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CE00" w14:textId="77777777" w:rsidR="008B52B8" w:rsidRDefault="008B52B8" w:rsidP="008B52B8">
      <w:pPr>
        <w:jc w:val="both"/>
        <w:rPr>
          <w:rFonts w:ascii="Arial Narrow" w:hAnsi="Arial Narrow"/>
          <w:lang w:val="es-MX"/>
        </w:rPr>
      </w:pPr>
    </w:p>
    <w:p w14:paraId="534359FA" w14:textId="2F21512A" w:rsidR="008B52B8" w:rsidRDefault="008B52B8" w:rsidP="008B52B8">
      <w:pPr>
        <w:jc w:val="both"/>
        <w:rPr>
          <w:rFonts w:ascii="Arial Narrow" w:hAnsi="Arial Narrow"/>
          <w:lang w:val="es-MX"/>
        </w:rPr>
      </w:pPr>
    </w:p>
    <w:p w14:paraId="2C338150" w14:textId="02A995B7" w:rsidR="00704D3E" w:rsidRDefault="00704D3E" w:rsidP="008B52B8">
      <w:pPr>
        <w:jc w:val="both"/>
        <w:rPr>
          <w:rFonts w:ascii="Arial Narrow" w:hAnsi="Arial Narrow"/>
          <w:lang w:val="es-MX"/>
        </w:rPr>
      </w:pPr>
    </w:p>
    <w:p w14:paraId="3EE14574" w14:textId="633240EB" w:rsidR="003C55DC" w:rsidRDefault="003C55DC" w:rsidP="008B52B8">
      <w:pPr>
        <w:jc w:val="both"/>
        <w:rPr>
          <w:rFonts w:ascii="Arial Narrow" w:hAnsi="Arial Narrow"/>
          <w:lang w:val="es-MX"/>
        </w:rPr>
      </w:pPr>
    </w:p>
    <w:p w14:paraId="19F156AF" w14:textId="77777777" w:rsidR="003C55DC" w:rsidRDefault="003C55DC" w:rsidP="008B52B8">
      <w:pPr>
        <w:jc w:val="both"/>
        <w:rPr>
          <w:rFonts w:ascii="Arial Narrow" w:hAnsi="Arial Narrow"/>
          <w:lang w:val="es-MX"/>
        </w:rPr>
      </w:pPr>
    </w:p>
    <w:p w14:paraId="34AD8A36" w14:textId="40D736E5" w:rsidR="007157B9" w:rsidRDefault="007157B9" w:rsidP="007157B9">
      <w:pPr>
        <w:jc w:val="both"/>
        <w:rPr>
          <w:rFonts w:ascii="Arial Narrow" w:hAnsi="Arial Narrow"/>
          <w:sz w:val="28"/>
          <w:szCs w:val="28"/>
          <w:lang w:val="es-MX"/>
        </w:rPr>
      </w:pPr>
      <w:r>
        <w:rPr>
          <w:rFonts w:ascii="Arial Narrow" w:hAnsi="Arial Narrow"/>
          <w:sz w:val="28"/>
          <w:szCs w:val="28"/>
          <w:lang w:val="es-MX"/>
        </w:rPr>
        <w:t>Buenos días, les doy la más cordial bienvenida a mis compañeros Regidores y Regidoras, Personal de la Secretaria General, de la Unidad de Transparencia y Asesores y Asesoras, siendo las 11:3</w:t>
      </w:r>
      <w:r w:rsidR="00C3691C">
        <w:rPr>
          <w:rFonts w:ascii="Arial Narrow" w:hAnsi="Arial Narrow"/>
          <w:sz w:val="28"/>
          <w:szCs w:val="28"/>
          <w:lang w:val="es-MX"/>
        </w:rPr>
        <w:t>1</w:t>
      </w:r>
      <w:r>
        <w:rPr>
          <w:rFonts w:ascii="Arial Narrow" w:hAnsi="Arial Narrow"/>
          <w:sz w:val="28"/>
          <w:szCs w:val="28"/>
          <w:lang w:val="es-MX"/>
        </w:rPr>
        <w:t xml:space="preserve"> del día  26 Abril de 2023, encontrándonos reunidos en Salón del Pleno, con fundamento en los artículos 35, 36, 87 y 115 del Reglamento del Gobierno y de la Administración Pública del Ayuntamiento Constitucional de San Pedro Tlaquepaque, damos inicio a la Décimo Sexta Sesión de la Comisión Edilicia de Regularización de Predios.</w:t>
      </w:r>
      <w:r w:rsidR="003937B7">
        <w:rPr>
          <w:rFonts w:ascii="Arial Narrow" w:hAnsi="Arial Narrow"/>
          <w:sz w:val="28"/>
          <w:szCs w:val="28"/>
          <w:lang w:val="es-MX"/>
        </w:rPr>
        <w:t>________________________</w:t>
      </w:r>
    </w:p>
    <w:p w14:paraId="0EA129A7" w14:textId="7885BEC6" w:rsidR="003937B7" w:rsidRDefault="003937B7" w:rsidP="007157B9">
      <w:pPr>
        <w:jc w:val="both"/>
        <w:rPr>
          <w:rFonts w:ascii="Arial Narrow" w:hAnsi="Arial Narrow"/>
          <w:sz w:val="28"/>
          <w:szCs w:val="28"/>
          <w:lang w:val="es-MX"/>
        </w:rPr>
      </w:pPr>
      <w:r>
        <w:rPr>
          <w:rFonts w:ascii="Arial Narrow" w:hAnsi="Arial Narrow"/>
          <w:sz w:val="28"/>
          <w:szCs w:val="28"/>
          <w:lang w:val="es-MX"/>
        </w:rPr>
        <w:t>__________________________________________________________________</w:t>
      </w:r>
    </w:p>
    <w:p w14:paraId="009BF723" w14:textId="77777777" w:rsidR="007157B9" w:rsidRDefault="007157B9" w:rsidP="007157B9">
      <w:pPr>
        <w:jc w:val="both"/>
        <w:rPr>
          <w:rFonts w:ascii="Arial Narrow" w:hAnsi="Arial Narrow"/>
          <w:sz w:val="28"/>
          <w:szCs w:val="28"/>
          <w:lang w:val="es-MX"/>
        </w:rPr>
      </w:pPr>
    </w:p>
    <w:p w14:paraId="7A64B20F" w14:textId="32C5FD0A" w:rsidR="007157B9" w:rsidRDefault="007157B9" w:rsidP="007157B9">
      <w:pPr>
        <w:jc w:val="both"/>
        <w:rPr>
          <w:rFonts w:ascii="Arial Narrow" w:hAnsi="Arial Narrow"/>
          <w:sz w:val="28"/>
          <w:szCs w:val="28"/>
          <w:lang w:val="es-MX"/>
        </w:rPr>
      </w:pPr>
      <w:r>
        <w:rPr>
          <w:rFonts w:ascii="Arial Narrow" w:hAnsi="Arial Narrow"/>
          <w:sz w:val="28"/>
          <w:szCs w:val="28"/>
          <w:lang w:val="es-MX"/>
        </w:rPr>
        <w:t>Por lo que a continuación me permito verificar si existe quórum legal para sesionar, por lo que procedo a nombrar lista de asistencia.</w:t>
      </w:r>
      <w:r w:rsidR="003937B7">
        <w:rPr>
          <w:rFonts w:ascii="Arial Narrow" w:hAnsi="Arial Narrow"/>
          <w:sz w:val="28"/>
          <w:szCs w:val="28"/>
          <w:lang w:val="es-MX"/>
        </w:rPr>
        <w:t xml:space="preserve"> ___________________________</w:t>
      </w:r>
    </w:p>
    <w:p w14:paraId="5D8B64D5" w14:textId="74B59DCD" w:rsidR="003937B7" w:rsidRDefault="003937B7" w:rsidP="007157B9">
      <w:pPr>
        <w:jc w:val="both"/>
        <w:rPr>
          <w:rFonts w:ascii="Arial Narrow" w:hAnsi="Arial Narrow"/>
          <w:sz w:val="28"/>
          <w:szCs w:val="28"/>
          <w:lang w:val="es-MX"/>
        </w:rPr>
      </w:pPr>
      <w:r>
        <w:rPr>
          <w:rFonts w:ascii="Arial Narrow" w:hAnsi="Arial Narrow"/>
          <w:sz w:val="28"/>
          <w:szCs w:val="28"/>
          <w:lang w:val="es-MX"/>
        </w:rPr>
        <w:t>__________________________________________________________________</w:t>
      </w:r>
    </w:p>
    <w:p w14:paraId="040FDA12" w14:textId="77777777" w:rsidR="007157B9" w:rsidRDefault="007157B9" w:rsidP="007157B9">
      <w:pPr>
        <w:jc w:val="both"/>
        <w:rPr>
          <w:rFonts w:ascii="Arial Narrow" w:hAnsi="Arial Narrow"/>
          <w:sz w:val="28"/>
          <w:szCs w:val="28"/>
          <w:lang w:val="es-MX"/>
        </w:rPr>
      </w:pPr>
    </w:p>
    <w:p w14:paraId="6F2DA3DA" w14:textId="77777777" w:rsidR="007157B9" w:rsidRDefault="007157B9" w:rsidP="007157B9">
      <w:pPr>
        <w:jc w:val="both"/>
        <w:rPr>
          <w:rFonts w:ascii="Arial Narrow" w:hAnsi="Arial Narrow"/>
          <w:b/>
          <w:sz w:val="28"/>
          <w:szCs w:val="28"/>
        </w:rPr>
      </w:pPr>
    </w:p>
    <w:tbl>
      <w:tblPr>
        <w:tblStyle w:val="Tablaconcuadrcula"/>
        <w:tblW w:w="0" w:type="auto"/>
        <w:tblLook w:val="04A0" w:firstRow="1" w:lastRow="0" w:firstColumn="1" w:lastColumn="0" w:noHBand="0" w:noVBand="1"/>
      </w:tblPr>
      <w:tblGrid>
        <w:gridCol w:w="4420"/>
        <w:gridCol w:w="1253"/>
        <w:gridCol w:w="690"/>
        <w:gridCol w:w="1487"/>
      </w:tblGrid>
      <w:tr w:rsidR="007157B9" w14:paraId="4C09EBED" w14:textId="77777777" w:rsidTr="007157B9">
        <w:trPr>
          <w:trHeight w:val="157"/>
        </w:trPr>
        <w:tc>
          <w:tcPr>
            <w:tcW w:w="4420" w:type="dxa"/>
            <w:tcBorders>
              <w:top w:val="single" w:sz="4" w:space="0" w:color="auto"/>
              <w:left w:val="single" w:sz="4" w:space="0" w:color="auto"/>
              <w:bottom w:val="single" w:sz="4" w:space="0" w:color="auto"/>
              <w:right w:val="single" w:sz="4" w:space="0" w:color="auto"/>
            </w:tcBorders>
            <w:hideMark/>
          </w:tcPr>
          <w:p w14:paraId="44F3CEB1" w14:textId="77777777" w:rsidR="007157B9" w:rsidRDefault="007157B9">
            <w:pPr>
              <w:jc w:val="center"/>
              <w:rPr>
                <w:rFonts w:ascii="Arial Narrow" w:hAnsi="Arial Narrow"/>
                <w:b/>
                <w:sz w:val="22"/>
                <w:szCs w:val="22"/>
                <w:lang w:val="es-MX"/>
              </w:rPr>
            </w:pPr>
            <w:r>
              <w:rPr>
                <w:rFonts w:ascii="Arial Narrow" w:hAnsi="Arial Narrow"/>
                <w:b/>
                <w:sz w:val="22"/>
                <w:szCs w:val="22"/>
                <w:lang w:val="es-MX"/>
              </w:rPr>
              <w:t>INTEGRANTES DE LA COMISIÓN</w:t>
            </w:r>
          </w:p>
        </w:tc>
        <w:tc>
          <w:tcPr>
            <w:tcW w:w="1253" w:type="dxa"/>
            <w:tcBorders>
              <w:top w:val="single" w:sz="4" w:space="0" w:color="auto"/>
              <w:left w:val="single" w:sz="4" w:space="0" w:color="auto"/>
              <w:bottom w:val="single" w:sz="4" w:space="0" w:color="auto"/>
              <w:right w:val="single" w:sz="4" w:space="0" w:color="auto"/>
            </w:tcBorders>
            <w:hideMark/>
          </w:tcPr>
          <w:p w14:paraId="584D36BD" w14:textId="77777777" w:rsidR="007157B9" w:rsidRDefault="007157B9">
            <w:pPr>
              <w:jc w:val="both"/>
              <w:rPr>
                <w:rFonts w:ascii="Arial Narrow" w:hAnsi="Arial Narrow"/>
                <w:b/>
                <w:sz w:val="22"/>
                <w:szCs w:val="22"/>
                <w:lang w:val="es-MX"/>
              </w:rPr>
            </w:pPr>
            <w:r>
              <w:rPr>
                <w:rFonts w:ascii="Arial Narrow" w:hAnsi="Arial Narrow"/>
                <w:b/>
                <w:sz w:val="22"/>
                <w:szCs w:val="22"/>
                <w:lang w:val="es-MX"/>
              </w:rPr>
              <w:t>Asistencia</w:t>
            </w:r>
          </w:p>
        </w:tc>
        <w:tc>
          <w:tcPr>
            <w:tcW w:w="690" w:type="dxa"/>
            <w:tcBorders>
              <w:top w:val="single" w:sz="4" w:space="0" w:color="auto"/>
              <w:left w:val="single" w:sz="4" w:space="0" w:color="auto"/>
              <w:bottom w:val="single" w:sz="4" w:space="0" w:color="auto"/>
              <w:right w:val="single" w:sz="4" w:space="0" w:color="auto"/>
            </w:tcBorders>
            <w:hideMark/>
          </w:tcPr>
          <w:p w14:paraId="2539D3B8" w14:textId="77777777" w:rsidR="007157B9" w:rsidRDefault="007157B9">
            <w:pPr>
              <w:jc w:val="both"/>
              <w:rPr>
                <w:rFonts w:ascii="Arial Narrow" w:hAnsi="Arial Narrow"/>
                <w:b/>
                <w:sz w:val="22"/>
                <w:szCs w:val="22"/>
                <w:lang w:val="es-MX"/>
              </w:rPr>
            </w:pPr>
            <w:r>
              <w:rPr>
                <w:rFonts w:ascii="Arial Narrow" w:hAnsi="Arial Narrow"/>
                <w:b/>
                <w:sz w:val="22"/>
                <w:szCs w:val="22"/>
                <w:lang w:val="es-MX"/>
              </w:rPr>
              <w:t>Falta</w:t>
            </w:r>
          </w:p>
        </w:tc>
        <w:tc>
          <w:tcPr>
            <w:tcW w:w="1487" w:type="dxa"/>
            <w:tcBorders>
              <w:top w:val="single" w:sz="4" w:space="0" w:color="auto"/>
              <w:left w:val="single" w:sz="4" w:space="0" w:color="auto"/>
              <w:bottom w:val="single" w:sz="4" w:space="0" w:color="auto"/>
              <w:right w:val="single" w:sz="4" w:space="0" w:color="auto"/>
            </w:tcBorders>
            <w:hideMark/>
          </w:tcPr>
          <w:p w14:paraId="367BF244" w14:textId="77777777" w:rsidR="007157B9" w:rsidRDefault="007157B9">
            <w:pPr>
              <w:jc w:val="both"/>
              <w:rPr>
                <w:rFonts w:ascii="Arial Narrow" w:hAnsi="Arial Narrow"/>
                <w:b/>
                <w:sz w:val="22"/>
                <w:szCs w:val="22"/>
                <w:lang w:val="es-MX"/>
              </w:rPr>
            </w:pPr>
            <w:r>
              <w:rPr>
                <w:rFonts w:ascii="Arial Narrow" w:hAnsi="Arial Narrow"/>
                <w:b/>
                <w:sz w:val="22"/>
                <w:szCs w:val="22"/>
                <w:lang w:val="es-MX"/>
              </w:rPr>
              <w:t>Justificación</w:t>
            </w:r>
          </w:p>
        </w:tc>
      </w:tr>
      <w:tr w:rsidR="007157B9" w14:paraId="3561880F" w14:textId="77777777" w:rsidTr="007157B9">
        <w:trPr>
          <w:trHeight w:val="722"/>
        </w:trPr>
        <w:tc>
          <w:tcPr>
            <w:tcW w:w="4420" w:type="dxa"/>
            <w:tcBorders>
              <w:top w:val="single" w:sz="4" w:space="0" w:color="auto"/>
              <w:left w:val="single" w:sz="4" w:space="0" w:color="auto"/>
              <w:bottom w:val="single" w:sz="4" w:space="0" w:color="auto"/>
              <w:right w:val="single" w:sz="4" w:space="0" w:color="auto"/>
            </w:tcBorders>
            <w:hideMark/>
          </w:tcPr>
          <w:p w14:paraId="33ACB90B" w14:textId="77777777" w:rsidR="007157B9" w:rsidRDefault="007157B9">
            <w:pPr>
              <w:jc w:val="both"/>
              <w:rPr>
                <w:rFonts w:ascii="Arial Narrow" w:hAnsi="Arial Narrow"/>
                <w:b/>
              </w:rPr>
            </w:pPr>
            <w:r>
              <w:rPr>
                <w:rFonts w:ascii="Arial Narrow" w:hAnsi="Arial Narrow"/>
                <w:b/>
              </w:rPr>
              <w:t xml:space="preserve">Regidora Jael </w:t>
            </w:r>
            <w:proofErr w:type="spellStart"/>
            <w:r>
              <w:rPr>
                <w:rFonts w:ascii="Arial Narrow" w:hAnsi="Arial Narrow"/>
                <w:b/>
              </w:rPr>
              <w:t>Chamú</w:t>
            </w:r>
            <w:proofErr w:type="spellEnd"/>
            <w:r>
              <w:rPr>
                <w:rFonts w:ascii="Arial Narrow" w:hAnsi="Arial Narrow"/>
                <w:b/>
              </w:rPr>
              <w:t xml:space="preserve"> Ponce</w:t>
            </w:r>
          </w:p>
          <w:p w14:paraId="04439B97" w14:textId="77777777" w:rsidR="007157B9" w:rsidRDefault="007157B9">
            <w:pPr>
              <w:jc w:val="both"/>
              <w:rPr>
                <w:rFonts w:ascii="Arial Narrow" w:hAnsi="Arial Narrow"/>
                <w:b/>
                <w:lang w:val="es-MX"/>
              </w:rPr>
            </w:pPr>
            <w:r>
              <w:rPr>
                <w:rFonts w:ascii="Arial Narrow" w:hAnsi="Arial Narrow"/>
                <w:b/>
              </w:rPr>
              <w:t>Vocal de la Comisión Regularización de Predios</w:t>
            </w:r>
          </w:p>
        </w:tc>
        <w:tc>
          <w:tcPr>
            <w:tcW w:w="1253" w:type="dxa"/>
            <w:tcBorders>
              <w:top w:val="single" w:sz="4" w:space="0" w:color="auto"/>
              <w:left w:val="single" w:sz="4" w:space="0" w:color="auto"/>
              <w:bottom w:val="single" w:sz="4" w:space="0" w:color="auto"/>
              <w:right w:val="single" w:sz="4" w:space="0" w:color="auto"/>
            </w:tcBorders>
          </w:tcPr>
          <w:p w14:paraId="30B49300" w14:textId="77777777" w:rsidR="007157B9" w:rsidRDefault="007157B9">
            <w:pPr>
              <w:jc w:val="both"/>
              <w:rPr>
                <w:rFonts w:ascii="Arial Narrow" w:hAnsi="Arial Narrow"/>
                <w:b/>
                <w:sz w:val="28"/>
                <w:szCs w:val="28"/>
                <w:lang w:val="es-MX"/>
              </w:rPr>
            </w:pPr>
          </w:p>
        </w:tc>
        <w:tc>
          <w:tcPr>
            <w:tcW w:w="690" w:type="dxa"/>
            <w:tcBorders>
              <w:top w:val="single" w:sz="4" w:space="0" w:color="auto"/>
              <w:left w:val="single" w:sz="4" w:space="0" w:color="auto"/>
              <w:bottom w:val="single" w:sz="4" w:space="0" w:color="auto"/>
              <w:right w:val="single" w:sz="4" w:space="0" w:color="auto"/>
            </w:tcBorders>
          </w:tcPr>
          <w:p w14:paraId="1A7821BF" w14:textId="77777777" w:rsidR="007157B9" w:rsidRDefault="007157B9">
            <w:pPr>
              <w:jc w:val="both"/>
              <w:rPr>
                <w:rFonts w:ascii="Arial Narrow" w:hAnsi="Arial Narrow"/>
                <w:b/>
                <w:sz w:val="28"/>
                <w:szCs w:val="28"/>
                <w:lang w:val="es-MX"/>
              </w:rPr>
            </w:pPr>
          </w:p>
        </w:tc>
        <w:tc>
          <w:tcPr>
            <w:tcW w:w="1487" w:type="dxa"/>
            <w:tcBorders>
              <w:top w:val="single" w:sz="4" w:space="0" w:color="auto"/>
              <w:left w:val="single" w:sz="4" w:space="0" w:color="auto"/>
              <w:bottom w:val="single" w:sz="4" w:space="0" w:color="auto"/>
              <w:right w:val="single" w:sz="4" w:space="0" w:color="auto"/>
            </w:tcBorders>
          </w:tcPr>
          <w:p w14:paraId="0DB35F73" w14:textId="77777777" w:rsidR="007157B9" w:rsidRPr="007157B9" w:rsidRDefault="007157B9" w:rsidP="007157B9">
            <w:pPr>
              <w:pStyle w:val="Prrafodelista"/>
              <w:numPr>
                <w:ilvl w:val="0"/>
                <w:numId w:val="16"/>
              </w:numPr>
              <w:jc w:val="both"/>
              <w:rPr>
                <w:rFonts w:ascii="Arial Narrow" w:hAnsi="Arial Narrow"/>
                <w:b/>
                <w:sz w:val="28"/>
                <w:szCs w:val="28"/>
                <w:lang w:val="es-MX"/>
              </w:rPr>
            </w:pPr>
          </w:p>
        </w:tc>
      </w:tr>
      <w:tr w:rsidR="007157B9" w14:paraId="1F8D2D5C" w14:textId="77777777" w:rsidTr="007157B9">
        <w:trPr>
          <w:trHeight w:val="482"/>
        </w:trPr>
        <w:tc>
          <w:tcPr>
            <w:tcW w:w="4420" w:type="dxa"/>
            <w:tcBorders>
              <w:top w:val="single" w:sz="4" w:space="0" w:color="auto"/>
              <w:left w:val="single" w:sz="4" w:space="0" w:color="auto"/>
              <w:bottom w:val="single" w:sz="4" w:space="0" w:color="auto"/>
              <w:right w:val="single" w:sz="4" w:space="0" w:color="auto"/>
            </w:tcBorders>
            <w:hideMark/>
          </w:tcPr>
          <w:p w14:paraId="79AD73A6" w14:textId="77777777" w:rsidR="007157B9" w:rsidRDefault="007157B9">
            <w:pPr>
              <w:jc w:val="both"/>
              <w:rPr>
                <w:rFonts w:ascii="Arial Narrow" w:hAnsi="Arial Narrow"/>
                <w:b/>
              </w:rPr>
            </w:pPr>
            <w:proofErr w:type="spellStart"/>
            <w:r>
              <w:rPr>
                <w:rFonts w:ascii="Arial Narrow" w:hAnsi="Arial Narrow"/>
                <w:b/>
              </w:rPr>
              <w:t>Sindico</w:t>
            </w:r>
            <w:proofErr w:type="spellEnd"/>
            <w:r>
              <w:rPr>
                <w:rFonts w:ascii="Arial Narrow" w:hAnsi="Arial Narrow"/>
                <w:b/>
              </w:rPr>
              <w:t xml:space="preserve"> José Luis Salazar Martínez</w:t>
            </w:r>
          </w:p>
          <w:p w14:paraId="0E3A9D18" w14:textId="77777777" w:rsidR="007157B9" w:rsidRDefault="007157B9">
            <w:pPr>
              <w:jc w:val="both"/>
              <w:rPr>
                <w:rFonts w:ascii="Arial Narrow" w:hAnsi="Arial Narrow"/>
                <w:b/>
              </w:rPr>
            </w:pPr>
            <w:r>
              <w:rPr>
                <w:rFonts w:ascii="Arial Narrow" w:hAnsi="Arial Narrow"/>
                <w:b/>
              </w:rPr>
              <w:t>Vocal de la Comisión Regularización de Predios</w:t>
            </w:r>
          </w:p>
        </w:tc>
        <w:tc>
          <w:tcPr>
            <w:tcW w:w="1253" w:type="dxa"/>
            <w:tcBorders>
              <w:top w:val="single" w:sz="4" w:space="0" w:color="auto"/>
              <w:left w:val="single" w:sz="4" w:space="0" w:color="auto"/>
              <w:bottom w:val="single" w:sz="4" w:space="0" w:color="auto"/>
              <w:right w:val="single" w:sz="4" w:space="0" w:color="auto"/>
            </w:tcBorders>
          </w:tcPr>
          <w:p w14:paraId="79A969DF" w14:textId="77777777" w:rsidR="007157B9" w:rsidRPr="007157B9" w:rsidRDefault="007157B9" w:rsidP="007157B9">
            <w:pPr>
              <w:pStyle w:val="Prrafodelista"/>
              <w:numPr>
                <w:ilvl w:val="0"/>
                <w:numId w:val="16"/>
              </w:numPr>
              <w:jc w:val="both"/>
              <w:rPr>
                <w:rFonts w:ascii="Arial Narrow" w:hAnsi="Arial Narrow"/>
                <w:b/>
                <w:sz w:val="28"/>
                <w:szCs w:val="28"/>
                <w:lang w:val="es-MX"/>
              </w:rPr>
            </w:pPr>
          </w:p>
        </w:tc>
        <w:tc>
          <w:tcPr>
            <w:tcW w:w="690" w:type="dxa"/>
            <w:tcBorders>
              <w:top w:val="single" w:sz="4" w:space="0" w:color="auto"/>
              <w:left w:val="single" w:sz="4" w:space="0" w:color="auto"/>
              <w:bottom w:val="single" w:sz="4" w:space="0" w:color="auto"/>
              <w:right w:val="single" w:sz="4" w:space="0" w:color="auto"/>
            </w:tcBorders>
          </w:tcPr>
          <w:p w14:paraId="734F8D24" w14:textId="77777777" w:rsidR="007157B9" w:rsidRDefault="007157B9">
            <w:pPr>
              <w:jc w:val="both"/>
              <w:rPr>
                <w:rFonts w:ascii="Arial Narrow" w:hAnsi="Arial Narrow"/>
                <w:b/>
                <w:sz w:val="28"/>
                <w:szCs w:val="28"/>
                <w:lang w:val="es-MX"/>
              </w:rPr>
            </w:pPr>
          </w:p>
        </w:tc>
        <w:tc>
          <w:tcPr>
            <w:tcW w:w="1487" w:type="dxa"/>
            <w:tcBorders>
              <w:top w:val="single" w:sz="4" w:space="0" w:color="auto"/>
              <w:left w:val="single" w:sz="4" w:space="0" w:color="auto"/>
              <w:bottom w:val="single" w:sz="4" w:space="0" w:color="auto"/>
              <w:right w:val="single" w:sz="4" w:space="0" w:color="auto"/>
            </w:tcBorders>
          </w:tcPr>
          <w:p w14:paraId="4DE6851B" w14:textId="77777777" w:rsidR="007157B9" w:rsidRDefault="007157B9">
            <w:pPr>
              <w:jc w:val="both"/>
              <w:rPr>
                <w:rFonts w:ascii="Arial Narrow" w:hAnsi="Arial Narrow"/>
                <w:b/>
                <w:sz w:val="28"/>
                <w:szCs w:val="28"/>
                <w:lang w:val="es-MX"/>
              </w:rPr>
            </w:pPr>
          </w:p>
        </w:tc>
      </w:tr>
      <w:tr w:rsidR="007157B9" w14:paraId="20C238AB" w14:textId="77777777" w:rsidTr="007157B9">
        <w:trPr>
          <w:trHeight w:val="899"/>
        </w:trPr>
        <w:tc>
          <w:tcPr>
            <w:tcW w:w="4420" w:type="dxa"/>
            <w:tcBorders>
              <w:top w:val="single" w:sz="4" w:space="0" w:color="auto"/>
              <w:left w:val="single" w:sz="4" w:space="0" w:color="auto"/>
              <w:bottom w:val="single" w:sz="4" w:space="0" w:color="auto"/>
              <w:right w:val="single" w:sz="4" w:space="0" w:color="auto"/>
            </w:tcBorders>
          </w:tcPr>
          <w:p w14:paraId="0611E004" w14:textId="77777777" w:rsidR="007157B9" w:rsidRDefault="007157B9">
            <w:pPr>
              <w:jc w:val="both"/>
              <w:rPr>
                <w:rFonts w:ascii="Arial Narrow" w:hAnsi="Arial Narrow"/>
                <w:b/>
              </w:rPr>
            </w:pPr>
            <w:r>
              <w:rPr>
                <w:rFonts w:ascii="Arial Narrow" w:hAnsi="Arial Narrow"/>
                <w:b/>
              </w:rPr>
              <w:t>Regidora Anabel Ávila Martínez</w:t>
            </w:r>
          </w:p>
          <w:p w14:paraId="76CBB8C4" w14:textId="77777777" w:rsidR="007157B9" w:rsidRDefault="007157B9">
            <w:pPr>
              <w:jc w:val="both"/>
              <w:rPr>
                <w:rFonts w:ascii="Arial Narrow" w:hAnsi="Arial Narrow"/>
                <w:b/>
              </w:rPr>
            </w:pPr>
            <w:r>
              <w:rPr>
                <w:rFonts w:ascii="Arial Narrow" w:hAnsi="Arial Narrow"/>
                <w:b/>
              </w:rPr>
              <w:t>Presidenta de la Comisión de Regularización de Predios</w:t>
            </w:r>
          </w:p>
          <w:p w14:paraId="007C23B4" w14:textId="77777777" w:rsidR="007157B9" w:rsidRDefault="007157B9">
            <w:pPr>
              <w:jc w:val="both"/>
              <w:rPr>
                <w:rFonts w:ascii="Arial Narrow" w:hAnsi="Arial Narrow"/>
                <w:b/>
              </w:rPr>
            </w:pPr>
          </w:p>
          <w:p w14:paraId="35726477" w14:textId="77777777" w:rsidR="007157B9" w:rsidRDefault="007157B9">
            <w:pPr>
              <w:jc w:val="both"/>
              <w:rPr>
                <w:rFonts w:ascii="Arial Narrow" w:hAnsi="Arial Narrow"/>
                <w:b/>
              </w:rPr>
            </w:pPr>
          </w:p>
        </w:tc>
        <w:tc>
          <w:tcPr>
            <w:tcW w:w="1253" w:type="dxa"/>
            <w:tcBorders>
              <w:top w:val="single" w:sz="4" w:space="0" w:color="auto"/>
              <w:left w:val="single" w:sz="4" w:space="0" w:color="auto"/>
              <w:bottom w:val="single" w:sz="4" w:space="0" w:color="auto"/>
              <w:right w:val="single" w:sz="4" w:space="0" w:color="auto"/>
            </w:tcBorders>
          </w:tcPr>
          <w:p w14:paraId="00850C4B" w14:textId="77777777" w:rsidR="007157B9" w:rsidRPr="007157B9" w:rsidRDefault="007157B9" w:rsidP="007157B9">
            <w:pPr>
              <w:pStyle w:val="Prrafodelista"/>
              <w:numPr>
                <w:ilvl w:val="0"/>
                <w:numId w:val="16"/>
              </w:numPr>
              <w:jc w:val="both"/>
              <w:rPr>
                <w:rFonts w:ascii="Arial Narrow" w:hAnsi="Arial Narrow"/>
                <w:b/>
                <w:sz w:val="28"/>
                <w:szCs w:val="28"/>
                <w:lang w:val="es-MX"/>
              </w:rPr>
            </w:pPr>
          </w:p>
        </w:tc>
        <w:tc>
          <w:tcPr>
            <w:tcW w:w="690" w:type="dxa"/>
            <w:tcBorders>
              <w:top w:val="single" w:sz="4" w:space="0" w:color="auto"/>
              <w:left w:val="single" w:sz="4" w:space="0" w:color="auto"/>
              <w:bottom w:val="single" w:sz="4" w:space="0" w:color="auto"/>
              <w:right w:val="single" w:sz="4" w:space="0" w:color="auto"/>
            </w:tcBorders>
          </w:tcPr>
          <w:p w14:paraId="0B3536C5" w14:textId="77777777" w:rsidR="007157B9" w:rsidRDefault="007157B9">
            <w:pPr>
              <w:jc w:val="both"/>
              <w:rPr>
                <w:rFonts w:ascii="Arial Narrow" w:hAnsi="Arial Narrow"/>
                <w:b/>
                <w:sz w:val="28"/>
                <w:szCs w:val="28"/>
                <w:lang w:val="es-MX"/>
              </w:rPr>
            </w:pPr>
          </w:p>
        </w:tc>
        <w:tc>
          <w:tcPr>
            <w:tcW w:w="1487" w:type="dxa"/>
            <w:tcBorders>
              <w:top w:val="single" w:sz="4" w:space="0" w:color="auto"/>
              <w:left w:val="single" w:sz="4" w:space="0" w:color="auto"/>
              <w:bottom w:val="single" w:sz="4" w:space="0" w:color="auto"/>
              <w:right w:val="single" w:sz="4" w:space="0" w:color="auto"/>
            </w:tcBorders>
          </w:tcPr>
          <w:p w14:paraId="1382ECC7" w14:textId="77777777" w:rsidR="007157B9" w:rsidRDefault="007157B9">
            <w:pPr>
              <w:jc w:val="both"/>
              <w:rPr>
                <w:rFonts w:ascii="Arial Narrow" w:hAnsi="Arial Narrow"/>
                <w:b/>
                <w:sz w:val="28"/>
                <w:szCs w:val="28"/>
                <w:lang w:val="es-MX"/>
              </w:rPr>
            </w:pPr>
          </w:p>
        </w:tc>
      </w:tr>
    </w:tbl>
    <w:p w14:paraId="5604B3F3" w14:textId="77777777" w:rsidR="007157B9" w:rsidRDefault="007157B9" w:rsidP="007157B9">
      <w:pPr>
        <w:jc w:val="both"/>
        <w:rPr>
          <w:rFonts w:ascii="Arial Narrow" w:hAnsi="Arial Narrow"/>
          <w:b/>
          <w:sz w:val="28"/>
          <w:szCs w:val="28"/>
          <w:lang w:val="es-MX"/>
        </w:rPr>
      </w:pPr>
    </w:p>
    <w:p w14:paraId="0D785FD6" w14:textId="77777777" w:rsidR="007157B9" w:rsidRDefault="007157B9" w:rsidP="007157B9">
      <w:pPr>
        <w:jc w:val="both"/>
        <w:rPr>
          <w:rFonts w:ascii="Arial Narrow" w:hAnsi="Arial Narrow"/>
          <w:b/>
          <w:sz w:val="28"/>
          <w:szCs w:val="28"/>
          <w:lang w:val="es-MX"/>
        </w:rPr>
      </w:pPr>
    </w:p>
    <w:p w14:paraId="5E015BC6" w14:textId="3E4832F8" w:rsidR="007157B9" w:rsidRDefault="007157B9" w:rsidP="007157B9">
      <w:pPr>
        <w:jc w:val="both"/>
        <w:rPr>
          <w:rFonts w:ascii="Arial Narrow" w:hAnsi="Arial Narrow"/>
          <w:sz w:val="28"/>
          <w:szCs w:val="28"/>
          <w:lang w:val="es-MX"/>
        </w:rPr>
      </w:pPr>
      <w:r>
        <w:rPr>
          <w:rFonts w:ascii="Arial Narrow" w:hAnsi="Arial Narrow"/>
          <w:sz w:val="28"/>
          <w:szCs w:val="28"/>
          <w:lang w:val="es-MX"/>
        </w:rPr>
        <w:t xml:space="preserve">Habiendo presentes </w:t>
      </w:r>
      <w:r w:rsidR="00C3691C">
        <w:rPr>
          <w:rFonts w:ascii="Arial Narrow" w:hAnsi="Arial Narrow"/>
          <w:sz w:val="28"/>
          <w:szCs w:val="28"/>
          <w:lang w:val="es-MX"/>
        </w:rPr>
        <w:t>2</w:t>
      </w:r>
      <w:r>
        <w:rPr>
          <w:rFonts w:ascii="Arial Narrow" w:hAnsi="Arial Narrow"/>
          <w:sz w:val="28"/>
          <w:szCs w:val="28"/>
          <w:lang w:val="es-MX"/>
        </w:rPr>
        <w:t xml:space="preserve"> de los 3 integrantes, se declara que existe quórum legal para sesionar, y son válidos los acuerdos que se tomen en esta Sesión de la Comisión. </w:t>
      </w:r>
      <w:r w:rsidR="003937B7">
        <w:rPr>
          <w:rFonts w:ascii="Arial Narrow" w:hAnsi="Arial Narrow"/>
          <w:sz w:val="28"/>
          <w:szCs w:val="28"/>
          <w:lang w:val="es-MX"/>
        </w:rPr>
        <w:t>__________________________________________________________</w:t>
      </w:r>
    </w:p>
    <w:p w14:paraId="6B2A72B3" w14:textId="7AFFBFC2" w:rsidR="003937B7" w:rsidRDefault="003937B7" w:rsidP="007157B9">
      <w:pPr>
        <w:jc w:val="both"/>
        <w:rPr>
          <w:rFonts w:ascii="Arial Narrow" w:hAnsi="Arial Narrow"/>
          <w:sz w:val="28"/>
          <w:szCs w:val="28"/>
          <w:lang w:val="es-MX"/>
        </w:rPr>
      </w:pPr>
      <w:r>
        <w:rPr>
          <w:rFonts w:ascii="Arial Narrow" w:hAnsi="Arial Narrow"/>
          <w:sz w:val="28"/>
          <w:szCs w:val="28"/>
          <w:lang w:val="es-MX"/>
        </w:rPr>
        <w:t>__________________________________________________________________</w:t>
      </w:r>
    </w:p>
    <w:p w14:paraId="752A9C42" w14:textId="77777777" w:rsidR="007157B9" w:rsidRDefault="007157B9" w:rsidP="007157B9">
      <w:pPr>
        <w:jc w:val="both"/>
        <w:rPr>
          <w:rFonts w:ascii="Arial Narrow" w:hAnsi="Arial Narrow"/>
          <w:sz w:val="28"/>
          <w:szCs w:val="28"/>
          <w:lang w:val="es-MX"/>
        </w:rPr>
      </w:pPr>
    </w:p>
    <w:p w14:paraId="7EB98E4D" w14:textId="77777777" w:rsidR="007157B9" w:rsidRDefault="007157B9" w:rsidP="007157B9">
      <w:pPr>
        <w:jc w:val="both"/>
        <w:rPr>
          <w:rFonts w:ascii="Arial Narrow" w:hAnsi="Arial Narrow"/>
          <w:sz w:val="28"/>
          <w:szCs w:val="28"/>
          <w:lang w:val="es-MX"/>
        </w:rPr>
      </w:pPr>
      <w:r>
        <w:rPr>
          <w:rFonts w:ascii="Arial Narrow" w:hAnsi="Arial Narrow"/>
          <w:sz w:val="28"/>
          <w:szCs w:val="28"/>
          <w:lang w:val="es-MX"/>
        </w:rPr>
        <w:t>Para desahogar la Sesión, propongo a ustedes señores Regidores el orden del día siguiente:</w:t>
      </w:r>
    </w:p>
    <w:p w14:paraId="2F9529C4" w14:textId="77777777" w:rsidR="007157B9" w:rsidRDefault="007157B9" w:rsidP="007157B9">
      <w:pPr>
        <w:jc w:val="both"/>
        <w:rPr>
          <w:rFonts w:ascii="Arial Narrow" w:hAnsi="Arial Narrow"/>
          <w:sz w:val="28"/>
          <w:szCs w:val="28"/>
          <w:lang w:val="es-MX"/>
        </w:rPr>
      </w:pPr>
    </w:p>
    <w:p w14:paraId="08701F8B" w14:textId="77777777" w:rsidR="007157B9" w:rsidRDefault="007157B9" w:rsidP="007157B9">
      <w:pPr>
        <w:ind w:left="360"/>
        <w:jc w:val="both"/>
        <w:rPr>
          <w:rFonts w:ascii="Arial Narrow" w:hAnsi="Arial Narrow"/>
          <w:b/>
          <w:sz w:val="28"/>
          <w:szCs w:val="28"/>
        </w:rPr>
      </w:pPr>
      <w:r>
        <w:rPr>
          <w:rFonts w:ascii="Arial Narrow" w:hAnsi="Arial Narrow"/>
          <w:b/>
          <w:sz w:val="28"/>
          <w:szCs w:val="28"/>
        </w:rPr>
        <w:t xml:space="preserve">Primero. -  Lista de Asistencia </w:t>
      </w:r>
    </w:p>
    <w:p w14:paraId="5076DB15" w14:textId="77777777" w:rsidR="007157B9" w:rsidRDefault="007157B9" w:rsidP="007157B9">
      <w:pPr>
        <w:ind w:left="360"/>
        <w:jc w:val="both"/>
        <w:rPr>
          <w:rFonts w:ascii="Arial Narrow" w:hAnsi="Arial Narrow"/>
          <w:b/>
          <w:sz w:val="28"/>
          <w:szCs w:val="28"/>
        </w:rPr>
      </w:pPr>
      <w:r>
        <w:rPr>
          <w:rFonts w:ascii="Arial Narrow" w:hAnsi="Arial Narrow"/>
          <w:b/>
          <w:sz w:val="28"/>
          <w:szCs w:val="28"/>
        </w:rPr>
        <w:t>Segundo. - Aprobación de la Orden del día.</w:t>
      </w:r>
    </w:p>
    <w:p w14:paraId="2A16192C" w14:textId="77777777" w:rsidR="00F022FC" w:rsidRDefault="00F022FC" w:rsidP="007157B9">
      <w:pPr>
        <w:ind w:left="360"/>
        <w:jc w:val="both"/>
        <w:rPr>
          <w:rFonts w:ascii="Arial Narrow" w:hAnsi="Arial Narrow"/>
          <w:b/>
          <w:sz w:val="28"/>
          <w:szCs w:val="28"/>
        </w:rPr>
      </w:pPr>
    </w:p>
    <w:p w14:paraId="55612EE0" w14:textId="77777777" w:rsidR="00F022FC" w:rsidRDefault="00F022FC" w:rsidP="007157B9">
      <w:pPr>
        <w:ind w:left="360"/>
        <w:jc w:val="both"/>
        <w:rPr>
          <w:rFonts w:ascii="Arial Narrow" w:hAnsi="Arial Narrow"/>
          <w:b/>
          <w:sz w:val="28"/>
          <w:szCs w:val="28"/>
        </w:rPr>
      </w:pPr>
    </w:p>
    <w:p w14:paraId="7D559BC4" w14:textId="77777777" w:rsidR="00F022FC" w:rsidRDefault="00F022FC" w:rsidP="007157B9">
      <w:pPr>
        <w:ind w:left="360"/>
        <w:jc w:val="both"/>
        <w:rPr>
          <w:rFonts w:ascii="Arial Narrow" w:hAnsi="Arial Narrow"/>
          <w:b/>
          <w:sz w:val="28"/>
          <w:szCs w:val="28"/>
        </w:rPr>
      </w:pPr>
    </w:p>
    <w:p w14:paraId="7ABF8852" w14:textId="0C503D8A" w:rsidR="007157B9" w:rsidRDefault="007157B9" w:rsidP="007157B9">
      <w:pPr>
        <w:ind w:left="360"/>
        <w:jc w:val="both"/>
        <w:rPr>
          <w:rFonts w:ascii="Arial Narrow" w:hAnsi="Arial Narrow" w:cs="Arial"/>
          <w:lang w:val="es-MX" w:eastAsia="en-US"/>
        </w:rPr>
      </w:pPr>
      <w:proofErr w:type="gramStart"/>
      <w:r>
        <w:rPr>
          <w:rFonts w:ascii="Arial Narrow" w:hAnsi="Arial Narrow"/>
          <w:b/>
          <w:sz w:val="28"/>
          <w:szCs w:val="28"/>
        </w:rPr>
        <w:t>Tercero.-</w:t>
      </w:r>
      <w:proofErr w:type="gramEnd"/>
      <w:r>
        <w:rPr>
          <w:rFonts w:ascii="Arial Narrow" w:hAnsi="Arial Narrow"/>
          <w:b/>
          <w:sz w:val="28"/>
          <w:szCs w:val="28"/>
        </w:rPr>
        <w:t xml:space="preserve"> Informe de Actividades de la Comisión</w:t>
      </w:r>
    </w:p>
    <w:p w14:paraId="20DDADDF" w14:textId="77777777" w:rsidR="007157B9" w:rsidRDefault="007157B9" w:rsidP="007157B9">
      <w:pPr>
        <w:ind w:left="360"/>
        <w:jc w:val="both"/>
        <w:rPr>
          <w:rFonts w:ascii="Arial Narrow" w:hAnsi="Arial Narrow"/>
          <w:b/>
          <w:sz w:val="28"/>
          <w:szCs w:val="28"/>
        </w:rPr>
      </w:pPr>
      <w:r>
        <w:rPr>
          <w:rFonts w:ascii="Arial Narrow" w:hAnsi="Arial Narrow"/>
          <w:b/>
          <w:sz w:val="28"/>
          <w:szCs w:val="28"/>
        </w:rPr>
        <w:t>Cuarto. -</w:t>
      </w:r>
      <w:r>
        <w:rPr>
          <w:rFonts w:ascii="Arial Narrow" w:hAnsi="Arial Narrow"/>
          <w:sz w:val="28"/>
          <w:szCs w:val="28"/>
        </w:rPr>
        <w:t xml:space="preserve">    </w:t>
      </w:r>
      <w:r>
        <w:rPr>
          <w:rFonts w:ascii="Arial Narrow" w:hAnsi="Arial Narrow"/>
          <w:b/>
          <w:sz w:val="28"/>
          <w:szCs w:val="28"/>
        </w:rPr>
        <w:t>Asuntos Generales.</w:t>
      </w:r>
    </w:p>
    <w:p w14:paraId="7364160E" w14:textId="77777777" w:rsidR="007157B9" w:rsidRDefault="007157B9" w:rsidP="007157B9">
      <w:pPr>
        <w:ind w:left="360"/>
        <w:jc w:val="both"/>
        <w:rPr>
          <w:rFonts w:ascii="Arial Narrow" w:hAnsi="Arial Narrow"/>
          <w:sz w:val="28"/>
          <w:szCs w:val="28"/>
        </w:rPr>
      </w:pPr>
      <w:r>
        <w:rPr>
          <w:rFonts w:ascii="Arial Narrow" w:hAnsi="Arial Narrow"/>
          <w:b/>
          <w:sz w:val="28"/>
          <w:szCs w:val="28"/>
        </w:rPr>
        <w:t xml:space="preserve">Quinto. - Clausura de la Sesión. </w:t>
      </w:r>
    </w:p>
    <w:p w14:paraId="61AF1351" w14:textId="77777777" w:rsidR="007157B9" w:rsidRDefault="007157B9" w:rsidP="007157B9">
      <w:pPr>
        <w:ind w:left="360"/>
        <w:jc w:val="both"/>
        <w:rPr>
          <w:rFonts w:ascii="Arial Narrow" w:hAnsi="Arial Narrow" w:cs="Arial"/>
          <w:b/>
          <w:sz w:val="30"/>
          <w:szCs w:val="30"/>
        </w:rPr>
      </w:pPr>
    </w:p>
    <w:p w14:paraId="1484EA90" w14:textId="77777777" w:rsidR="007157B9" w:rsidRDefault="007157B9" w:rsidP="007157B9">
      <w:pPr>
        <w:jc w:val="both"/>
        <w:rPr>
          <w:rFonts w:ascii="Arial Narrow" w:hAnsi="Arial Narrow"/>
          <w:sz w:val="28"/>
          <w:szCs w:val="28"/>
        </w:rPr>
      </w:pPr>
      <w:r>
        <w:rPr>
          <w:rFonts w:ascii="Arial Narrow" w:hAnsi="Arial Narrow"/>
          <w:sz w:val="28"/>
          <w:szCs w:val="28"/>
        </w:rPr>
        <w:t xml:space="preserve">Por lo que les pregunto a los presentes si están de acuerdo en el contenido del orden del día antes descrito, levanten por favor su mano. </w:t>
      </w:r>
    </w:p>
    <w:p w14:paraId="4A274B83" w14:textId="77777777" w:rsidR="007157B9" w:rsidRDefault="007157B9" w:rsidP="007157B9">
      <w:pPr>
        <w:ind w:firstLine="708"/>
        <w:jc w:val="both"/>
        <w:rPr>
          <w:rFonts w:ascii="Arial Narrow" w:hAnsi="Arial Narrow"/>
          <w:b/>
          <w:sz w:val="28"/>
          <w:szCs w:val="28"/>
          <w:lang w:val="es-MX"/>
        </w:rPr>
      </w:pPr>
    </w:p>
    <w:p w14:paraId="6088B914" w14:textId="77777777" w:rsidR="007157B9" w:rsidRDefault="007157B9" w:rsidP="007157B9">
      <w:pPr>
        <w:jc w:val="both"/>
        <w:rPr>
          <w:rFonts w:ascii="Arial Narrow" w:hAnsi="Arial Narrow"/>
          <w:sz w:val="28"/>
          <w:szCs w:val="28"/>
          <w:lang w:val="es-MX"/>
        </w:rPr>
      </w:pPr>
      <w:r>
        <w:rPr>
          <w:rFonts w:ascii="Arial Narrow" w:hAnsi="Arial Narrow"/>
          <w:sz w:val="28"/>
          <w:szCs w:val="28"/>
          <w:lang w:val="es-MX"/>
        </w:rPr>
        <w:t>Aprobado.</w:t>
      </w:r>
    </w:p>
    <w:p w14:paraId="783121F5" w14:textId="77777777" w:rsidR="007157B9" w:rsidRDefault="007157B9" w:rsidP="007157B9">
      <w:pPr>
        <w:jc w:val="both"/>
        <w:rPr>
          <w:rFonts w:ascii="Arial Narrow" w:hAnsi="Arial Narrow"/>
          <w:lang w:val="es-MX"/>
        </w:rPr>
      </w:pPr>
    </w:p>
    <w:p w14:paraId="0FF0B136" w14:textId="1CCA4A14" w:rsidR="007157B9" w:rsidRDefault="007157B9" w:rsidP="007157B9">
      <w:pPr>
        <w:ind w:left="360"/>
        <w:jc w:val="both"/>
        <w:rPr>
          <w:rFonts w:ascii="Arial Narrow" w:hAnsi="Arial Narrow"/>
          <w:b/>
        </w:rPr>
      </w:pPr>
      <w:r>
        <w:rPr>
          <w:rFonts w:ascii="Arial Narrow" w:hAnsi="Arial Narrow"/>
          <w:sz w:val="28"/>
          <w:szCs w:val="28"/>
          <w:lang w:val="es-MX"/>
        </w:rPr>
        <w:t xml:space="preserve">Habiendo desahogado los puntos primero y segundo, pasamos al tercer punto, relativo al. </w:t>
      </w:r>
      <w:r>
        <w:rPr>
          <w:rFonts w:ascii="Arial Narrow" w:hAnsi="Arial Narrow"/>
          <w:b/>
          <w:sz w:val="28"/>
          <w:szCs w:val="28"/>
        </w:rPr>
        <w:t xml:space="preserve">– Informe de Actividades de la Comisión, por lo que les pregunto si están de acuerdo en darle el uso de la voz al </w:t>
      </w:r>
      <w:r>
        <w:rPr>
          <w:rFonts w:ascii="Arial Narrow" w:hAnsi="Arial Narrow"/>
          <w:b/>
          <w:sz w:val="22"/>
          <w:szCs w:val="22"/>
        </w:rPr>
        <w:t xml:space="preserve">LIC. SALVADOR REYES, </w:t>
      </w:r>
      <w:r>
        <w:rPr>
          <w:rFonts w:ascii="Arial Narrow" w:hAnsi="Arial Narrow"/>
          <w:b/>
        </w:rPr>
        <w:t>para que nos de lectura al informe, favor de levantar su mano si están de acuerdo,</w:t>
      </w:r>
      <w:r w:rsidR="003937B7">
        <w:rPr>
          <w:rFonts w:ascii="Arial Narrow" w:hAnsi="Arial Narrow"/>
          <w:b/>
        </w:rPr>
        <w:t>____________________________________________________________________________________________________________________________________________</w:t>
      </w:r>
    </w:p>
    <w:p w14:paraId="1FCB2C2D" w14:textId="77777777" w:rsidR="007157B9" w:rsidRDefault="007157B9" w:rsidP="007157B9">
      <w:pPr>
        <w:ind w:left="360"/>
        <w:jc w:val="both"/>
        <w:rPr>
          <w:rFonts w:ascii="Arial Narrow" w:hAnsi="Arial Narrow"/>
          <w:b/>
          <w:sz w:val="22"/>
          <w:szCs w:val="22"/>
        </w:rPr>
      </w:pPr>
    </w:p>
    <w:p w14:paraId="506A7FBB" w14:textId="77777777" w:rsidR="007157B9" w:rsidRDefault="007157B9" w:rsidP="007157B9">
      <w:pPr>
        <w:ind w:left="360"/>
        <w:jc w:val="both"/>
        <w:rPr>
          <w:rFonts w:ascii="Arial Narrow" w:hAnsi="Arial Narrow"/>
          <w:b/>
          <w:sz w:val="22"/>
          <w:szCs w:val="22"/>
        </w:rPr>
      </w:pPr>
      <w:r>
        <w:rPr>
          <w:rFonts w:ascii="Arial Narrow" w:hAnsi="Arial Narrow"/>
          <w:b/>
          <w:sz w:val="22"/>
          <w:szCs w:val="22"/>
        </w:rPr>
        <w:t>Aprobado.</w:t>
      </w:r>
    </w:p>
    <w:p w14:paraId="20B30A6B" w14:textId="77777777" w:rsidR="007157B9" w:rsidRDefault="007157B9" w:rsidP="007157B9">
      <w:pPr>
        <w:ind w:left="360"/>
        <w:jc w:val="both"/>
        <w:rPr>
          <w:rFonts w:ascii="Arial Narrow" w:hAnsi="Arial Narrow"/>
          <w:b/>
          <w:sz w:val="22"/>
          <w:szCs w:val="22"/>
        </w:rPr>
      </w:pPr>
    </w:p>
    <w:p w14:paraId="0FA36A6A" w14:textId="77777777" w:rsidR="007157B9" w:rsidRDefault="007157B9" w:rsidP="007157B9">
      <w:pPr>
        <w:ind w:left="360"/>
        <w:jc w:val="both"/>
        <w:rPr>
          <w:rFonts w:ascii="Arial Narrow" w:hAnsi="Arial Narrow"/>
          <w:b/>
          <w:sz w:val="22"/>
          <w:szCs w:val="22"/>
        </w:rPr>
      </w:pPr>
      <w:r>
        <w:rPr>
          <w:rFonts w:ascii="Arial Narrow" w:hAnsi="Arial Narrow"/>
          <w:b/>
          <w:sz w:val="22"/>
          <w:szCs w:val="22"/>
        </w:rPr>
        <w:t>Adelante Lic. Salvador……</w:t>
      </w:r>
    </w:p>
    <w:p w14:paraId="300B6993" w14:textId="77777777" w:rsidR="00C3691C" w:rsidRDefault="00C3691C" w:rsidP="007157B9">
      <w:pPr>
        <w:ind w:left="360"/>
        <w:jc w:val="both"/>
        <w:rPr>
          <w:rFonts w:ascii="Arial Narrow" w:hAnsi="Arial Narrow"/>
          <w:b/>
          <w:sz w:val="22"/>
          <w:szCs w:val="22"/>
        </w:rPr>
      </w:pPr>
    </w:p>
    <w:p w14:paraId="49D7356B" w14:textId="77777777" w:rsidR="00C3691C" w:rsidRDefault="00C3691C" w:rsidP="00C3691C">
      <w:pPr>
        <w:jc w:val="both"/>
        <w:rPr>
          <w:color w:val="000000" w:themeColor="text1"/>
          <w:sz w:val="28"/>
          <w:szCs w:val="28"/>
        </w:rPr>
      </w:pPr>
    </w:p>
    <w:p w14:paraId="60291339" w14:textId="141CAC76"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ACTIVIDADES REALIZADAS POR LA PRESIDENTE DE LA COMISION DE REGULARIZACION DE PREDIOS, DURANTE ESTE PERIODO MARZO-ABRIL.</w:t>
      </w:r>
    </w:p>
    <w:p w14:paraId="22D36B3E" w14:textId="77777777" w:rsidR="00C3691C" w:rsidRPr="00C3691C" w:rsidRDefault="00C3691C" w:rsidP="00C3691C">
      <w:pPr>
        <w:jc w:val="both"/>
        <w:rPr>
          <w:rFonts w:ascii="Arial Narrow" w:hAnsi="Arial Narrow"/>
          <w:color w:val="000000" w:themeColor="text1"/>
          <w:sz w:val="28"/>
          <w:szCs w:val="28"/>
        </w:rPr>
      </w:pPr>
    </w:p>
    <w:p w14:paraId="23C5F4D4" w14:textId="6156C489"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No obstante que dentro de este periodo se atravesaron los días de vacaciones, esta presidencia de la comisión de regularización de predios llevo a cabo las siguientes actividades</w:t>
      </w:r>
      <w:r w:rsidR="003937B7">
        <w:rPr>
          <w:rFonts w:ascii="Arial Narrow" w:hAnsi="Arial Narrow"/>
          <w:color w:val="000000" w:themeColor="text1"/>
          <w:sz w:val="28"/>
          <w:szCs w:val="28"/>
        </w:rPr>
        <w:t>: ____________________________________________________________________________________________________________________________________</w:t>
      </w:r>
    </w:p>
    <w:p w14:paraId="7C4E318B" w14:textId="77777777" w:rsidR="00C3691C" w:rsidRPr="00C3691C" w:rsidRDefault="00C3691C" w:rsidP="00C3691C">
      <w:pPr>
        <w:jc w:val="both"/>
        <w:rPr>
          <w:rFonts w:ascii="Arial Narrow" w:hAnsi="Arial Narrow"/>
          <w:color w:val="000000" w:themeColor="text1"/>
          <w:sz w:val="28"/>
          <w:szCs w:val="28"/>
        </w:rPr>
      </w:pPr>
    </w:p>
    <w:p w14:paraId="5ECF9B1A" w14:textId="3A0FC435"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 xml:space="preserve">1.- Se asistió a la Duodécima Sesión </w:t>
      </w:r>
      <w:r w:rsidR="001853BC" w:rsidRPr="00C3691C">
        <w:rPr>
          <w:rFonts w:ascii="Arial Narrow" w:hAnsi="Arial Narrow"/>
          <w:color w:val="000000" w:themeColor="text1"/>
          <w:sz w:val="28"/>
          <w:szCs w:val="28"/>
        </w:rPr>
        <w:t>Ordinaria de</w:t>
      </w:r>
      <w:r w:rsidRPr="00C3691C">
        <w:rPr>
          <w:rFonts w:ascii="Arial Narrow" w:hAnsi="Arial Narrow"/>
          <w:color w:val="000000" w:themeColor="text1"/>
          <w:sz w:val="28"/>
          <w:szCs w:val="28"/>
        </w:rPr>
        <w:t xml:space="preserve"> la Comisión Municipal de Regularización del Municipio de San Pedro Tlaquepaque. Donde se desahogaron diversos puntos de los que destacan los </w:t>
      </w:r>
      <w:proofErr w:type="gramStart"/>
      <w:r w:rsidRPr="00C3691C">
        <w:rPr>
          <w:rFonts w:ascii="Arial Narrow" w:hAnsi="Arial Narrow"/>
          <w:color w:val="000000" w:themeColor="text1"/>
          <w:sz w:val="28"/>
          <w:szCs w:val="28"/>
        </w:rPr>
        <w:t>siguientes;</w:t>
      </w:r>
      <w:r w:rsidR="003937B7">
        <w:rPr>
          <w:rFonts w:ascii="Arial Narrow" w:hAnsi="Arial Narrow"/>
          <w:color w:val="000000" w:themeColor="text1"/>
          <w:sz w:val="28"/>
          <w:szCs w:val="28"/>
        </w:rPr>
        <w:t>_</w:t>
      </w:r>
      <w:proofErr w:type="gramEnd"/>
      <w:r w:rsidR="003937B7">
        <w:rPr>
          <w:rFonts w:ascii="Arial Narrow" w:hAnsi="Arial Narrow"/>
          <w:color w:val="000000" w:themeColor="text1"/>
          <w:sz w:val="28"/>
          <w:szCs w:val="28"/>
        </w:rPr>
        <w:t>__________________________________________________________________________________________________________________________</w:t>
      </w:r>
    </w:p>
    <w:p w14:paraId="5D7E2D27" w14:textId="77777777" w:rsidR="00C3691C" w:rsidRPr="00C3691C" w:rsidRDefault="00C3691C" w:rsidP="00C3691C">
      <w:pPr>
        <w:jc w:val="both"/>
        <w:rPr>
          <w:rFonts w:ascii="Arial Narrow" w:hAnsi="Arial Narrow"/>
          <w:color w:val="000000" w:themeColor="text1"/>
          <w:sz w:val="28"/>
          <w:szCs w:val="28"/>
        </w:rPr>
      </w:pPr>
    </w:p>
    <w:p w14:paraId="4C9722E9" w14:textId="584596BA"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A</w:t>
      </w:r>
      <w:proofErr w:type="gramStart"/>
      <w:r w:rsidRPr="00C3691C">
        <w:rPr>
          <w:rFonts w:ascii="Arial Narrow" w:hAnsi="Arial Narrow"/>
          <w:color w:val="000000" w:themeColor="text1"/>
          <w:sz w:val="28"/>
          <w:szCs w:val="28"/>
        </w:rPr>
        <w:t>).-</w:t>
      </w:r>
      <w:proofErr w:type="gramEnd"/>
      <w:r w:rsidRPr="00C3691C">
        <w:rPr>
          <w:rFonts w:ascii="Arial Narrow" w:hAnsi="Arial Narrow"/>
          <w:color w:val="000000" w:themeColor="text1"/>
          <w:sz w:val="28"/>
          <w:szCs w:val="28"/>
        </w:rPr>
        <w:t xml:space="preserve"> Se Aprobó  el inicio del  procedimiento  de regularización y su publicación en los estrados,  de las solicitudes cuyos expedientes a continuación se enuncian:</w:t>
      </w:r>
      <w:r w:rsidR="003937B7">
        <w:rPr>
          <w:rFonts w:ascii="Arial Narrow" w:hAnsi="Arial Narrow"/>
          <w:color w:val="000000" w:themeColor="text1"/>
          <w:sz w:val="28"/>
          <w:szCs w:val="28"/>
        </w:rPr>
        <w:t xml:space="preserve"> </w:t>
      </w:r>
    </w:p>
    <w:p w14:paraId="5D231424" w14:textId="77777777" w:rsidR="00C3691C" w:rsidRPr="00C3691C" w:rsidRDefault="00C3691C" w:rsidP="00C3691C">
      <w:pPr>
        <w:jc w:val="both"/>
        <w:rPr>
          <w:rFonts w:ascii="Arial Narrow" w:hAnsi="Arial Narrow"/>
          <w:color w:val="000000" w:themeColor="text1"/>
          <w:sz w:val="28"/>
          <w:szCs w:val="28"/>
        </w:rPr>
      </w:pPr>
    </w:p>
    <w:p w14:paraId="1EFD6EF4" w14:textId="77777777" w:rsidR="00F022FC" w:rsidRDefault="00F022FC" w:rsidP="00C3691C">
      <w:pPr>
        <w:jc w:val="both"/>
        <w:rPr>
          <w:rFonts w:ascii="Arial Narrow" w:hAnsi="Arial Narrow"/>
          <w:color w:val="000000" w:themeColor="text1"/>
          <w:sz w:val="28"/>
          <w:szCs w:val="28"/>
        </w:rPr>
      </w:pPr>
    </w:p>
    <w:p w14:paraId="50260CB4" w14:textId="77777777" w:rsidR="00F022FC" w:rsidRDefault="00F022FC" w:rsidP="00C3691C">
      <w:pPr>
        <w:jc w:val="both"/>
        <w:rPr>
          <w:rFonts w:ascii="Arial Narrow" w:hAnsi="Arial Narrow"/>
          <w:color w:val="000000" w:themeColor="text1"/>
          <w:sz w:val="28"/>
          <w:szCs w:val="28"/>
        </w:rPr>
      </w:pPr>
    </w:p>
    <w:p w14:paraId="5E6090A7" w14:textId="77777777" w:rsidR="00F022FC" w:rsidRDefault="00F022FC" w:rsidP="00C3691C">
      <w:pPr>
        <w:jc w:val="both"/>
        <w:rPr>
          <w:rFonts w:ascii="Arial Narrow" w:hAnsi="Arial Narrow"/>
          <w:color w:val="000000" w:themeColor="text1"/>
          <w:sz w:val="28"/>
          <w:szCs w:val="28"/>
        </w:rPr>
      </w:pPr>
    </w:p>
    <w:p w14:paraId="25C89E91" w14:textId="5EC2486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Solicitud de la C. MARTHA ANA ISABEL OLIDEN CASTELLANOS</w:t>
      </w:r>
    </w:p>
    <w:p w14:paraId="1C77F353"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 xml:space="preserve">Del predio </w:t>
      </w:r>
      <w:proofErr w:type="gramStart"/>
      <w:r w:rsidRPr="00C3691C">
        <w:rPr>
          <w:rFonts w:ascii="Arial Narrow" w:hAnsi="Arial Narrow"/>
          <w:color w:val="000000" w:themeColor="text1"/>
          <w:sz w:val="28"/>
          <w:szCs w:val="28"/>
        </w:rPr>
        <w:t>Tamiahua  número</w:t>
      </w:r>
      <w:proofErr w:type="gramEnd"/>
      <w:r w:rsidRPr="00C3691C">
        <w:rPr>
          <w:rFonts w:ascii="Arial Narrow" w:hAnsi="Arial Narrow"/>
          <w:color w:val="000000" w:themeColor="text1"/>
          <w:sz w:val="28"/>
          <w:szCs w:val="28"/>
        </w:rPr>
        <w:t xml:space="preserve"> 4836 </w:t>
      </w:r>
    </w:p>
    <w:p w14:paraId="40BE780A"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Con una superficie de 121.80 metros cuadrados</w:t>
      </w:r>
    </w:p>
    <w:p w14:paraId="660FFD02" w14:textId="77777777" w:rsidR="00C3691C" w:rsidRPr="00C3691C" w:rsidRDefault="00C3691C" w:rsidP="00C3691C">
      <w:pPr>
        <w:jc w:val="both"/>
        <w:rPr>
          <w:rFonts w:ascii="Arial Narrow" w:hAnsi="Arial Narrow"/>
          <w:color w:val="000000" w:themeColor="text1"/>
          <w:sz w:val="28"/>
          <w:szCs w:val="28"/>
        </w:rPr>
      </w:pPr>
    </w:p>
    <w:p w14:paraId="0E6A2CB7"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Solicitud de SALVADOR GFLORES MEDINA</w:t>
      </w:r>
    </w:p>
    <w:p w14:paraId="1A422D0B" w14:textId="4F853825"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 xml:space="preserve">Del predio Niños </w:t>
      </w:r>
      <w:proofErr w:type="gramStart"/>
      <w:r w:rsidRPr="00C3691C">
        <w:rPr>
          <w:rFonts w:ascii="Arial Narrow" w:hAnsi="Arial Narrow"/>
          <w:color w:val="000000" w:themeColor="text1"/>
          <w:sz w:val="28"/>
          <w:szCs w:val="28"/>
        </w:rPr>
        <w:t>Héroes  n</w:t>
      </w:r>
      <w:r w:rsidR="001853BC">
        <w:rPr>
          <w:rFonts w:ascii="Arial Narrow" w:hAnsi="Arial Narrow"/>
          <w:color w:val="000000" w:themeColor="text1"/>
          <w:sz w:val="28"/>
          <w:szCs w:val="28"/>
        </w:rPr>
        <w:t>ú</w:t>
      </w:r>
      <w:r w:rsidRPr="00C3691C">
        <w:rPr>
          <w:rFonts w:ascii="Arial Narrow" w:hAnsi="Arial Narrow"/>
          <w:color w:val="000000" w:themeColor="text1"/>
          <w:sz w:val="28"/>
          <w:szCs w:val="28"/>
        </w:rPr>
        <w:t>mero</w:t>
      </w:r>
      <w:proofErr w:type="gramEnd"/>
      <w:r w:rsidRPr="00C3691C">
        <w:rPr>
          <w:rFonts w:ascii="Arial Narrow" w:hAnsi="Arial Narrow"/>
          <w:color w:val="000000" w:themeColor="text1"/>
          <w:sz w:val="28"/>
          <w:szCs w:val="28"/>
        </w:rPr>
        <w:t xml:space="preserve"> 183</w:t>
      </w:r>
    </w:p>
    <w:p w14:paraId="77C6BA30"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Con una superficie de 75.62 metros cuadrados</w:t>
      </w:r>
    </w:p>
    <w:p w14:paraId="1DE1B050" w14:textId="77777777" w:rsidR="00C3691C" w:rsidRPr="00C3691C" w:rsidRDefault="00C3691C" w:rsidP="00C3691C">
      <w:pPr>
        <w:jc w:val="both"/>
        <w:rPr>
          <w:rFonts w:ascii="Arial Narrow" w:hAnsi="Arial Narrow"/>
          <w:color w:val="000000" w:themeColor="text1"/>
          <w:sz w:val="28"/>
          <w:szCs w:val="28"/>
        </w:rPr>
      </w:pPr>
    </w:p>
    <w:p w14:paraId="76359DB0"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Solicitud de JOSE DE JESUS ESPARZA GUTIERREZ</w:t>
      </w:r>
    </w:p>
    <w:p w14:paraId="01EF64B9"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Del predio las Pomas</w:t>
      </w:r>
    </w:p>
    <w:p w14:paraId="57F7C361"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Con una superficie de 6, 402.88 metros cuadrados</w:t>
      </w:r>
    </w:p>
    <w:p w14:paraId="570F4697"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Que ampara siete lotes</w:t>
      </w:r>
    </w:p>
    <w:p w14:paraId="00140459" w14:textId="77777777" w:rsidR="00C3691C" w:rsidRPr="00C3691C" w:rsidRDefault="00C3691C" w:rsidP="00C3691C">
      <w:pPr>
        <w:jc w:val="both"/>
        <w:rPr>
          <w:rFonts w:ascii="Arial Narrow" w:hAnsi="Arial Narrow"/>
          <w:color w:val="000000" w:themeColor="text1"/>
          <w:sz w:val="28"/>
          <w:szCs w:val="28"/>
        </w:rPr>
      </w:pPr>
    </w:p>
    <w:p w14:paraId="1AF7769E"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 xml:space="preserve">Solicitud del </w:t>
      </w:r>
      <w:proofErr w:type="gramStart"/>
      <w:r w:rsidRPr="00C3691C">
        <w:rPr>
          <w:rFonts w:ascii="Arial Narrow" w:hAnsi="Arial Narrow"/>
          <w:color w:val="000000" w:themeColor="text1"/>
          <w:sz w:val="28"/>
          <w:szCs w:val="28"/>
        </w:rPr>
        <w:t>Presidente</w:t>
      </w:r>
      <w:proofErr w:type="gramEnd"/>
      <w:r w:rsidRPr="00C3691C">
        <w:rPr>
          <w:rFonts w:ascii="Arial Narrow" w:hAnsi="Arial Narrow"/>
          <w:color w:val="000000" w:themeColor="text1"/>
          <w:sz w:val="28"/>
          <w:szCs w:val="28"/>
        </w:rPr>
        <w:t xml:space="preserve"> del Comité la Arena ARTURO AYALA LARA</w:t>
      </w:r>
    </w:p>
    <w:p w14:paraId="228E4C4A"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 xml:space="preserve">Del predio la Arena en </w:t>
      </w:r>
      <w:proofErr w:type="spellStart"/>
      <w:r w:rsidRPr="00C3691C">
        <w:rPr>
          <w:rFonts w:ascii="Arial Narrow" w:hAnsi="Arial Narrow"/>
          <w:color w:val="000000" w:themeColor="text1"/>
          <w:sz w:val="28"/>
          <w:szCs w:val="28"/>
        </w:rPr>
        <w:t>Tateposco</w:t>
      </w:r>
      <w:proofErr w:type="spellEnd"/>
    </w:p>
    <w:p w14:paraId="48117F89"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Con una superficie de 16, 593.79 metros cuadrados</w:t>
      </w:r>
    </w:p>
    <w:p w14:paraId="62567DA3"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Que ampara 66 lotes.</w:t>
      </w:r>
    </w:p>
    <w:p w14:paraId="43528FCA" w14:textId="77777777" w:rsidR="00C3691C" w:rsidRPr="00C3691C" w:rsidRDefault="00C3691C" w:rsidP="00C3691C">
      <w:pPr>
        <w:jc w:val="both"/>
        <w:rPr>
          <w:rFonts w:ascii="Arial Narrow" w:hAnsi="Arial Narrow"/>
          <w:color w:val="000000" w:themeColor="text1"/>
          <w:sz w:val="28"/>
          <w:szCs w:val="28"/>
        </w:rPr>
      </w:pPr>
    </w:p>
    <w:p w14:paraId="516318BD" w14:textId="53BF9EE9"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 xml:space="preserve">B).- Se aprobó los dictámenes de procedencia de PRODEUR, con el objetivo de realizar el proyecto definitivo de urbanización y la elaboración del proyecto de convenio de obras mínimas y créditos fiscales, cuyos dictámenes son: </w:t>
      </w:r>
      <w:r w:rsidR="003937B7">
        <w:rPr>
          <w:rFonts w:ascii="Arial Narrow" w:hAnsi="Arial Narrow"/>
          <w:color w:val="000000" w:themeColor="text1"/>
          <w:sz w:val="28"/>
          <w:szCs w:val="28"/>
        </w:rPr>
        <w:t>____________________________________________________________________________________________________________________________________</w:t>
      </w:r>
    </w:p>
    <w:p w14:paraId="61B8FB20" w14:textId="77777777" w:rsidR="00C3691C" w:rsidRPr="00C3691C" w:rsidRDefault="00C3691C" w:rsidP="00C3691C">
      <w:pPr>
        <w:jc w:val="both"/>
        <w:rPr>
          <w:rFonts w:ascii="Arial Narrow" w:hAnsi="Arial Narrow"/>
          <w:color w:val="000000" w:themeColor="text1"/>
          <w:sz w:val="28"/>
          <w:szCs w:val="28"/>
        </w:rPr>
      </w:pPr>
    </w:p>
    <w:p w14:paraId="1086ED1E"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Bonita numero 216</w:t>
      </w:r>
    </w:p>
    <w:p w14:paraId="2343605B" w14:textId="77777777" w:rsidR="00C3691C" w:rsidRPr="00C3691C" w:rsidRDefault="00C3691C" w:rsidP="00C3691C">
      <w:pPr>
        <w:jc w:val="both"/>
        <w:rPr>
          <w:rFonts w:ascii="Arial Narrow" w:hAnsi="Arial Narrow"/>
          <w:color w:val="000000" w:themeColor="text1"/>
          <w:sz w:val="28"/>
          <w:szCs w:val="28"/>
        </w:rPr>
      </w:pPr>
    </w:p>
    <w:p w14:paraId="6AD44F55"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El Plan III</w:t>
      </w:r>
    </w:p>
    <w:p w14:paraId="6DF46CA2" w14:textId="77777777" w:rsidR="00C3691C" w:rsidRPr="00C3691C" w:rsidRDefault="00C3691C" w:rsidP="00C3691C">
      <w:pPr>
        <w:jc w:val="both"/>
        <w:rPr>
          <w:rFonts w:ascii="Arial Narrow" w:hAnsi="Arial Narrow"/>
          <w:color w:val="000000" w:themeColor="text1"/>
          <w:sz w:val="28"/>
          <w:szCs w:val="28"/>
        </w:rPr>
      </w:pPr>
    </w:p>
    <w:p w14:paraId="54F86D53"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El Manantial II.</w:t>
      </w:r>
    </w:p>
    <w:p w14:paraId="5986E756" w14:textId="77777777" w:rsidR="00C3691C" w:rsidRPr="00C3691C" w:rsidRDefault="00C3691C" w:rsidP="00C3691C">
      <w:pPr>
        <w:jc w:val="both"/>
        <w:rPr>
          <w:rFonts w:ascii="Arial Narrow" w:hAnsi="Arial Narrow"/>
          <w:color w:val="000000" w:themeColor="text1"/>
          <w:sz w:val="28"/>
          <w:szCs w:val="28"/>
        </w:rPr>
      </w:pPr>
    </w:p>
    <w:p w14:paraId="2765B472"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Matamoros 21 que es un solo lote</w:t>
      </w:r>
    </w:p>
    <w:p w14:paraId="03C849F7" w14:textId="77777777" w:rsidR="00C3691C" w:rsidRPr="00C3691C" w:rsidRDefault="00C3691C" w:rsidP="00C3691C">
      <w:pPr>
        <w:jc w:val="both"/>
        <w:rPr>
          <w:rFonts w:ascii="Arial Narrow" w:hAnsi="Arial Narrow"/>
          <w:color w:val="000000" w:themeColor="text1"/>
          <w:sz w:val="28"/>
          <w:szCs w:val="28"/>
        </w:rPr>
      </w:pPr>
    </w:p>
    <w:p w14:paraId="35CA4653"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Hornos 87 que es un solo lote</w:t>
      </w:r>
    </w:p>
    <w:p w14:paraId="2BF89D78" w14:textId="77777777" w:rsidR="00C3691C" w:rsidRPr="00C3691C" w:rsidRDefault="00C3691C" w:rsidP="00C3691C">
      <w:pPr>
        <w:jc w:val="both"/>
        <w:rPr>
          <w:rFonts w:ascii="Arial Narrow" w:hAnsi="Arial Narrow"/>
          <w:color w:val="000000" w:themeColor="text1"/>
          <w:sz w:val="28"/>
          <w:szCs w:val="28"/>
        </w:rPr>
      </w:pPr>
    </w:p>
    <w:p w14:paraId="7BBDCAB9"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 xml:space="preserve">Juárez 17 que es un solo lote y </w:t>
      </w:r>
    </w:p>
    <w:p w14:paraId="3B171C02" w14:textId="77777777" w:rsidR="00C3691C" w:rsidRPr="00C3691C" w:rsidRDefault="00C3691C" w:rsidP="00C3691C">
      <w:pPr>
        <w:jc w:val="both"/>
        <w:rPr>
          <w:rFonts w:ascii="Arial Narrow" w:hAnsi="Arial Narrow"/>
          <w:color w:val="000000" w:themeColor="text1"/>
          <w:sz w:val="28"/>
          <w:szCs w:val="28"/>
        </w:rPr>
      </w:pPr>
    </w:p>
    <w:p w14:paraId="009A5BDC" w14:textId="77777777"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Cruz Verde que es un solo lote.</w:t>
      </w:r>
    </w:p>
    <w:p w14:paraId="3CC2C650" w14:textId="77777777" w:rsidR="00C3691C" w:rsidRPr="00C3691C" w:rsidRDefault="00C3691C" w:rsidP="00C3691C">
      <w:pPr>
        <w:jc w:val="both"/>
        <w:rPr>
          <w:rFonts w:ascii="Arial Narrow" w:hAnsi="Arial Narrow"/>
          <w:color w:val="000000" w:themeColor="text1"/>
          <w:sz w:val="28"/>
          <w:szCs w:val="28"/>
        </w:rPr>
      </w:pPr>
    </w:p>
    <w:p w14:paraId="173EB82B" w14:textId="77777777" w:rsidR="00C3691C" w:rsidRPr="00C3691C" w:rsidRDefault="00C3691C" w:rsidP="00C3691C">
      <w:pPr>
        <w:jc w:val="both"/>
        <w:rPr>
          <w:rFonts w:ascii="Arial Narrow" w:hAnsi="Arial Narrow"/>
          <w:color w:val="000000" w:themeColor="text1"/>
          <w:sz w:val="28"/>
          <w:szCs w:val="28"/>
        </w:rPr>
      </w:pPr>
    </w:p>
    <w:p w14:paraId="6AA883E1" w14:textId="77777777" w:rsidR="00F022FC" w:rsidRDefault="00F022FC" w:rsidP="00C3691C">
      <w:pPr>
        <w:jc w:val="both"/>
        <w:rPr>
          <w:rFonts w:ascii="Arial Narrow" w:hAnsi="Arial Narrow"/>
          <w:color w:val="000000" w:themeColor="text1"/>
          <w:sz w:val="28"/>
          <w:szCs w:val="28"/>
        </w:rPr>
      </w:pPr>
    </w:p>
    <w:p w14:paraId="4D22D330" w14:textId="77777777" w:rsidR="00F022FC" w:rsidRDefault="00F022FC" w:rsidP="00C3691C">
      <w:pPr>
        <w:jc w:val="both"/>
        <w:rPr>
          <w:rFonts w:ascii="Arial Narrow" w:hAnsi="Arial Narrow"/>
          <w:color w:val="000000" w:themeColor="text1"/>
          <w:sz w:val="28"/>
          <w:szCs w:val="28"/>
        </w:rPr>
      </w:pPr>
    </w:p>
    <w:p w14:paraId="5C2C050A" w14:textId="5DD846D9"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 xml:space="preserve">Por </w:t>
      </w:r>
      <w:r w:rsidR="001853BC" w:rsidRPr="00C3691C">
        <w:rPr>
          <w:rFonts w:ascii="Arial Narrow" w:hAnsi="Arial Narrow"/>
          <w:color w:val="000000" w:themeColor="text1"/>
          <w:sz w:val="28"/>
          <w:szCs w:val="28"/>
        </w:rPr>
        <w:t>último,</w:t>
      </w:r>
      <w:r w:rsidRPr="00C3691C">
        <w:rPr>
          <w:rFonts w:ascii="Arial Narrow" w:hAnsi="Arial Narrow"/>
          <w:color w:val="000000" w:themeColor="text1"/>
          <w:sz w:val="28"/>
          <w:szCs w:val="28"/>
        </w:rPr>
        <w:t xml:space="preserve"> se aprobó el dictamen de acreditación de Titularidad de 18 Lotes para su aprobación y firma del documento, así como la instrucción de su publicación en la gaceta </w:t>
      </w:r>
      <w:r w:rsidR="003937B7" w:rsidRPr="00C3691C">
        <w:rPr>
          <w:rFonts w:ascii="Arial Narrow" w:hAnsi="Arial Narrow"/>
          <w:color w:val="000000" w:themeColor="text1"/>
          <w:sz w:val="28"/>
          <w:szCs w:val="28"/>
        </w:rPr>
        <w:t>municipal.</w:t>
      </w:r>
      <w:r w:rsidR="003937B7">
        <w:rPr>
          <w:rFonts w:ascii="Arial Narrow" w:hAnsi="Arial Narrow"/>
          <w:color w:val="000000" w:themeColor="text1"/>
          <w:sz w:val="28"/>
          <w:szCs w:val="28"/>
        </w:rPr>
        <w:t xml:space="preserve"> ____________________________________________________________________________________________________________________________________</w:t>
      </w:r>
    </w:p>
    <w:p w14:paraId="1FCA2C0C" w14:textId="77777777" w:rsidR="00C3691C" w:rsidRPr="00C3691C" w:rsidRDefault="00C3691C" w:rsidP="00C3691C">
      <w:pPr>
        <w:jc w:val="both"/>
        <w:rPr>
          <w:rFonts w:ascii="Arial Narrow" w:hAnsi="Arial Narrow"/>
          <w:color w:val="000000" w:themeColor="text1"/>
          <w:sz w:val="28"/>
          <w:szCs w:val="28"/>
        </w:rPr>
      </w:pPr>
    </w:p>
    <w:p w14:paraId="2A0892EA" w14:textId="77777777" w:rsidR="00C3691C" w:rsidRPr="00C3691C" w:rsidRDefault="00C3691C" w:rsidP="00C3691C">
      <w:pPr>
        <w:jc w:val="both"/>
        <w:rPr>
          <w:rFonts w:ascii="Arial Narrow" w:hAnsi="Arial Narrow"/>
          <w:color w:val="000000" w:themeColor="text1"/>
          <w:sz w:val="28"/>
          <w:szCs w:val="28"/>
        </w:rPr>
      </w:pPr>
    </w:p>
    <w:p w14:paraId="25F8EA95" w14:textId="4F217D6B"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 xml:space="preserve">Cabe resaltar que en este corto periodo se visitó al polígono que se ubica en la Calle </w:t>
      </w:r>
      <w:proofErr w:type="spellStart"/>
      <w:r w:rsidRPr="00C3691C">
        <w:rPr>
          <w:rFonts w:ascii="Arial Narrow" w:hAnsi="Arial Narrow"/>
          <w:color w:val="000000" w:themeColor="text1"/>
          <w:sz w:val="28"/>
          <w:szCs w:val="28"/>
        </w:rPr>
        <w:t>Cacalilao</w:t>
      </w:r>
      <w:proofErr w:type="spellEnd"/>
      <w:r w:rsidRPr="00C3691C">
        <w:rPr>
          <w:rFonts w:ascii="Arial Narrow" w:hAnsi="Arial Narrow"/>
          <w:color w:val="000000" w:themeColor="text1"/>
          <w:sz w:val="28"/>
          <w:szCs w:val="28"/>
        </w:rPr>
        <w:t xml:space="preserve"> y Mata Redonda,  a solicitud de la Señora ESPERANZA LIMON, para que se les orientara a los posesionarios de los lotes que se ubican en ese cruce, cual es el trámite para regularización de sus predios, dándoles toda la información necesaria además de ofrecerles acompañamiento durante su trámite.</w:t>
      </w:r>
      <w:r w:rsidR="003937B7">
        <w:rPr>
          <w:rFonts w:ascii="Arial Narrow" w:hAnsi="Arial Narrow"/>
          <w:color w:val="000000" w:themeColor="text1"/>
          <w:sz w:val="28"/>
          <w:szCs w:val="28"/>
        </w:rPr>
        <w:t>______________________________________________________________________________________________________________________________</w:t>
      </w:r>
    </w:p>
    <w:p w14:paraId="594C2C38" w14:textId="77777777" w:rsidR="00C3691C" w:rsidRPr="00C3691C" w:rsidRDefault="00C3691C" w:rsidP="00C3691C">
      <w:pPr>
        <w:jc w:val="both"/>
        <w:rPr>
          <w:rFonts w:ascii="Arial Narrow" w:hAnsi="Arial Narrow"/>
          <w:color w:val="000000" w:themeColor="text1"/>
          <w:sz w:val="28"/>
          <w:szCs w:val="28"/>
        </w:rPr>
      </w:pPr>
    </w:p>
    <w:p w14:paraId="5A49553B" w14:textId="77777777" w:rsidR="00C3691C" w:rsidRPr="00C3691C" w:rsidRDefault="00C3691C" w:rsidP="00C3691C">
      <w:pPr>
        <w:jc w:val="both"/>
        <w:rPr>
          <w:rFonts w:ascii="Arial Narrow" w:hAnsi="Arial Narrow"/>
          <w:color w:val="000000" w:themeColor="text1"/>
          <w:sz w:val="28"/>
          <w:szCs w:val="28"/>
        </w:rPr>
      </w:pPr>
    </w:p>
    <w:p w14:paraId="4A57A00F" w14:textId="53DDC21D" w:rsidR="00C3691C" w:rsidRPr="00C3691C" w:rsidRDefault="00C3691C" w:rsidP="00C3691C">
      <w:pPr>
        <w:jc w:val="both"/>
        <w:rPr>
          <w:rFonts w:ascii="Arial Narrow" w:hAnsi="Arial Narrow"/>
          <w:color w:val="000000" w:themeColor="text1"/>
          <w:sz w:val="28"/>
          <w:szCs w:val="28"/>
        </w:rPr>
      </w:pPr>
      <w:r w:rsidRPr="00C3691C">
        <w:rPr>
          <w:rFonts w:ascii="Arial Narrow" w:hAnsi="Arial Narrow"/>
          <w:color w:val="000000" w:themeColor="text1"/>
          <w:sz w:val="28"/>
          <w:szCs w:val="28"/>
        </w:rPr>
        <w:t xml:space="preserve">Por otro </w:t>
      </w:r>
      <w:r w:rsidR="001853BC" w:rsidRPr="00C3691C">
        <w:rPr>
          <w:rFonts w:ascii="Arial Narrow" w:hAnsi="Arial Narrow"/>
          <w:color w:val="000000" w:themeColor="text1"/>
          <w:sz w:val="28"/>
          <w:szCs w:val="28"/>
        </w:rPr>
        <w:t>lado,</w:t>
      </w:r>
      <w:r w:rsidRPr="00C3691C">
        <w:rPr>
          <w:rFonts w:ascii="Arial Narrow" w:hAnsi="Arial Narrow"/>
          <w:color w:val="000000" w:themeColor="text1"/>
          <w:sz w:val="28"/>
          <w:szCs w:val="28"/>
        </w:rPr>
        <w:t xml:space="preserve"> esta presidencia de la comisión de Regularización de predios, recibió cuatro personas en la oficina que solicitaron orientación para realizar los trámites de regularización de sus predios, a quienes se les entrego la información necesaria para su trámite.</w:t>
      </w:r>
      <w:r w:rsidR="003937B7">
        <w:rPr>
          <w:rFonts w:ascii="Arial Narrow" w:hAnsi="Arial Narrow"/>
          <w:color w:val="000000" w:themeColor="text1"/>
          <w:sz w:val="28"/>
          <w:szCs w:val="28"/>
        </w:rPr>
        <w:t>______________________________________________________________________________________________________________________________</w:t>
      </w:r>
      <w:r w:rsidRPr="00C3691C">
        <w:rPr>
          <w:rFonts w:ascii="Arial Narrow" w:hAnsi="Arial Narrow"/>
          <w:color w:val="000000" w:themeColor="text1"/>
          <w:sz w:val="28"/>
          <w:szCs w:val="28"/>
        </w:rPr>
        <w:t xml:space="preserve"> </w:t>
      </w:r>
    </w:p>
    <w:p w14:paraId="1EA4414F" w14:textId="77777777" w:rsidR="00C3691C" w:rsidRPr="00C3691C" w:rsidRDefault="00C3691C" w:rsidP="00C3691C">
      <w:pPr>
        <w:jc w:val="both"/>
        <w:rPr>
          <w:rFonts w:ascii="Arial Narrow" w:hAnsi="Arial Narrow"/>
          <w:color w:val="000000" w:themeColor="text1"/>
          <w:sz w:val="28"/>
          <w:szCs w:val="28"/>
        </w:rPr>
      </w:pPr>
    </w:p>
    <w:p w14:paraId="1E6A2FB8" w14:textId="77777777" w:rsidR="00C3691C" w:rsidRPr="00C3691C" w:rsidRDefault="00C3691C" w:rsidP="00C3691C">
      <w:pPr>
        <w:jc w:val="both"/>
        <w:rPr>
          <w:rFonts w:ascii="Arial Narrow" w:hAnsi="Arial Narrow"/>
          <w:color w:val="000000" w:themeColor="text1"/>
          <w:sz w:val="28"/>
          <w:szCs w:val="28"/>
        </w:rPr>
      </w:pPr>
    </w:p>
    <w:p w14:paraId="20015171" w14:textId="63CC3F74" w:rsidR="00C3691C" w:rsidRDefault="00C3691C" w:rsidP="00C3691C">
      <w:pPr>
        <w:jc w:val="both"/>
        <w:rPr>
          <w:rFonts w:ascii="Arial Narrow" w:hAnsi="Arial Narrow"/>
          <w:b/>
          <w:sz w:val="28"/>
          <w:szCs w:val="28"/>
        </w:rPr>
      </w:pPr>
    </w:p>
    <w:p w14:paraId="0B361930" w14:textId="77777777" w:rsidR="007157B9" w:rsidRDefault="007157B9" w:rsidP="007157B9">
      <w:pPr>
        <w:jc w:val="both"/>
        <w:rPr>
          <w:rFonts w:ascii="Arial Narrow" w:hAnsi="Arial Narrow"/>
          <w:sz w:val="28"/>
          <w:szCs w:val="28"/>
        </w:rPr>
      </w:pPr>
    </w:p>
    <w:p w14:paraId="3570EE27" w14:textId="77777777" w:rsidR="007157B9" w:rsidRDefault="007157B9" w:rsidP="007157B9">
      <w:pPr>
        <w:jc w:val="both"/>
        <w:rPr>
          <w:rFonts w:ascii="Arial Narrow" w:hAnsi="Arial Narrow"/>
          <w:sz w:val="28"/>
          <w:szCs w:val="28"/>
        </w:rPr>
      </w:pPr>
      <w:r>
        <w:rPr>
          <w:rFonts w:ascii="Arial Narrow" w:hAnsi="Arial Narrow"/>
          <w:sz w:val="28"/>
          <w:szCs w:val="28"/>
        </w:rPr>
        <w:t xml:space="preserve">Para desahogar el Cuarto Punto del orden del día, </w:t>
      </w:r>
      <w:r>
        <w:rPr>
          <w:rFonts w:ascii="Arial Narrow" w:hAnsi="Arial Narrow"/>
          <w:b/>
          <w:bCs/>
          <w:sz w:val="28"/>
          <w:szCs w:val="28"/>
        </w:rPr>
        <w:t>Asuntos Generales,</w:t>
      </w:r>
      <w:r>
        <w:rPr>
          <w:rFonts w:ascii="Arial Narrow" w:hAnsi="Arial Narrow"/>
          <w:sz w:val="28"/>
          <w:szCs w:val="28"/>
        </w:rPr>
        <w:t xml:space="preserve"> se les pregunta a los integrantes de esta Comisión </w:t>
      </w:r>
      <w:proofErr w:type="gramStart"/>
      <w:r>
        <w:rPr>
          <w:rFonts w:ascii="Arial Narrow" w:hAnsi="Arial Narrow"/>
          <w:sz w:val="28"/>
          <w:szCs w:val="28"/>
        </w:rPr>
        <w:t>Edilicia</w:t>
      </w:r>
      <w:proofErr w:type="gramEnd"/>
      <w:r>
        <w:rPr>
          <w:rFonts w:ascii="Arial Narrow" w:hAnsi="Arial Narrow"/>
          <w:sz w:val="28"/>
          <w:szCs w:val="28"/>
        </w:rPr>
        <w:t>, si tienen algún tema que tratar levanten su mano para enlistarlos.</w:t>
      </w:r>
    </w:p>
    <w:p w14:paraId="486D0BFC" w14:textId="77777777" w:rsidR="007157B9" w:rsidRDefault="007157B9" w:rsidP="007157B9">
      <w:pPr>
        <w:jc w:val="both"/>
        <w:rPr>
          <w:rFonts w:ascii="Arial Narrow" w:hAnsi="Arial Narrow"/>
          <w:sz w:val="28"/>
          <w:szCs w:val="28"/>
        </w:rPr>
      </w:pPr>
    </w:p>
    <w:p w14:paraId="1A7196C5" w14:textId="77777777" w:rsidR="007157B9" w:rsidRDefault="007157B9" w:rsidP="007157B9">
      <w:pPr>
        <w:jc w:val="both"/>
        <w:rPr>
          <w:rFonts w:ascii="Arial Narrow" w:hAnsi="Arial Narrow"/>
        </w:rPr>
      </w:pPr>
      <w:r>
        <w:rPr>
          <w:rFonts w:ascii="Arial Narrow" w:hAnsi="Arial Narrow"/>
        </w:rPr>
        <w:t>1.__________________________</w:t>
      </w:r>
    </w:p>
    <w:p w14:paraId="12B1BD57" w14:textId="77777777" w:rsidR="007157B9" w:rsidRDefault="007157B9" w:rsidP="007157B9">
      <w:pPr>
        <w:jc w:val="both"/>
        <w:rPr>
          <w:rFonts w:ascii="Arial Narrow" w:hAnsi="Arial Narrow"/>
        </w:rPr>
      </w:pPr>
      <w:r>
        <w:rPr>
          <w:rFonts w:ascii="Arial Narrow" w:hAnsi="Arial Narrow"/>
        </w:rPr>
        <w:t>2.__________________________</w:t>
      </w:r>
    </w:p>
    <w:p w14:paraId="47B967CE" w14:textId="77777777" w:rsidR="007157B9" w:rsidRDefault="007157B9" w:rsidP="007157B9">
      <w:pPr>
        <w:jc w:val="both"/>
        <w:rPr>
          <w:rFonts w:ascii="Arial Narrow" w:hAnsi="Arial Narrow"/>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roofErr w:type="gramStart"/>
      <w:r>
        <w:rPr>
          <w:rFonts w:ascii="Arial Narrow" w:hAnsi="Arial Narrow"/>
        </w:rPr>
        <w:t>3._</w:t>
      </w:r>
      <w:proofErr w:type="gramEnd"/>
      <w:r>
        <w:rPr>
          <w:rFonts w:ascii="Arial Narrow" w:hAnsi="Arial Narrow"/>
        </w:rPr>
        <w:t>_________________________</w:t>
      </w:r>
    </w:p>
    <w:p w14:paraId="2ED02254" w14:textId="77777777" w:rsidR="007157B9" w:rsidRDefault="007157B9" w:rsidP="007157B9">
      <w:pPr>
        <w:jc w:val="both"/>
        <w:rPr>
          <w:rFonts w:ascii="Arial Narrow" w:hAnsi="Arial Narrow" w:cs="Arial"/>
        </w:rPr>
      </w:pPr>
    </w:p>
    <w:p w14:paraId="663FCC38" w14:textId="49B8E205" w:rsidR="00F022FC" w:rsidRDefault="007157B9" w:rsidP="007157B9">
      <w:pPr>
        <w:jc w:val="both"/>
        <w:rPr>
          <w:rFonts w:ascii="Arial Narrow" w:hAnsi="Arial Narrow"/>
          <w:sz w:val="28"/>
          <w:szCs w:val="28"/>
        </w:rPr>
      </w:pPr>
      <w:r>
        <w:rPr>
          <w:rFonts w:ascii="Arial Narrow" w:hAnsi="Arial Narrow"/>
          <w:sz w:val="28"/>
          <w:szCs w:val="28"/>
        </w:rPr>
        <w:t xml:space="preserve">No habiendo otros asuntos que tratar, pasamos al </w:t>
      </w:r>
      <w:r>
        <w:rPr>
          <w:rFonts w:ascii="Arial Narrow" w:hAnsi="Arial Narrow"/>
          <w:sz w:val="28"/>
          <w:szCs w:val="28"/>
          <w:lang w:val="es-MX"/>
        </w:rPr>
        <w:t xml:space="preserve">Quinto Punto, Clausura de la Sesión. Por lo que </w:t>
      </w:r>
      <w:r>
        <w:rPr>
          <w:rFonts w:ascii="Arial Narrow" w:hAnsi="Arial Narrow"/>
          <w:sz w:val="28"/>
          <w:szCs w:val="28"/>
        </w:rPr>
        <w:t xml:space="preserve">se declara clausurada la Décimo Sexta Sesión de la Comisión </w:t>
      </w:r>
      <w:proofErr w:type="gramStart"/>
      <w:r>
        <w:rPr>
          <w:rFonts w:ascii="Arial Narrow" w:hAnsi="Arial Narrow"/>
          <w:sz w:val="28"/>
          <w:szCs w:val="28"/>
        </w:rPr>
        <w:t>Edilicia</w:t>
      </w:r>
      <w:proofErr w:type="gramEnd"/>
      <w:r>
        <w:rPr>
          <w:rFonts w:ascii="Arial Narrow" w:hAnsi="Arial Narrow"/>
          <w:sz w:val="28"/>
          <w:szCs w:val="28"/>
        </w:rPr>
        <w:t xml:space="preserve"> de Regularización de Predios, correspondiente al 26 de Abril de 2023, siendo las 11:3</w:t>
      </w:r>
      <w:r w:rsidR="003937B7">
        <w:rPr>
          <w:rFonts w:ascii="Arial Narrow" w:hAnsi="Arial Narrow"/>
          <w:sz w:val="28"/>
          <w:szCs w:val="28"/>
        </w:rPr>
        <w:t>6</w:t>
      </w:r>
      <w:r w:rsidR="00F022FC">
        <w:rPr>
          <w:rFonts w:ascii="Arial Narrow" w:hAnsi="Arial Narrow"/>
          <w:sz w:val="28"/>
          <w:szCs w:val="28"/>
        </w:rPr>
        <w:t xml:space="preserve"> </w:t>
      </w:r>
    </w:p>
    <w:p w14:paraId="33EE127B" w14:textId="77777777" w:rsidR="00F022FC" w:rsidRDefault="00F022FC" w:rsidP="007157B9">
      <w:pPr>
        <w:jc w:val="both"/>
        <w:rPr>
          <w:rFonts w:ascii="Arial Narrow" w:hAnsi="Arial Narrow"/>
          <w:sz w:val="28"/>
          <w:szCs w:val="28"/>
        </w:rPr>
      </w:pPr>
    </w:p>
    <w:p w14:paraId="01C1B7DA" w14:textId="388A7D1A" w:rsidR="007157B9" w:rsidRDefault="007157B9" w:rsidP="007157B9">
      <w:pPr>
        <w:jc w:val="both"/>
        <w:rPr>
          <w:rFonts w:ascii="Arial Narrow" w:hAnsi="Arial Narrow"/>
          <w:sz w:val="28"/>
          <w:szCs w:val="28"/>
        </w:rPr>
      </w:pPr>
      <w:r>
        <w:rPr>
          <w:rFonts w:ascii="Arial Narrow" w:hAnsi="Arial Narrow"/>
          <w:sz w:val="28"/>
          <w:szCs w:val="28"/>
        </w:rPr>
        <w:t>hrs.</w:t>
      </w:r>
      <w:r w:rsidR="003937B7">
        <w:rPr>
          <w:rFonts w:ascii="Arial Narrow" w:hAnsi="Arial Narrow"/>
          <w:sz w:val="28"/>
          <w:szCs w:val="28"/>
        </w:rPr>
        <w:t>_________________________________________________________________________________________________________________________________</w:t>
      </w:r>
    </w:p>
    <w:p w14:paraId="7FB6D6AC" w14:textId="77777777" w:rsidR="007157B9" w:rsidRDefault="007157B9" w:rsidP="007157B9">
      <w:pPr>
        <w:jc w:val="both"/>
        <w:rPr>
          <w:rFonts w:ascii="Arial Narrow" w:hAnsi="Arial Narrow"/>
          <w:sz w:val="28"/>
          <w:szCs w:val="28"/>
        </w:rPr>
      </w:pPr>
    </w:p>
    <w:p w14:paraId="24567255" w14:textId="77777777" w:rsidR="007157B9" w:rsidRDefault="007157B9" w:rsidP="007157B9">
      <w:pPr>
        <w:jc w:val="both"/>
        <w:rPr>
          <w:rFonts w:ascii="Arial Narrow" w:hAnsi="Arial Narrow"/>
          <w:sz w:val="28"/>
          <w:szCs w:val="28"/>
        </w:rPr>
      </w:pPr>
      <w:r>
        <w:rPr>
          <w:rFonts w:ascii="Arial Narrow" w:hAnsi="Arial Narrow"/>
          <w:sz w:val="28"/>
          <w:szCs w:val="28"/>
        </w:rPr>
        <w:t>Les agradezco su presencia y puntualidad.</w:t>
      </w:r>
    </w:p>
    <w:p w14:paraId="236CFC60" w14:textId="77777777" w:rsidR="007157B9" w:rsidRDefault="007157B9" w:rsidP="007157B9">
      <w:pPr>
        <w:spacing w:line="240" w:lineRule="atLeast"/>
        <w:jc w:val="both"/>
        <w:rPr>
          <w:rFonts w:ascii="Arial Narrow" w:hAnsi="Arial Narrow"/>
          <w:sz w:val="28"/>
          <w:szCs w:val="28"/>
        </w:rPr>
      </w:pPr>
    </w:p>
    <w:p w14:paraId="271AAC05" w14:textId="77777777" w:rsidR="007157B9" w:rsidRDefault="007157B9" w:rsidP="007157B9">
      <w:pPr>
        <w:rPr>
          <w:rFonts w:ascii="Arial Narrow" w:hAnsi="Arial Narrow"/>
        </w:rPr>
      </w:pPr>
    </w:p>
    <w:p w14:paraId="2D4305AC" w14:textId="77777777" w:rsidR="00B97222" w:rsidRDefault="00B97222" w:rsidP="00B32F2D">
      <w:pPr>
        <w:spacing w:line="240" w:lineRule="atLeast"/>
        <w:jc w:val="center"/>
        <w:rPr>
          <w:rFonts w:ascii="Arial Narrow" w:hAnsi="Arial Narrow"/>
          <w:b/>
          <w:sz w:val="28"/>
          <w:szCs w:val="28"/>
          <w:lang w:val="es-MX"/>
        </w:rPr>
      </w:pPr>
    </w:p>
    <w:p w14:paraId="732E6EF3" w14:textId="77777777" w:rsidR="00B97222" w:rsidRDefault="00B97222" w:rsidP="00B32F2D">
      <w:pPr>
        <w:spacing w:line="240" w:lineRule="atLeast"/>
        <w:jc w:val="center"/>
        <w:rPr>
          <w:rFonts w:ascii="Arial Narrow" w:hAnsi="Arial Narrow"/>
          <w:b/>
          <w:sz w:val="28"/>
          <w:szCs w:val="28"/>
          <w:lang w:val="es-MX"/>
        </w:rPr>
      </w:pPr>
    </w:p>
    <w:p w14:paraId="7F65C729" w14:textId="77777777" w:rsidR="001B456E" w:rsidRDefault="001B456E" w:rsidP="00B32F2D">
      <w:pPr>
        <w:spacing w:line="240" w:lineRule="atLeast"/>
        <w:jc w:val="center"/>
        <w:rPr>
          <w:rFonts w:ascii="Arial Narrow" w:hAnsi="Arial Narrow"/>
          <w:b/>
          <w:sz w:val="28"/>
          <w:szCs w:val="28"/>
          <w:lang w:val="es-MX"/>
        </w:rPr>
      </w:pPr>
    </w:p>
    <w:p w14:paraId="6CDB7AE1" w14:textId="77777777" w:rsidR="001B456E" w:rsidRDefault="001B456E" w:rsidP="00B32F2D">
      <w:pPr>
        <w:spacing w:line="240" w:lineRule="atLeast"/>
        <w:jc w:val="center"/>
        <w:rPr>
          <w:rFonts w:ascii="Arial Narrow" w:hAnsi="Arial Narrow"/>
          <w:b/>
          <w:sz w:val="28"/>
          <w:szCs w:val="28"/>
          <w:lang w:val="es-MX"/>
        </w:rPr>
      </w:pPr>
    </w:p>
    <w:p w14:paraId="6D4BA740" w14:textId="77777777" w:rsidR="001B456E" w:rsidRDefault="001B456E" w:rsidP="00B32F2D">
      <w:pPr>
        <w:spacing w:line="240" w:lineRule="atLeast"/>
        <w:jc w:val="center"/>
        <w:rPr>
          <w:rFonts w:ascii="Arial Narrow" w:hAnsi="Arial Narrow"/>
          <w:b/>
          <w:sz w:val="28"/>
          <w:szCs w:val="28"/>
          <w:lang w:val="es-MX"/>
        </w:rPr>
      </w:pPr>
    </w:p>
    <w:p w14:paraId="0D85AF50" w14:textId="77777777" w:rsidR="001B456E" w:rsidRDefault="001B456E" w:rsidP="00B32F2D">
      <w:pPr>
        <w:spacing w:line="240" w:lineRule="atLeast"/>
        <w:jc w:val="center"/>
        <w:rPr>
          <w:rFonts w:ascii="Arial Narrow" w:hAnsi="Arial Narrow"/>
          <w:b/>
          <w:sz w:val="28"/>
          <w:szCs w:val="28"/>
          <w:lang w:val="es-MX"/>
        </w:rPr>
      </w:pPr>
    </w:p>
    <w:p w14:paraId="5D8895CD" w14:textId="0A5C2F0D" w:rsidR="0044589B"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Regidora </w:t>
      </w:r>
      <w:r w:rsidR="002654D7" w:rsidRPr="00E7698C">
        <w:rPr>
          <w:rFonts w:ascii="Arial Narrow" w:hAnsi="Arial Narrow"/>
          <w:b/>
          <w:sz w:val="28"/>
          <w:szCs w:val="28"/>
          <w:lang w:val="es-MX"/>
        </w:rPr>
        <w:t xml:space="preserve">Jael </w:t>
      </w:r>
      <w:proofErr w:type="spellStart"/>
      <w:r w:rsidR="002654D7" w:rsidRPr="00E7698C">
        <w:rPr>
          <w:rFonts w:ascii="Arial Narrow" w:hAnsi="Arial Narrow"/>
          <w:b/>
          <w:sz w:val="28"/>
          <w:szCs w:val="28"/>
          <w:lang w:val="es-MX"/>
        </w:rPr>
        <w:t>Chamu</w:t>
      </w:r>
      <w:proofErr w:type="spellEnd"/>
      <w:r w:rsidR="002654D7" w:rsidRPr="00E7698C">
        <w:rPr>
          <w:rFonts w:ascii="Arial Narrow" w:hAnsi="Arial Narrow"/>
          <w:b/>
          <w:sz w:val="28"/>
          <w:szCs w:val="28"/>
          <w:lang w:val="es-MX"/>
        </w:rPr>
        <w:t xml:space="preserve"> Ponce</w:t>
      </w:r>
    </w:p>
    <w:p w14:paraId="5BE7BBA1" w14:textId="38E54533" w:rsidR="00B32F2D"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Vocal de la Comisión de Regularización de Predios</w:t>
      </w:r>
    </w:p>
    <w:p w14:paraId="4E9C9609" w14:textId="6834AF4F" w:rsidR="00FB3F5E" w:rsidRDefault="00FB3F5E" w:rsidP="00B32F2D">
      <w:pPr>
        <w:spacing w:line="240" w:lineRule="atLeast"/>
        <w:jc w:val="center"/>
        <w:rPr>
          <w:rFonts w:ascii="Arial Narrow" w:hAnsi="Arial Narrow"/>
          <w:b/>
          <w:sz w:val="28"/>
          <w:szCs w:val="28"/>
          <w:lang w:val="es-MX"/>
        </w:rPr>
      </w:pPr>
    </w:p>
    <w:p w14:paraId="483653F3" w14:textId="673F5A7B" w:rsidR="00FB3F5E" w:rsidRDefault="00FB3F5E" w:rsidP="00B32F2D">
      <w:pPr>
        <w:spacing w:line="240" w:lineRule="atLeast"/>
        <w:jc w:val="center"/>
        <w:rPr>
          <w:rFonts w:ascii="Arial Narrow" w:hAnsi="Arial Narrow"/>
          <w:b/>
          <w:sz w:val="28"/>
          <w:szCs w:val="28"/>
          <w:lang w:val="es-MX"/>
        </w:rPr>
      </w:pPr>
    </w:p>
    <w:p w14:paraId="511A3174" w14:textId="74E8071B" w:rsidR="00704D3E" w:rsidRDefault="00704D3E" w:rsidP="00B32F2D">
      <w:pPr>
        <w:spacing w:line="240" w:lineRule="atLeast"/>
        <w:jc w:val="center"/>
        <w:rPr>
          <w:rFonts w:ascii="Arial Narrow" w:hAnsi="Arial Narrow"/>
          <w:b/>
          <w:sz w:val="28"/>
          <w:szCs w:val="28"/>
          <w:lang w:val="es-MX"/>
        </w:rPr>
      </w:pPr>
    </w:p>
    <w:p w14:paraId="04657A18" w14:textId="362F25AA" w:rsidR="00704D3E" w:rsidRDefault="0030797E" w:rsidP="00B32F2D">
      <w:pPr>
        <w:spacing w:line="240" w:lineRule="atLeast"/>
        <w:jc w:val="center"/>
        <w:rPr>
          <w:rFonts w:ascii="Arial Narrow" w:hAnsi="Arial Narrow"/>
          <w:b/>
          <w:sz w:val="28"/>
          <w:szCs w:val="28"/>
          <w:lang w:val="es-MX"/>
        </w:rPr>
      </w:pPr>
      <w:r>
        <w:rPr>
          <w:rFonts w:ascii="Arial Narrow" w:hAnsi="Arial Narrow"/>
          <w:b/>
          <w:sz w:val="28"/>
          <w:szCs w:val="28"/>
          <w:lang w:val="es-MX"/>
        </w:rPr>
        <w:t xml:space="preserve"> </w:t>
      </w:r>
    </w:p>
    <w:p w14:paraId="2972228D" w14:textId="1AA43BE3" w:rsidR="00FB3F5E" w:rsidRDefault="00FB3F5E" w:rsidP="00B32F2D">
      <w:pPr>
        <w:spacing w:line="240" w:lineRule="atLeast"/>
        <w:jc w:val="center"/>
        <w:rPr>
          <w:rFonts w:ascii="Arial Narrow" w:hAnsi="Arial Narrow"/>
          <w:b/>
          <w:sz w:val="28"/>
          <w:szCs w:val="28"/>
          <w:lang w:val="es-MX"/>
        </w:rPr>
      </w:pPr>
    </w:p>
    <w:p w14:paraId="299A43F1" w14:textId="2D679084" w:rsidR="00FB3F5E" w:rsidRDefault="00FB3F5E" w:rsidP="00B32F2D">
      <w:pPr>
        <w:spacing w:line="240" w:lineRule="atLeast"/>
        <w:jc w:val="center"/>
        <w:rPr>
          <w:rFonts w:ascii="Arial Narrow" w:hAnsi="Arial Narrow"/>
          <w:b/>
          <w:sz w:val="28"/>
          <w:szCs w:val="28"/>
          <w:lang w:val="es-MX"/>
        </w:rPr>
      </w:pPr>
      <w:r>
        <w:rPr>
          <w:rFonts w:ascii="Arial Narrow" w:hAnsi="Arial Narrow"/>
          <w:b/>
          <w:sz w:val="28"/>
          <w:szCs w:val="28"/>
          <w:lang w:val="es-MX"/>
        </w:rPr>
        <w:t>Sindico José Luis Salazar Martínez</w:t>
      </w:r>
    </w:p>
    <w:p w14:paraId="791FD1B8" w14:textId="147D2814" w:rsidR="00FB3F5E" w:rsidRPr="00E7698C" w:rsidRDefault="00FB3F5E" w:rsidP="00B32F2D">
      <w:pPr>
        <w:spacing w:line="240" w:lineRule="atLeast"/>
        <w:jc w:val="center"/>
        <w:rPr>
          <w:rFonts w:ascii="Arial Narrow" w:hAnsi="Arial Narrow"/>
          <w:b/>
          <w:sz w:val="28"/>
          <w:szCs w:val="28"/>
          <w:lang w:val="es-MX"/>
        </w:rPr>
      </w:pPr>
      <w:r>
        <w:rPr>
          <w:rFonts w:ascii="Arial Narrow" w:hAnsi="Arial Narrow"/>
          <w:b/>
          <w:sz w:val="28"/>
          <w:szCs w:val="28"/>
          <w:lang w:val="es-MX"/>
        </w:rPr>
        <w:t>Vocal de la Comisión de Regularización de Predios</w:t>
      </w:r>
    </w:p>
    <w:p w14:paraId="506357F4" w14:textId="0E3218AA" w:rsidR="001130B0" w:rsidRDefault="001130B0" w:rsidP="00B32F2D">
      <w:pPr>
        <w:spacing w:line="240" w:lineRule="atLeast"/>
        <w:jc w:val="center"/>
        <w:rPr>
          <w:rFonts w:ascii="Arial Narrow" w:hAnsi="Arial Narrow"/>
          <w:b/>
          <w:sz w:val="28"/>
          <w:szCs w:val="28"/>
          <w:lang w:val="es-MX"/>
        </w:rPr>
      </w:pPr>
    </w:p>
    <w:p w14:paraId="5125AD4C" w14:textId="765AE960" w:rsidR="00BD1952" w:rsidRDefault="00BD1952" w:rsidP="005864D3">
      <w:pPr>
        <w:spacing w:line="240" w:lineRule="atLeast"/>
        <w:rPr>
          <w:rFonts w:ascii="Arial Narrow" w:hAnsi="Arial Narrow"/>
          <w:b/>
          <w:sz w:val="28"/>
          <w:szCs w:val="28"/>
          <w:lang w:val="es-MX"/>
        </w:rPr>
      </w:pPr>
    </w:p>
    <w:p w14:paraId="62D5799E" w14:textId="77777777" w:rsidR="00E36725" w:rsidRDefault="00E36725" w:rsidP="00B32F2D">
      <w:pPr>
        <w:spacing w:line="240" w:lineRule="atLeast"/>
        <w:jc w:val="center"/>
        <w:rPr>
          <w:rFonts w:ascii="Arial Narrow" w:hAnsi="Arial Narrow"/>
          <w:b/>
          <w:sz w:val="28"/>
          <w:szCs w:val="28"/>
          <w:lang w:val="es-MX"/>
        </w:rPr>
      </w:pPr>
    </w:p>
    <w:p w14:paraId="6052CAF1" w14:textId="77777777" w:rsidR="00E36725" w:rsidRDefault="00E36725" w:rsidP="00B32F2D">
      <w:pPr>
        <w:spacing w:line="240" w:lineRule="atLeast"/>
        <w:jc w:val="center"/>
        <w:rPr>
          <w:rFonts w:ascii="Arial Narrow" w:hAnsi="Arial Narrow"/>
          <w:b/>
          <w:sz w:val="28"/>
          <w:szCs w:val="28"/>
          <w:lang w:val="es-MX"/>
        </w:rPr>
      </w:pPr>
    </w:p>
    <w:p w14:paraId="368CC4AF" w14:textId="77777777" w:rsidR="00E36725" w:rsidRDefault="00E36725" w:rsidP="00B32F2D">
      <w:pPr>
        <w:spacing w:line="240" w:lineRule="atLeast"/>
        <w:jc w:val="center"/>
        <w:rPr>
          <w:rFonts w:ascii="Arial Narrow" w:hAnsi="Arial Narrow"/>
          <w:b/>
          <w:sz w:val="28"/>
          <w:szCs w:val="28"/>
          <w:lang w:val="es-MX"/>
        </w:rPr>
      </w:pPr>
    </w:p>
    <w:p w14:paraId="50C3B021" w14:textId="6340586A" w:rsidR="00B32F2D" w:rsidRPr="00E7698C" w:rsidRDefault="00ED4726"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 xml:space="preserve">Regidora </w:t>
      </w:r>
      <w:r w:rsidR="00B32F2D" w:rsidRPr="00E7698C">
        <w:rPr>
          <w:rFonts w:ascii="Arial Narrow" w:hAnsi="Arial Narrow"/>
          <w:b/>
          <w:sz w:val="28"/>
          <w:szCs w:val="28"/>
          <w:lang w:val="es-MX"/>
        </w:rPr>
        <w:t>Anabel Ávila Martínez</w:t>
      </w:r>
    </w:p>
    <w:p w14:paraId="7E48C63D" w14:textId="77777777" w:rsidR="00B32F2D" w:rsidRPr="00E7698C" w:rsidRDefault="00B32F2D" w:rsidP="00B32F2D">
      <w:pPr>
        <w:spacing w:line="240" w:lineRule="atLeast"/>
        <w:jc w:val="center"/>
        <w:rPr>
          <w:rFonts w:ascii="Arial Narrow" w:hAnsi="Arial Narrow"/>
          <w:b/>
          <w:sz w:val="28"/>
          <w:szCs w:val="28"/>
          <w:lang w:val="es-MX"/>
        </w:rPr>
      </w:pPr>
      <w:r w:rsidRPr="00E7698C">
        <w:rPr>
          <w:rFonts w:ascii="Arial Narrow" w:hAnsi="Arial Narrow"/>
          <w:b/>
          <w:sz w:val="28"/>
          <w:szCs w:val="28"/>
          <w:lang w:val="es-MX"/>
        </w:rPr>
        <w:t>Presidenta de la Comisión de Regularización de Predios</w:t>
      </w:r>
    </w:p>
    <w:p w14:paraId="48EA13B6" w14:textId="77777777" w:rsidR="00B32F2D" w:rsidRPr="00E7698C" w:rsidRDefault="00B32F2D" w:rsidP="00B32F2D">
      <w:pPr>
        <w:spacing w:line="240" w:lineRule="atLeast"/>
        <w:jc w:val="both"/>
        <w:rPr>
          <w:rFonts w:ascii="Arial Narrow" w:hAnsi="Arial Narrow"/>
          <w:b/>
          <w:sz w:val="28"/>
          <w:szCs w:val="28"/>
          <w:lang w:val="es-MX"/>
        </w:rPr>
      </w:pPr>
    </w:p>
    <w:p w14:paraId="57030934" w14:textId="77777777" w:rsidR="00B32F2D" w:rsidRPr="00E7698C" w:rsidRDefault="00B32F2D" w:rsidP="00B32F2D">
      <w:pPr>
        <w:jc w:val="both"/>
        <w:rPr>
          <w:rFonts w:ascii="Arial Narrow" w:hAnsi="Arial Narrow"/>
          <w:sz w:val="28"/>
          <w:szCs w:val="28"/>
          <w:lang w:val="es-MX"/>
        </w:rPr>
      </w:pPr>
    </w:p>
    <w:p w14:paraId="2A84F2CC" w14:textId="77777777" w:rsidR="00B32F2D" w:rsidRPr="00E7698C" w:rsidRDefault="00B32F2D" w:rsidP="00B32F2D">
      <w:pPr>
        <w:jc w:val="both"/>
        <w:rPr>
          <w:rFonts w:ascii="Arial Narrow" w:hAnsi="Arial Narrow"/>
          <w:sz w:val="28"/>
          <w:szCs w:val="28"/>
          <w:lang w:val="es-MX"/>
        </w:rPr>
      </w:pPr>
    </w:p>
    <w:p w14:paraId="49634CF5" w14:textId="77777777" w:rsidR="00B32F2D" w:rsidRPr="00E7698C" w:rsidRDefault="00B32F2D" w:rsidP="008247A1">
      <w:pPr>
        <w:spacing w:line="240" w:lineRule="atLeast"/>
        <w:jc w:val="both"/>
        <w:rPr>
          <w:rFonts w:ascii="Arial Narrow" w:hAnsi="Arial Narrow"/>
          <w:sz w:val="28"/>
          <w:szCs w:val="28"/>
        </w:rPr>
      </w:pPr>
    </w:p>
    <w:sectPr w:rsidR="00B32F2D" w:rsidRPr="00E7698C" w:rsidSect="006D4B74">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5F6C" w14:textId="77777777" w:rsidR="00F62397" w:rsidRDefault="00F62397" w:rsidP="006963E7">
      <w:r>
        <w:separator/>
      </w:r>
    </w:p>
  </w:endnote>
  <w:endnote w:type="continuationSeparator" w:id="0">
    <w:p w14:paraId="4CFA72CE" w14:textId="77777777" w:rsidR="00F62397" w:rsidRDefault="00F62397"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AE90" w14:textId="479FD2F6" w:rsidR="00CF777B" w:rsidRPr="00D32613" w:rsidRDefault="00CF777B" w:rsidP="00F022FC">
    <w:pPr>
      <w:pStyle w:val="Piedepgina"/>
      <w:pBdr>
        <w:top w:val="thinThickSmallGap" w:sz="24" w:space="1" w:color="622423" w:themeColor="accent2" w:themeShade="7F"/>
      </w:pBdr>
      <w:jc w:val="center"/>
      <w:rPr>
        <w:rFonts w:asciiTheme="majorHAnsi" w:eastAsiaTheme="majorEastAsia" w:hAnsiTheme="majorHAnsi" w:cstheme="majorBidi"/>
        <w:sz w:val="16"/>
        <w:szCs w:val="16"/>
      </w:rPr>
    </w:pPr>
    <w:r w:rsidRPr="00D32613">
      <w:rPr>
        <w:sz w:val="16"/>
        <w:szCs w:val="16"/>
        <w:lang w:val="es-MX"/>
      </w:rPr>
      <w:t>La presente página pertenece a la Co</w:t>
    </w:r>
    <w:r w:rsidR="008450B9" w:rsidRPr="00D32613">
      <w:rPr>
        <w:sz w:val="16"/>
        <w:szCs w:val="16"/>
        <w:lang w:val="es-MX"/>
      </w:rPr>
      <w:t>misión de Regularización de Predios</w:t>
    </w:r>
    <w:r w:rsidR="008B2883" w:rsidRPr="00D32613">
      <w:rPr>
        <w:sz w:val="16"/>
        <w:szCs w:val="16"/>
        <w:lang w:val="es-MX"/>
      </w:rPr>
      <w:t xml:space="preserve"> </w:t>
    </w:r>
    <w:r w:rsidRPr="00D32613">
      <w:rPr>
        <w:sz w:val="16"/>
        <w:szCs w:val="16"/>
        <w:lang w:val="es-MX"/>
      </w:rPr>
      <w:t>del día</w:t>
    </w:r>
    <w:r w:rsidR="00FB3F5E">
      <w:rPr>
        <w:sz w:val="16"/>
        <w:szCs w:val="16"/>
        <w:lang w:val="es-MX"/>
      </w:rPr>
      <w:t xml:space="preserve"> 2</w:t>
    </w:r>
    <w:r w:rsidR="00F022FC">
      <w:rPr>
        <w:sz w:val="16"/>
        <w:szCs w:val="16"/>
        <w:lang w:val="es-MX"/>
      </w:rPr>
      <w:t>6 de abril</w:t>
    </w:r>
    <w:r w:rsidR="003C55DC">
      <w:rPr>
        <w:sz w:val="16"/>
        <w:szCs w:val="16"/>
        <w:lang w:val="es-MX"/>
      </w:rPr>
      <w:t xml:space="preserve"> </w:t>
    </w:r>
    <w:r w:rsidR="00FB3F5E">
      <w:rPr>
        <w:sz w:val="16"/>
        <w:szCs w:val="16"/>
        <w:lang w:val="es-MX"/>
      </w:rPr>
      <w:t>de 2023</w:t>
    </w:r>
    <w:r w:rsidRPr="00D32613">
      <w:rPr>
        <w:rFonts w:asciiTheme="majorHAnsi" w:eastAsiaTheme="majorEastAsia" w:hAnsiTheme="majorHAnsi" w:cstheme="majorBidi"/>
        <w:sz w:val="16"/>
        <w:szCs w:val="16"/>
      </w:rPr>
      <w:ptab w:relativeTo="margin" w:alignment="right" w:leader="none"/>
    </w:r>
    <w:r w:rsidRPr="00D32613">
      <w:rPr>
        <w:rFonts w:asciiTheme="majorHAnsi" w:eastAsiaTheme="majorEastAsia" w:hAnsiTheme="majorHAnsi" w:cstheme="majorBidi"/>
        <w:sz w:val="16"/>
        <w:szCs w:val="16"/>
      </w:rPr>
      <w:t xml:space="preserve">Página </w:t>
    </w:r>
    <w:r w:rsidRPr="00D32613">
      <w:rPr>
        <w:rFonts w:asciiTheme="minorHAnsi" w:eastAsiaTheme="minorEastAsia" w:hAnsiTheme="minorHAnsi" w:cstheme="minorBidi"/>
        <w:sz w:val="16"/>
        <w:szCs w:val="16"/>
      </w:rPr>
      <w:fldChar w:fldCharType="begin"/>
    </w:r>
    <w:r w:rsidRPr="00D32613">
      <w:rPr>
        <w:sz w:val="16"/>
        <w:szCs w:val="16"/>
      </w:rPr>
      <w:instrText>PAGE   \* MERGEFORMAT</w:instrText>
    </w:r>
    <w:r w:rsidRPr="00D32613">
      <w:rPr>
        <w:rFonts w:asciiTheme="minorHAnsi" w:eastAsiaTheme="minorEastAsia" w:hAnsiTheme="minorHAnsi" w:cstheme="minorBidi"/>
        <w:sz w:val="16"/>
        <w:szCs w:val="16"/>
      </w:rPr>
      <w:fldChar w:fldCharType="separate"/>
    </w:r>
    <w:r w:rsidR="009D387D" w:rsidRPr="00D32613">
      <w:rPr>
        <w:rFonts w:asciiTheme="majorHAnsi" w:eastAsiaTheme="majorEastAsia" w:hAnsiTheme="majorHAnsi" w:cstheme="majorBidi"/>
        <w:noProof/>
        <w:sz w:val="16"/>
        <w:szCs w:val="16"/>
      </w:rPr>
      <w:t>1</w:t>
    </w:r>
    <w:r w:rsidRPr="00D32613">
      <w:rPr>
        <w:rFonts w:asciiTheme="majorHAnsi" w:eastAsiaTheme="majorEastAsia" w:hAnsiTheme="majorHAnsi" w:cstheme="majorBidi"/>
        <w:sz w:val="16"/>
        <w:szCs w:val="16"/>
      </w:rPr>
      <w:fldChar w:fldCharType="end"/>
    </w:r>
  </w:p>
  <w:p w14:paraId="157F71F4" w14:textId="77777777" w:rsidR="00276A27" w:rsidRPr="00D32613" w:rsidRDefault="00276A27" w:rsidP="00276A27">
    <w:pPr>
      <w:pStyle w:val="Piedepgina"/>
      <w:pBdr>
        <w:bottom w:val="single" w:sz="4" w:space="1" w:color="auto"/>
      </w:pBdr>
      <w:rPr>
        <w:sz w:val="16"/>
        <w:szCs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1D18" w14:textId="77777777" w:rsidR="00F62397" w:rsidRDefault="00F62397" w:rsidP="006963E7">
      <w:r>
        <w:separator/>
      </w:r>
    </w:p>
  </w:footnote>
  <w:footnote w:type="continuationSeparator" w:id="0">
    <w:p w14:paraId="37213ECE" w14:textId="77777777" w:rsidR="00F62397" w:rsidRDefault="00F62397" w:rsidP="0069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21D3" w14:textId="6D55AED0" w:rsidR="00B97222" w:rsidRPr="00B97222" w:rsidRDefault="00B97222" w:rsidP="00D71860">
    <w:pPr>
      <w:pStyle w:val="Encabezado"/>
      <w:ind w:right="-285"/>
      <w:jc w:val="center"/>
      <w:rPr>
        <w:rFonts w:ascii="Arial Narrow" w:eastAsiaTheme="majorEastAsia" w:hAnsi="Arial Narrow"/>
        <w:b/>
        <w:sz w:val="20"/>
        <w:szCs w:val="20"/>
      </w:rPr>
    </w:pPr>
    <w:r w:rsidRPr="008B52B8">
      <w:rPr>
        <w:rFonts w:ascii="Arial Narrow" w:eastAsiaTheme="majorEastAsia" w:hAnsi="Arial Narrow"/>
        <w:sz w:val="20"/>
        <w:szCs w:val="20"/>
      </w:rPr>
      <w:t xml:space="preserve">                                                                 </w:t>
    </w:r>
    <w:r>
      <w:rPr>
        <w:rFonts w:ascii="Arial Narrow" w:eastAsiaTheme="majorEastAsia" w:hAnsi="Arial Narrow"/>
        <w:sz w:val="20"/>
        <w:szCs w:val="20"/>
      </w:rPr>
      <w:t xml:space="preserve">    </w:t>
    </w:r>
    <w:r w:rsidR="00D71860">
      <w:rPr>
        <w:rFonts w:ascii="Arial Narrow" w:eastAsiaTheme="majorEastAsia" w:hAnsi="Arial Narrow"/>
        <w:sz w:val="20"/>
        <w:szCs w:val="20"/>
      </w:rPr>
      <w:t xml:space="preserve">                               </w:t>
    </w:r>
    <w:r w:rsidRPr="008B52B8">
      <w:rPr>
        <w:rFonts w:ascii="Arial Narrow" w:eastAsiaTheme="majorEastAsia" w:hAnsi="Arial Narrow"/>
        <w:b/>
        <w:sz w:val="20"/>
        <w:szCs w:val="20"/>
      </w:rPr>
      <w:t xml:space="preserve">Comisión </w:t>
    </w:r>
    <w:proofErr w:type="gramStart"/>
    <w:r w:rsidRPr="008B52B8">
      <w:rPr>
        <w:rFonts w:ascii="Arial Narrow" w:eastAsiaTheme="majorEastAsia" w:hAnsi="Arial Narrow"/>
        <w:b/>
        <w:sz w:val="20"/>
        <w:szCs w:val="20"/>
      </w:rPr>
      <w:t>Edilicia</w:t>
    </w:r>
    <w:proofErr w:type="gramEnd"/>
    <w:r w:rsidRPr="008B52B8">
      <w:rPr>
        <w:rFonts w:ascii="Arial Narrow" w:eastAsiaTheme="majorEastAsia" w:hAnsi="Arial Narrow"/>
        <w:b/>
        <w:sz w:val="20"/>
        <w:szCs w:val="20"/>
      </w:rPr>
      <w:t xml:space="preserve"> de Regularización de Predios</w:t>
    </w:r>
    <w:r>
      <w:rPr>
        <w:rFonts w:ascii="Arial Narrow" w:eastAsiaTheme="majorEastAsia" w:hAnsi="Arial Narrow"/>
        <w:b/>
        <w:sz w:val="20"/>
        <w:szCs w:val="20"/>
      </w:rPr>
      <w:t xml:space="preserve">   </w:t>
    </w:r>
  </w:p>
  <w:p w14:paraId="0DBB1B5C" w14:textId="12B77ED3" w:rsidR="00B97222" w:rsidRPr="008B52B8" w:rsidRDefault="00B97222" w:rsidP="00B97222">
    <w:pPr>
      <w:pStyle w:val="Encabezado"/>
      <w:jc w:val="right"/>
      <w:rPr>
        <w:rFonts w:ascii="Arial Narrow" w:eastAsiaTheme="majorEastAsia" w:hAnsi="Arial Narrow"/>
        <w:sz w:val="20"/>
        <w:szCs w:val="20"/>
      </w:rPr>
    </w:pPr>
    <w:r>
      <w:rPr>
        <w:rFonts w:ascii="Arial Narrow" w:eastAsiaTheme="majorEastAsia" w:hAnsi="Arial Narrow"/>
        <w:b/>
        <w:sz w:val="20"/>
        <w:szCs w:val="20"/>
      </w:rPr>
      <w:t>2</w:t>
    </w:r>
    <w:r w:rsidR="00F022FC">
      <w:rPr>
        <w:rFonts w:ascii="Arial Narrow" w:eastAsiaTheme="majorEastAsia" w:hAnsi="Arial Narrow"/>
        <w:b/>
        <w:sz w:val="20"/>
        <w:szCs w:val="20"/>
      </w:rPr>
      <w:t xml:space="preserve">6 </w:t>
    </w:r>
    <w:proofErr w:type="gramStart"/>
    <w:r w:rsidR="00F022FC">
      <w:rPr>
        <w:rFonts w:ascii="Arial Narrow" w:eastAsiaTheme="majorEastAsia" w:hAnsi="Arial Narrow"/>
        <w:b/>
        <w:sz w:val="20"/>
        <w:szCs w:val="20"/>
      </w:rPr>
      <w:t>Abril</w:t>
    </w:r>
    <w:proofErr w:type="gramEnd"/>
    <w:r w:rsidR="00F022FC">
      <w:rPr>
        <w:rFonts w:ascii="Arial Narrow" w:eastAsiaTheme="majorEastAsia" w:hAnsi="Arial Narrow"/>
        <w:b/>
        <w:sz w:val="20"/>
        <w:szCs w:val="20"/>
      </w:rPr>
      <w:t xml:space="preserve"> </w:t>
    </w:r>
    <w:r>
      <w:rPr>
        <w:rFonts w:ascii="Arial Narrow" w:eastAsiaTheme="majorEastAsia" w:hAnsi="Arial Narrow"/>
        <w:b/>
        <w:sz w:val="20"/>
        <w:szCs w:val="20"/>
      </w:rPr>
      <w:t>de 2023</w:t>
    </w:r>
  </w:p>
  <w:p w14:paraId="6E1E44A1" w14:textId="0F8EF938" w:rsidR="00BF6A47" w:rsidRDefault="00B97222" w:rsidP="00B97222">
    <w:pPr>
      <w:pStyle w:val="Encabezado"/>
      <w:ind w:right="-285"/>
      <w:jc w:val="right"/>
      <w:rPr>
        <w:rFonts w:eastAsiaTheme="majorEastAsia"/>
      </w:rPr>
    </w:pPr>
    <w:r w:rsidRPr="008B52B8">
      <w:rPr>
        <w:rFonts w:ascii="Arial Narrow" w:eastAsiaTheme="majorEastAsia" w:hAnsi="Arial Narrow"/>
        <w:sz w:val="20"/>
        <w:szCs w:val="20"/>
      </w:rPr>
      <w:tab/>
    </w:r>
  </w:p>
  <w:p w14:paraId="420C36FF" w14:textId="424D07FC" w:rsidR="002654D7" w:rsidRPr="008B52B8" w:rsidRDefault="002654D7" w:rsidP="005D716D">
    <w:pPr>
      <w:pStyle w:val="Encabezado"/>
      <w:ind w:right="-143"/>
      <w:jc w:val="right"/>
      <w:rPr>
        <w:rFonts w:ascii="Arial Narrow" w:eastAsiaTheme="majorEastAsia" w:hAnsi="Arial Narrow"/>
        <w:b/>
        <w:sz w:val="20"/>
        <w:szCs w:val="20"/>
      </w:rPr>
    </w:pPr>
    <w:r w:rsidRPr="008B52B8">
      <w:rPr>
        <w:rFonts w:ascii="Arial Narrow" w:eastAsiaTheme="majorEastAsia" w:hAnsi="Arial Narrow"/>
        <w:b/>
        <w:sz w:val="20"/>
        <w:szCs w:val="20"/>
      </w:rPr>
      <w:tab/>
    </w:r>
    <w:r w:rsidRPr="008B52B8">
      <w:rPr>
        <w:rFonts w:ascii="Arial Narrow" w:eastAsiaTheme="majorEastAsia" w:hAnsi="Arial Narrow"/>
        <w:b/>
        <w:sz w:val="20"/>
        <w:szCs w:val="20"/>
      </w:rPr>
      <w:tab/>
      <w:t xml:space="preserve">          </w:t>
    </w:r>
    <w:r w:rsidR="00FF0D30" w:rsidRPr="008B52B8">
      <w:rPr>
        <w:rFonts w:ascii="Arial Narrow" w:eastAsiaTheme="majorEastAsia" w:hAnsi="Arial Narrow"/>
        <w:b/>
        <w:sz w:val="20"/>
        <w:szCs w:val="20"/>
      </w:rPr>
      <w:t xml:space="preserve"> </w:t>
    </w:r>
  </w:p>
  <w:p w14:paraId="389D7CB9" w14:textId="1681FBE0" w:rsidR="002654D7" w:rsidRPr="008B52B8" w:rsidRDefault="00F77933" w:rsidP="005D716D">
    <w:pPr>
      <w:pStyle w:val="Encabezado"/>
      <w:ind w:right="-285"/>
      <w:jc w:val="right"/>
      <w:rPr>
        <w:rFonts w:ascii="Arial Narrow" w:eastAsiaTheme="majorEastAsia" w:hAnsi="Arial Narrow"/>
        <w:b/>
        <w:sz w:val="20"/>
        <w:szCs w:val="20"/>
      </w:rPr>
    </w:pPr>
    <w:r w:rsidRPr="008B52B8">
      <w:rPr>
        <w:rFonts w:ascii="Arial Narrow" w:eastAsiaTheme="majorEastAsia" w:hAnsi="Arial Narrow"/>
        <w:b/>
        <w:sz w:val="20"/>
        <w:szCs w:val="20"/>
      </w:rPr>
      <w:t xml:space="preserve"> </w:t>
    </w:r>
    <w:r w:rsidR="00BF2DC4" w:rsidRPr="008B52B8">
      <w:rPr>
        <w:rFonts w:ascii="Arial Narrow" w:eastAsiaTheme="majorEastAsia" w:hAnsi="Arial Narrow"/>
        <w:b/>
        <w:sz w:val="20"/>
        <w:szCs w:val="20"/>
      </w:rPr>
      <w:tab/>
    </w:r>
  </w:p>
  <w:p w14:paraId="0CC69755" w14:textId="77777777" w:rsidR="00E94458" w:rsidRPr="008E3A4F" w:rsidRDefault="00E94458" w:rsidP="002654D7">
    <w:pPr>
      <w:pStyle w:val="Encabezado"/>
      <w:rPr>
        <w:rFonts w:eastAsiaTheme="majorEastAsi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09B7"/>
    <w:multiLevelType w:val="hybridMultilevel"/>
    <w:tmpl w:val="A01847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82A24"/>
    <w:multiLevelType w:val="hybridMultilevel"/>
    <w:tmpl w:val="5B74D6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482F70"/>
    <w:multiLevelType w:val="hybridMultilevel"/>
    <w:tmpl w:val="E738CC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954D07"/>
    <w:multiLevelType w:val="hybridMultilevel"/>
    <w:tmpl w:val="58D07D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321ECB"/>
    <w:multiLevelType w:val="hybridMultilevel"/>
    <w:tmpl w:val="A4BC5C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B74332"/>
    <w:multiLevelType w:val="hybridMultilevel"/>
    <w:tmpl w:val="5BD6AA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5C0C5F"/>
    <w:multiLevelType w:val="hybridMultilevel"/>
    <w:tmpl w:val="908E4496"/>
    <w:lvl w:ilvl="0" w:tplc="E88ABA10">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71B1F73"/>
    <w:multiLevelType w:val="hybridMultilevel"/>
    <w:tmpl w:val="AACE22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EB5916"/>
    <w:multiLevelType w:val="hybridMultilevel"/>
    <w:tmpl w:val="839680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453DEC"/>
    <w:multiLevelType w:val="hybridMultilevel"/>
    <w:tmpl w:val="7696ED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767539A1"/>
    <w:multiLevelType w:val="hybridMultilevel"/>
    <w:tmpl w:val="4E966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420852"/>
    <w:multiLevelType w:val="hybridMultilevel"/>
    <w:tmpl w:val="789C765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7F105790"/>
    <w:multiLevelType w:val="hybridMultilevel"/>
    <w:tmpl w:val="AEC68D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115380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2758626">
    <w:abstractNumId w:val="8"/>
  </w:num>
  <w:num w:numId="3" w16cid:durableId="902524870">
    <w:abstractNumId w:val="11"/>
  </w:num>
  <w:num w:numId="4" w16cid:durableId="872308942">
    <w:abstractNumId w:val="10"/>
  </w:num>
  <w:num w:numId="5" w16cid:durableId="2035616825">
    <w:abstractNumId w:val="1"/>
  </w:num>
  <w:num w:numId="6" w16cid:durableId="1384060430">
    <w:abstractNumId w:val="12"/>
  </w:num>
  <w:num w:numId="7" w16cid:durableId="1000429370">
    <w:abstractNumId w:val="6"/>
  </w:num>
  <w:num w:numId="8" w16cid:durableId="827400807">
    <w:abstractNumId w:val="0"/>
  </w:num>
  <w:num w:numId="9" w16cid:durableId="23331707">
    <w:abstractNumId w:val="7"/>
  </w:num>
  <w:num w:numId="10" w16cid:durableId="1218513781">
    <w:abstractNumId w:val="5"/>
  </w:num>
  <w:num w:numId="11" w16cid:durableId="2006279091">
    <w:abstractNumId w:val="3"/>
  </w:num>
  <w:num w:numId="12" w16cid:durableId="510607003">
    <w:abstractNumId w:val="13"/>
  </w:num>
  <w:num w:numId="13" w16cid:durableId="3635215">
    <w:abstractNumId w:val="4"/>
  </w:num>
  <w:num w:numId="14" w16cid:durableId="393817347">
    <w:abstractNumId w:val="2"/>
  </w:num>
  <w:num w:numId="15" w16cid:durableId="1994792991">
    <w:abstractNumId w:val="14"/>
  </w:num>
  <w:num w:numId="16" w16cid:durableId="807555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89B"/>
    <w:rsid w:val="000064F4"/>
    <w:rsid w:val="00007CED"/>
    <w:rsid w:val="00010968"/>
    <w:rsid w:val="00010AC6"/>
    <w:rsid w:val="000163B7"/>
    <w:rsid w:val="00023334"/>
    <w:rsid w:val="00024E7C"/>
    <w:rsid w:val="000263A8"/>
    <w:rsid w:val="00033B22"/>
    <w:rsid w:val="00042C42"/>
    <w:rsid w:val="00042E09"/>
    <w:rsid w:val="00054CCD"/>
    <w:rsid w:val="00070B67"/>
    <w:rsid w:val="0007289D"/>
    <w:rsid w:val="000872FF"/>
    <w:rsid w:val="0009573D"/>
    <w:rsid w:val="00097C06"/>
    <w:rsid w:val="000A436E"/>
    <w:rsid w:val="000B400A"/>
    <w:rsid w:val="000B404E"/>
    <w:rsid w:val="000B41A1"/>
    <w:rsid w:val="000B43DC"/>
    <w:rsid w:val="000C1995"/>
    <w:rsid w:val="000E301D"/>
    <w:rsid w:val="000E66C0"/>
    <w:rsid w:val="000F56D8"/>
    <w:rsid w:val="000F688B"/>
    <w:rsid w:val="000F7453"/>
    <w:rsid w:val="0010444F"/>
    <w:rsid w:val="00110549"/>
    <w:rsid w:val="001130B0"/>
    <w:rsid w:val="00113205"/>
    <w:rsid w:val="0011623B"/>
    <w:rsid w:val="0011753D"/>
    <w:rsid w:val="001501E4"/>
    <w:rsid w:val="00162415"/>
    <w:rsid w:val="0018327E"/>
    <w:rsid w:val="001853BC"/>
    <w:rsid w:val="0019124D"/>
    <w:rsid w:val="001972BE"/>
    <w:rsid w:val="001B456E"/>
    <w:rsid w:val="001C6ACE"/>
    <w:rsid w:val="001D41FD"/>
    <w:rsid w:val="001D7229"/>
    <w:rsid w:val="001E785F"/>
    <w:rsid w:val="001F20BB"/>
    <w:rsid w:val="00212AE7"/>
    <w:rsid w:val="002140C2"/>
    <w:rsid w:val="00223F59"/>
    <w:rsid w:val="00233750"/>
    <w:rsid w:val="00235717"/>
    <w:rsid w:val="00240378"/>
    <w:rsid w:val="00240AEA"/>
    <w:rsid w:val="00246A37"/>
    <w:rsid w:val="00257A11"/>
    <w:rsid w:val="002646CF"/>
    <w:rsid w:val="002654D7"/>
    <w:rsid w:val="00276A27"/>
    <w:rsid w:val="00276DC8"/>
    <w:rsid w:val="002804C9"/>
    <w:rsid w:val="00282091"/>
    <w:rsid w:val="00282338"/>
    <w:rsid w:val="00286999"/>
    <w:rsid w:val="0028719F"/>
    <w:rsid w:val="002A17C2"/>
    <w:rsid w:val="002A22F4"/>
    <w:rsid w:val="002A4872"/>
    <w:rsid w:val="002A6A42"/>
    <w:rsid w:val="002B6B9D"/>
    <w:rsid w:val="002C279C"/>
    <w:rsid w:val="002C50B1"/>
    <w:rsid w:val="002D131F"/>
    <w:rsid w:val="002F0291"/>
    <w:rsid w:val="002F5184"/>
    <w:rsid w:val="002F5F37"/>
    <w:rsid w:val="0030173E"/>
    <w:rsid w:val="0030797E"/>
    <w:rsid w:val="003237DB"/>
    <w:rsid w:val="00340FFE"/>
    <w:rsid w:val="00352ED3"/>
    <w:rsid w:val="003534E2"/>
    <w:rsid w:val="00365469"/>
    <w:rsid w:val="00385EB3"/>
    <w:rsid w:val="003937B7"/>
    <w:rsid w:val="00394686"/>
    <w:rsid w:val="00396FFF"/>
    <w:rsid w:val="003A4D46"/>
    <w:rsid w:val="003B162D"/>
    <w:rsid w:val="003B64DF"/>
    <w:rsid w:val="003C55DC"/>
    <w:rsid w:val="003D148F"/>
    <w:rsid w:val="003D6A0A"/>
    <w:rsid w:val="003E15A0"/>
    <w:rsid w:val="003E1AB9"/>
    <w:rsid w:val="003E3004"/>
    <w:rsid w:val="003E3E3A"/>
    <w:rsid w:val="003F3BD9"/>
    <w:rsid w:val="003F4439"/>
    <w:rsid w:val="003F5874"/>
    <w:rsid w:val="0041163F"/>
    <w:rsid w:val="00412E87"/>
    <w:rsid w:val="00416914"/>
    <w:rsid w:val="0042231E"/>
    <w:rsid w:val="00427262"/>
    <w:rsid w:val="0044589B"/>
    <w:rsid w:val="00446E5C"/>
    <w:rsid w:val="004513AA"/>
    <w:rsid w:val="00451F5E"/>
    <w:rsid w:val="004547A4"/>
    <w:rsid w:val="00456EDB"/>
    <w:rsid w:val="0046035D"/>
    <w:rsid w:val="004608AD"/>
    <w:rsid w:val="00462402"/>
    <w:rsid w:val="00471534"/>
    <w:rsid w:val="0047283F"/>
    <w:rsid w:val="00472F6E"/>
    <w:rsid w:val="00480FE9"/>
    <w:rsid w:val="00484B19"/>
    <w:rsid w:val="004C3840"/>
    <w:rsid w:val="004C5106"/>
    <w:rsid w:val="004F35BE"/>
    <w:rsid w:val="004F63AF"/>
    <w:rsid w:val="004F6B41"/>
    <w:rsid w:val="00502305"/>
    <w:rsid w:val="00516E49"/>
    <w:rsid w:val="00522BAE"/>
    <w:rsid w:val="00534CB2"/>
    <w:rsid w:val="00553E67"/>
    <w:rsid w:val="00565AC8"/>
    <w:rsid w:val="0057026B"/>
    <w:rsid w:val="00572CB7"/>
    <w:rsid w:val="00577EE6"/>
    <w:rsid w:val="005832AB"/>
    <w:rsid w:val="005864D3"/>
    <w:rsid w:val="005877B8"/>
    <w:rsid w:val="0059613A"/>
    <w:rsid w:val="005A3EBF"/>
    <w:rsid w:val="005B01DB"/>
    <w:rsid w:val="005C1F46"/>
    <w:rsid w:val="005C3D32"/>
    <w:rsid w:val="005C3D9E"/>
    <w:rsid w:val="005C6DB9"/>
    <w:rsid w:val="005D12AF"/>
    <w:rsid w:val="005D2182"/>
    <w:rsid w:val="005D716D"/>
    <w:rsid w:val="005E076F"/>
    <w:rsid w:val="005E63BA"/>
    <w:rsid w:val="005E67C0"/>
    <w:rsid w:val="005E6F9D"/>
    <w:rsid w:val="005F1AD7"/>
    <w:rsid w:val="005F55A6"/>
    <w:rsid w:val="00605B63"/>
    <w:rsid w:val="006143CF"/>
    <w:rsid w:val="00627CB9"/>
    <w:rsid w:val="006528E9"/>
    <w:rsid w:val="00654DF1"/>
    <w:rsid w:val="00654E03"/>
    <w:rsid w:val="00660BFD"/>
    <w:rsid w:val="0066687E"/>
    <w:rsid w:val="00671D29"/>
    <w:rsid w:val="0067321D"/>
    <w:rsid w:val="006800DD"/>
    <w:rsid w:val="006818F2"/>
    <w:rsid w:val="00695BF3"/>
    <w:rsid w:val="006963E7"/>
    <w:rsid w:val="006A3121"/>
    <w:rsid w:val="006B128E"/>
    <w:rsid w:val="006B12E4"/>
    <w:rsid w:val="006B16B4"/>
    <w:rsid w:val="006B3E94"/>
    <w:rsid w:val="006C02DC"/>
    <w:rsid w:val="006C12CA"/>
    <w:rsid w:val="006C22C5"/>
    <w:rsid w:val="006C3B6A"/>
    <w:rsid w:val="006C3DF7"/>
    <w:rsid w:val="006D4B74"/>
    <w:rsid w:val="006D620D"/>
    <w:rsid w:val="006E18FC"/>
    <w:rsid w:val="006E3953"/>
    <w:rsid w:val="006F167F"/>
    <w:rsid w:val="006F1E23"/>
    <w:rsid w:val="006F5C24"/>
    <w:rsid w:val="006F68E6"/>
    <w:rsid w:val="006F76C7"/>
    <w:rsid w:val="00700296"/>
    <w:rsid w:val="00704D3E"/>
    <w:rsid w:val="0071081B"/>
    <w:rsid w:val="007157B9"/>
    <w:rsid w:val="00733376"/>
    <w:rsid w:val="00736C98"/>
    <w:rsid w:val="00740E7C"/>
    <w:rsid w:val="00744CB1"/>
    <w:rsid w:val="007555D4"/>
    <w:rsid w:val="00761652"/>
    <w:rsid w:val="00767B94"/>
    <w:rsid w:val="00774A4F"/>
    <w:rsid w:val="00775363"/>
    <w:rsid w:val="007777CB"/>
    <w:rsid w:val="0078267F"/>
    <w:rsid w:val="0078500E"/>
    <w:rsid w:val="007912DF"/>
    <w:rsid w:val="007946EC"/>
    <w:rsid w:val="007A4598"/>
    <w:rsid w:val="007B3A2E"/>
    <w:rsid w:val="007B5D2F"/>
    <w:rsid w:val="007B70EB"/>
    <w:rsid w:val="007C0440"/>
    <w:rsid w:val="007C3C14"/>
    <w:rsid w:val="007C4683"/>
    <w:rsid w:val="007C4CF9"/>
    <w:rsid w:val="007C56DF"/>
    <w:rsid w:val="007D2090"/>
    <w:rsid w:val="007D2D93"/>
    <w:rsid w:val="007F1A6B"/>
    <w:rsid w:val="007F2493"/>
    <w:rsid w:val="007F3C8C"/>
    <w:rsid w:val="008016B4"/>
    <w:rsid w:val="00802E7F"/>
    <w:rsid w:val="0080793F"/>
    <w:rsid w:val="008105D6"/>
    <w:rsid w:val="00811B33"/>
    <w:rsid w:val="0081648D"/>
    <w:rsid w:val="0082316A"/>
    <w:rsid w:val="008247A1"/>
    <w:rsid w:val="00834B4A"/>
    <w:rsid w:val="0084341D"/>
    <w:rsid w:val="008450B9"/>
    <w:rsid w:val="008452A7"/>
    <w:rsid w:val="0085254F"/>
    <w:rsid w:val="00852DC5"/>
    <w:rsid w:val="0087355F"/>
    <w:rsid w:val="00875377"/>
    <w:rsid w:val="00876045"/>
    <w:rsid w:val="00876E56"/>
    <w:rsid w:val="00877A16"/>
    <w:rsid w:val="0088574A"/>
    <w:rsid w:val="00890EA1"/>
    <w:rsid w:val="008918B1"/>
    <w:rsid w:val="00893FA9"/>
    <w:rsid w:val="00895216"/>
    <w:rsid w:val="008A4EAE"/>
    <w:rsid w:val="008B1257"/>
    <w:rsid w:val="008B2883"/>
    <w:rsid w:val="008B52B8"/>
    <w:rsid w:val="008C130F"/>
    <w:rsid w:val="008D03E3"/>
    <w:rsid w:val="008D6177"/>
    <w:rsid w:val="008D6435"/>
    <w:rsid w:val="008E3A4F"/>
    <w:rsid w:val="008E3AA1"/>
    <w:rsid w:val="008F2A8B"/>
    <w:rsid w:val="0090327B"/>
    <w:rsid w:val="00904AB4"/>
    <w:rsid w:val="00922795"/>
    <w:rsid w:val="00926F5E"/>
    <w:rsid w:val="00932F79"/>
    <w:rsid w:val="0093697E"/>
    <w:rsid w:val="00941BEE"/>
    <w:rsid w:val="009475C1"/>
    <w:rsid w:val="00957A19"/>
    <w:rsid w:val="00965230"/>
    <w:rsid w:val="009A6282"/>
    <w:rsid w:val="009B11FE"/>
    <w:rsid w:val="009B4501"/>
    <w:rsid w:val="009B45C3"/>
    <w:rsid w:val="009D387D"/>
    <w:rsid w:val="009D4308"/>
    <w:rsid w:val="009E1167"/>
    <w:rsid w:val="009E3DC4"/>
    <w:rsid w:val="009E63F7"/>
    <w:rsid w:val="00A002F1"/>
    <w:rsid w:val="00A02424"/>
    <w:rsid w:val="00A03F37"/>
    <w:rsid w:val="00A205AC"/>
    <w:rsid w:val="00A23F8C"/>
    <w:rsid w:val="00A2459E"/>
    <w:rsid w:val="00A34A0C"/>
    <w:rsid w:val="00A35FF8"/>
    <w:rsid w:val="00A43A91"/>
    <w:rsid w:val="00A56059"/>
    <w:rsid w:val="00A62C8D"/>
    <w:rsid w:val="00A649B9"/>
    <w:rsid w:val="00A744B4"/>
    <w:rsid w:val="00A83A01"/>
    <w:rsid w:val="00A927F5"/>
    <w:rsid w:val="00A93AEA"/>
    <w:rsid w:val="00AC49CB"/>
    <w:rsid w:val="00AC52B3"/>
    <w:rsid w:val="00AC557B"/>
    <w:rsid w:val="00AD0680"/>
    <w:rsid w:val="00AD5762"/>
    <w:rsid w:val="00AD6963"/>
    <w:rsid w:val="00AE3A1C"/>
    <w:rsid w:val="00AF242F"/>
    <w:rsid w:val="00AF4729"/>
    <w:rsid w:val="00AF67C7"/>
    <w:rsid w:val="00AF78CF"/>
    <w:rsid w:val="00B25628"/>
    <w:rsid w:val="00B32F2D"/>
    <w:rsid w:val="00B404D1"/>
    <w:rsid w:val="00B53026"/>
    <w:rsid w:val="00B53101"/>
    <w:rsid w:val="00B55265"/>
    <w:rsid w:val="00B557A7"/>
    <w:rsid w:val="00B61C9E"/>
    <w:rsid w:val="00B64E56"/>
    <w:rsid w:val="00B64EE9"/>
    <w:rsid w:val="00B6549C"/>
    <w:rsid w:val="00B670A5"/>
    <w:rsid w:val="00B81B27"/>
    <w:rsid w:val="00B82DFC"/>
    <w:rsid w:val="00B838B0"/>
    <w:rsid w:val="00B95C7E"/>
    <w:rsid w:val="00B97222"/>
    <w:rsid w:val="00BB3644"/>
    <w:rsid w:val="00BD0D42"/>
    <w:rsid w:val="00BD1952"/>
    <w:rsid w:val="00BD28BB"/>
    <w:rsid w:val="00BE1AF4"/>
    <w:rsid w:val="00BE6E10"/>
    <w:rsid w:val="00BF2DC4"/>
    <w:rsid w:val="00BF4480"/>
    <w:rsid w:val="00BF56D9"/>
    <w:rsid w:val="00BF62BD"/>
    <w:rsid w:val="00BF6A47"/>
    <w:rsid w:val="00C01511"/>
    <w:rsid w:val="00C05952"/>
    <w:rsid w:val="00C2761D"/>
    <w:rsid w:val="00C335FC"/>
    <w:rsid w:val="00C33736"/>
    <w:rsid w:val="00C348D3"/>
    <w:rsid w:val="00C35706"/>
    <w:rsid w:val="00C3691C"/>
    <w:rsid w:val="00C45E2C"/>
    <w:rsid w:val="00C4726E"/>
    <w:rsid w:val="00C57BBA"/>
    <w:rsid w:val="00C65806"/>
    <w:rsid w:val="00C65BE8"/>
    <w:rsid w:val="00C75795"/>
    <w:rsid w:val="00C808AE"/>
    <w:rsid w:val="00CB1504"/>
    <w:rsid w:val="00CB59F3"/>
    <w:rsid w:val="00CB7F09"/>
    <w:rsid w:val="00CC3DDD"/>
    <w:rsid w:val="00CD0FEA"/>
    <w:rsid w:val="00CD45B2"/>
    <w:rsid w:val="00CD4EF5"/>
    <w:rsid w:val="00CE0109"/>
    <w:rsid w:val="00CE4BDA"/>
    <w:rsid w:val="00CF34DE"/>
    <w:rsid w:val="00CF777B"/>
    <w:rsid w:val="00D03048"/>
    <w:rsid w:val="00D12A25"/>
    <w:rsid w:val="00D1530B"/>
    <w:rsid w:val="00D23E24"/>
    <w:rsid w:val="00D27DAE"/>
    <w:rsid w:val="00D32613"/>
    <w:rsid w:val="00D47887"/>
    <w:rsid w:val="00D52478"/>
    <w:rsid w:val="00D61A46"/>
    <w:rsid w:val="00D6640B"/>
    <w:rsid w:val="00D71860"/>
    <w:rsid w:val="00D77FB2"/>
    <w:rsid w:val="00D80F04"/>
    <w:rsid w:val="00D92797"/>
    <w:rsid w:val="00D94475"/>
    <w:rsid w:val="00DA1C17"/>
    <w:rsid w:val="00DC2951"/>
    <w:rsid w:val="00DC6557"/>
    <w:rsid w:val="00DC7233"/>
    <w:rsid w:val="00DC78BC"/>
    <w:rsid w:val="00DD039B"/>
    <w:rsid w:val="00DD2930"/>
    <w:rsid w:val="00DD45B4"/>
    <w:rsid w:val="00DE021C"/>
    <w:rsid w:val="00DE2DB5"/>
    <w:rsid w:val="00DE71FB"/>
    <w:rsid w:val="00DF41E1"/>
    <w:rsid w:val="00E01646"/>
    <w:rsid w:val="00E01736"/>
    <w:rsid w:val="00E04091"/>
    <w:rsid w:val="00E14BB9"/>
    <w:rsid w:val="00E15FE7"/>
    <w:rsid w:val="00E16A35"/>
    <w:rsid w:val="00E20D81"/>
    <w:rsid w:val="00E238E0"/>
    <w:rsid w:val="00E339D4"/>
    <w:rsid w:val="00E36725"/>
    <w:rsid w:val="00E402EE"/>
    <w:rsid w:val="00E4293F"/>
    <w:rsid w:val="00E462AA"/>
    <w:rsid w:val="00E556DF"/>
    <w:rsid w:val="00E55F36"/>
    <w:rsid w:val="00E572AA"/>
    <w:rsid w:val="00E57D12"/>
    <w:rsid w:val="00E62874"/>
    <w:rsid w:val="00E7698C"/>
    <w:rsid w:val="00E80165"/>
    <w:rsid w:val="00E80EE9"/>
    <w:rsid w:val="00E81CE9"/>
    <w:rsid w:val="00E82928"/>
    <w:rsid w:val="00E82C19"/>
    <w:rsid w:val="00E92C3D"/>
    <w:rsid w:val="00E92DDD"/>
    <w:rsid w:val="00E94458"/>
    <w:rsid w:val="00E97480"/>
    <w:rsid w:val="00EA2BC9"/>
    <w:rsid w:val="00EB72D8"/>
    <w:rsid w:val="00EB7D43"/>
    <w:rsid w:val="00ED1C32"/>
    <w:rsid w:val="00ED39D3"/>
    <w:rsid w:val="00ED4726"/>
    <w:rsid w:val="00EE4022"/>
    <w:rsid w:val="00EF557D"/>
    <w:rsid w:val="00EF6DCF"/>
    <w:rsid w:val="00EF6E6D"/>
    <w:rsid w:val="00F022FC"/>
    <w:rsid w:val="00F1358F"/>
    <w:rsid w:val="00F1566B"/>
    <w:rsid w:val="00F358F2"/>
    <w:rsid w:val="00F44CCB"/>
    <w:rsid w:val="00F577FE"/>
    <w:rsid w:val="00F620D9"/>
    <w:rsid w:val="00F62397"/>
    <w:rsid w:val="00F62F1E"/>
    <w:rsid w:val="00F62F42"/>
    <w:rsid w:val="00F64DC4"/>
    <w:rsid w:val="00F67918"/>
    <w:rsid w:val="00F77933"/>
    <w:rsid w:val="00F876E2"/>
    <w:rsid w:val="00F90A4D"/>
    <w:rsid w:val="00F93FD6"/>
    <w:rsid w:val="00F95902"/>
    <w:rsid w:val="00FA497D"/>
    <w:rsid w:val="00FA5BF9"/>
    <w:rsid w:val="00FA5D5B"/>
    <w:rsid w:val="00FA7670"/>
    <w:rsid w:val="00FB1FC7"/>
    <w:rsid w:val="00FB35FD"/>
    <w:rsid w:val="00FB374B"/>
    <w:rsid w:val="00FB3F5E"/>
    <w:rsid w:val="00FB6BAB"/>
    <w:rsid w:val="00FC18EC"/>
    <w:rsid w:val="00FD0416"/>
    <w:rsid w:val="00FE2BC9"/>
    <w:rsid w:val="00FF0D30"/>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0B884"/>
  <w15:docId w15:val="{75F0D6DA-F395-4F8D-9D25-FADAE79E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 w:type="table" w:styleId="Tablaconcuadrcula">
    <w:name w:val="Table Grid"/>
    <w:basedOn w:val="Tablanormal"/>
    <w:uiPriority w:val="59"/>
    <w:rsid w:val="0082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842">
      <w:bodyDiv w:val="1"/>
      <w:marLeft w:val="0"/>
      <w:marRight w:val="0"/>
      <w:marTop w:val="0"/>
      <w:marBottom w:val="0"/>
      <w:divBdr>
        <w:top w:val="none" w:sz="0" w:space="0" w:color="auto"/>
        <w:left w:val="none" w:sz="0" w:space="0" w:color="auto"/>
        <w:bottom w:val="none" w:sz="0" w:space="0" w:color="auto"/>
        <w:right w:val="none" w:sz="0" w:space="0" w:color="auto"/>
      </w:divBdr>
    </w:div>
    <w:div w:id="117263754">
      <w:bodyDiv w:val="1"/>
      <w:marLeft w:val="0"/>
      <w:marRight w:val="0"/>
      <w:marTop w:val="0"/>
      <w:marBottom w:val="0"/>
      <w:divBdr>
        <w:top w:val="none" w:sz="0" w:space="0" w:color="auto"/>
        <w:left w:val="none" w:sz="0" w:space="0" w:color="auto"/>
        <w:bottom w:val="none" w:sz="0" w:space="0" w:color="auto"/>
        <w:right w:val="none" w:sz="0" w:space="0" w:color="auto"/>
      </w:divBdr>
    </w:div>
    <w:div w:id="191774667">
      <w:bodyDiv w:val="1"/>
      <w:marLeft w:val="0"/>
      <w:marRight w:val="0"/>
      <w:marTop w:val="0"/>
      <w:marBottom w:val="0"/>
      <w:divBdr>
        <w:top w:val="none" w:sz="0" w:space="0" w:color="auto"/>
        <w:left w:val="none" w:sz="0" w:space="0" w:color="auto"/>
        <w:bottom w:val="none" w:sz="0" w:space="0" w:color="auto"/>
        <w:right w:val="none" w:sz="0" w:space="0" w:color="auto"/>
      </w:divBdr>
    </w:div>
    <w:div w:id="387536654">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507990664">
      <w:bodyDiv w:val="1"/>
      <w:marLeft w:val="0"/>
      <w:marRight w:val="0"/>
      <w:marTop w:val="0"/>
      <w:marBottom w:val="0"/>
      <w:divBdr>
        <w:top w:val="none" w:sz="0" w:space="0" w:color="auto"/>
        <w:left w:val="none" w:sz="0" w:space="0" w:color="auto"/>
        <w:bottom w:val="none" w:sz="0" w:space="0" w:color="auto"/>
        <w:right w:val="none" w:sz="0" w:space="0" w:color="auto"/>
      </w:divBdr>
    </w:div>
    <w:div w:id="662969248">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791561042">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123227153">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317489380">
      <w:bodyDiv w:val="1"/>
      <w:marLeft w:val="0"/>
      <w:marRight w:val="0"/>
      <w:marTop w:val="0"/>
      <w:marBottom w:val="0"/>
      <w:divBdr>
        <w:top w:val="none" w:sz="0" w:space="0" w:color="auto"/>
        <w:left w:val="none" w:sz="0" w:space="0" w:color="auto"/>
        <w:bottom w:val="none" w:sz="0" w:space="0" w:color="auto"/>
        <w:right w:val="none" w:sz="0" w:space="0" w:color="auto"/>
      </w:divBdr>
    </w:div>
    <w:div w:id="1426339024">
      <w:bodyDiv w:val="1"/>
      <w:marLeft w:val="0"/>
      <w:marRight w:val="0"/>
      <w:marTop w:val="0"/>
      <w:marBottom w:val="0"/>
      <w:divBdr>
        <w:top w:val="none" w:sz="0" w:space="0" w:color="auto"/>
        <w:left w:val="none" w:sz="0" w:space="0" w:color="auto"/>
        <w:bottom w:val="none" w:sz="0" w:space="0" w:color="auto"/>
        <w:right w:val="none" w:sz="0" w:space="0" w:color="auto"/>
      </w:divBdr>
    </w:div>
    <w:div w:id="1500727241">
      <w:bodyDiv w:val="1"/>
      <w:marLeft w:val="0"/>
      <w:marRight w:val="0"/>
      <w:marTop w:val="0"/>
      <w:marBottom w:val="0"/>
      <w:divBdr>
        <w:top w:val="none" w:sz="0" w:space="0" w:color="auto"/>
        <w:left w:val="none" w:sz="0" w:space="0" w:color="auto"/>
        <w:bottom w:val="none" w:sz="0" w:space="0" w:color="auto"/>
        <w:right w:val="none" w:sz="0" w:space="0" w:color="auto"/>
      </w:divBdr>
    </w:div>
    <w:div w:id="1800762992">
      <w:bodyDiv w:val="1"/>
      <w:marLeft w:val="0"/>
      <w:marRight w:val="0"/>
      <w:marTop w:val="0"/>
      <w:marBottom w:val="0"/>
      <w:divBdr>
        <w:top w:val="none" w:sz="0" w:space="0" w:color="auto"/>
        <w:left w:val="none" w:sz="0" w:space="0" w:color="auto"/>
        <w:bottom w:val="none" w:sz="0" w:space="0" w:color="auto"/>
        <w:right w:val="none" w:sz="0" w:space="0" w:color="auto"/>
      </w:divBdr>
    </w:div>
    <w:div w:id="1809471622">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 w:id="1967858028">
      <w:bodyDiv w:val="1"/>
      <w:marLeft w:val="0"/>
      <w:marRight w:val="0"/>
      <w:marTop w:val="0"/>
      <w:marBottom w:val="0"/>
      <w:divBdr>
        <w:top w:val="none" w:sz="0" w:space="0" w:color="auto"/>
        <w:left w:val="none" w:sz="0" w:space="0" w:color="auto"/>
        <w:bottom w:val="none" w:sz="0" w:space="0" w:color="auto"/>
        <w:right w:val="none" w:sz="0" w:space="0" w:color="auto"/>
      </w:divBdr>
    </w:div>
    <w:div w:id="20817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4DCC-1709-4D5E-AF2A-FD2852F2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5</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GUION COMISION EDILICIA DE REGULARIZACION DE PREDIOS.					 26 de Septiembre</vt:lpstr>
    </vt:vector>
  </TitlesOfParts>
  <Company>Hewlett-Packard Company</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 COMISION EDILICIA DE REGULARIZACION DE PREDIOS.					 26 de Septiembre</dc:title>
  <dc:creator>Lupita</dc:creator>
  <cp:lastModifiedBy>ANABEL AVILA</cp:lastModifiedBy>
  <cp:revision>154</cp:revision>
  <cp:lastPrinted>2023-03-28T19:32:00Z</cp:lastPrinted>
  <dcterms:created xsi:type="dcterms:W3CDTF">2019-09-25T17:43:00Z</dcterms:created>
  <dcterms:modified xsi:type="dcterms:W3CDTF">2023-05-02T16:00:00Z</dcterms:modified>
</cp:coreProperties>
</file>