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0E2" w:rsidRDefault="00D54D68">
      <w:pPr>
        <w:widowControl w:val="0"/>
        <w:pBdr>
          <w:top w:val="nil"/>
          <w:left w:val="nil"/>
          <w:bottom w:val="nil"/>
          <w:right w:val="nil"/>
          <w:between w:val="nil"/>
        </w:pBdr>
        <w:spacing w:before="269" w:line="240" w:lineRule="auto"/>
        <w:ind w:right="5"/>
        <w:jc w:val="both"/>
        <w:rPr>
          <w:b/>
          <w:sz w:val="28"/>
          <w:szCs w:val="28"/>
          <w:highlight w:val="white"/>
        </w:rPr>
      </w:pPr>
      <w:r>
        <w:rPr>
          <w:b/>
          <w:sz w:val="28"/>
          <w:szCs w:val="28"/>
          <w:highlight w:val="white"/>
        </w:rPr>
        <w:t xml:space="preserve">COMISIÓN EDILICIA DE ASUNTOS METROPOLITANOS DEL AYUNTAMIENTO CONSTITUCIONAL DE SAN </w:t>
      </w:r>
      <w:bookmarkStart w:id="0" w:name="_GoBack"/>
      <w:bookmarkEnd w:id="0"/>
      <w:r>
        <w:rPr>
          <w:b/>
          <w:sz w:val="28"/>
          <w:szCs w:val="28"/>
          <w:highlight w:val="white"/>
        </w:rPr>
        <w:t>PEDRO TLAQUEPAQUE, JALISCO-------------------------------------------------------------</w:t>
      </w:r>
    </w:p>
    <w:p w:rsidR="00CF60E2" w:rsidRDefault="00D54D68">
      <w:pPr>
        <w:widowControl w:val="0"/>
        <w:pBdr>
          <w:top w:val="nil"/>
          <w:left w:val="nil"/>
          <w:bottom w:val="nil"/>
          <w:right w:val="nil"/>
          <w:between w:val="nil"/>
        </w:pBdr>
        <w:spacing w:before="269" w:line="240" w:lineRule="auto"/>
        <w:ind w:right="5" w:firstLine="21"/>
        <w:jc w:val="both"/>
        <w:rPr>
          <w:b/>
          <w:sz w:val="28"/>
          <w:szCs w:val="28"/>
          <w:highlight w:val="white"/>
        </w:rPr>
      </w:pPr>
      <w:r>
        <w:rPr>
          <w:b/>
          <w:sz w:val="28"/>
          <w:szCs w:val="28"/>
          <w:highlight w:val="white"/>
        </w:rPr>
        <w:t>---Acta de la Décima Segunda Sesión Ordinaria de fecha 30 de enero de 2022--------------------------------------------------------------------------------------------</w:t>
      </w:r>
    </w:p>
    <w:p w:rsidR="00CF60E2" w:rsidRDefault="00D54D68">
      <w:pPr>
        <w:spacing w:line="240" w:lineRule="auto"/>
        <w:jc w:val="both"/>
        <w:rPr>
          <w:sz w:val="28"/>
          <w:szCs w:val="28"/>
          <w:highlight w:val="white"/>
        </w:rPr>
      </w:pPr>
      <w:r>
        <w:rPr>
          <w:b/>
          <w:sz w:val="28"/>
          <w:szCs w:val="28"/>
          <w:highlight w:val="white"/>
        </w:rPr>
        <w:t xml:space="preserve">Lcda. Mirna Citlalli Amaya de Luna, Presidenta Municipal y Presidenta de la Comisión; </w:t>
      </w:r>
      <w:r>
        <w:rPr>
          <w:sz w:val="28"/>
          <w:szCs w:val="28"/>
          <w:highlight w:val="white"/>
        </w:rPr>
        <w:t>Muy</w:t>
      </w:r>
      <w:r>
        <w:rPr>
          <w:sz w:val="28"/>
          <w:szCs w:val="28"/>
          <w:highlight w:val="white"/>
        </w:rPr>
        <w:t xml:space="preserve"> buenas tardes, les doy la bienvenida  a mi  compañera Regidora y compañeros Regidores que integran esta Comisión Edilicia de Asuntos Metropolitanos, además también le damos la bienvenida a la Secretaría del Ayuntamiento y a todos los demás servidores públ</w:t>
      </w:r>
      <w:r>
        <w:rPr>
          <w:sz w:val="28"/>
          <w:szCs w:val="28"/>
          <w:highlight w:val="white"/>
        </w:rPr>
        <w:t>icos que están por acá. —-----------------------------------------------------------</w:t>
      </w:r>
    </w:p>
    <w:p w:rsidR="00CF60E2" w:rsidRDefault="00D54D68">
      <w:pPr>
        <w:widowControl w:val="0"/>
        <w:pBdr>
          <w:top w:val="nil"/>
          <w:left w:val="nil"/>
          <w:bottom w:val="nil"/>
          <w:right w:val="nil"/>
          <w:between w:val="nil"/>
        </w:pBdr>
        <w:spacing w:before="269" w:line="240" w:lineRule="auto"/>
        <w:ind w:right="5" w:firstLine="21"/>
        <w:jc w:val="both"/>
        <w:rPr>
          <w:sz w:val="28"/>
          <w:szCs w:val="28"/>
          <w:highlight w:val="white"/>
        </w:rPr>
      </w:pPr>
      <w:r>
        <w:rPr>
          <w:sz w:val="28"/>
          <w:szCs w:val="28"/>
          <w:highlight w:val="white"/>
        </w:rPr>
        <w:t>Siendo las 13 trece horas con 46 cuarenta y seis minutos del día 30 treinta de enero del año 2023 y encontrándonos en la sala de ex presidentes y ex presidentas con fundam</w:t>
      </w:r>
      <w:r>
        <w:rPr>
          <w:sz w:val="28"/>
          <w:szCs w:val="28"/>
          <w:highlight w:val="white"/>
        </w:rPr>
        <w:t>ento en lo dispuesto por los artículos 76, 77, 84, 87 y 119 del Reglamento del Gobierno y de la Administración Pública del Ayuntamiento Constitucional de San Pedro Tlaquepaque, damos inicio a la Décima Segunda Sesión Ordinaria de la Comisión Edilicia de As</w:t>
      </w:r>
      <w:r>
        <w:rPr>
          <w:sz w:val="28"/>
          <w:szCs w:val="28"/>
          <w:highlight w:val="white"/>
        </w:rPr>
        <w:t>untos Metropolitanos.</w:t>
      </w:r>
    </w:p>
    <w:p w:rsidR="00CF60E2" w:rsidRDefault="00D54D68">
      <w:pPr>
        <w:widowControl w:val="0"/>
        <w:pBdr>
          <w:top w:val="nil"/>
          <w:left w:val="nil"/>
          <w:bottom w:val="nil"/>
          <w:right w:val="nil"/>
          <w:between w:val="nil"/>
        </w:pBdr>
        <w:spacing w:before="269" w:line="240" w:lineRule="auto"/>
        <w:ind w:right="5" w:firstLine="21"/>
        <w:jc w:val="both"/>
        <w:rPr>
          <w:sz w:val="28"/>
          <w:szCs w:val="28"/>
          <w:highlight w:val="white"/>
        </w:rPr>
      </w:pPr>
      <w:r>
        <w:rPr>
          <w:sz w:val="28"/>
          <w:szCs w:val="28"/>
          <w:highlight w:val="white"/>
        </w:rPr>
        <w:t>A continuación para dar cumplimiento al primer punto del orden del día se procede a nombrar lista de asistencia a efectos de verificar si exista el quórum legal para poder sesionar, por lo que le cedo el uso de la voz al Secretario Té</w:t>
      </w:r>
      <w:r>
        <w:rPr>
          <w:sz w:val="28"/>
          <w:szCs w:val="28"/>
          <w:highlight w:val="white"/>
        </w:rPr>
        <w:t>cnico de esta comisión. -----------------------</w:t>
      </w:r>
    </w:p>
    <w:p w:rsidR="00CF60E2" w:rsidRDefault="00D54D68">
      <w:pPr>
        <w:widowControl w:val="0"/>
        <w:pBdr>
          <w:top w:val="nil"/>
          <w:left w:val="nil"/>
          <w:bottom w:val="nil"/>
          <w:right w:val="nil"/>
          <w:between w:val="nil"/>
        </w:pBdr>
        <w:spacing w:before="269" w:line="240" w:lineRule="auto"/>
        <w:ind w:right="5" w:firstLine="21"/>
        <w:jc w:val="both"/>
        <w:rPr>
          <w:sz w:val="28"/>
          <w:szCs w:val="28"/>
          <w:highlight w:val="white"/>
        </w:rPr>
      </w:pPr>
      <w:r>
        <w:rPr>
          <w:b/>
          <w:sz w:val="28"/>
          <w:szCs w:val="28"/>
          <w:highlight w:val="white"/>
        </w:rPr>
        <w:t>Secretario Técnico:</w:t>
      </w:r>
      <w:r>
        <w:rPr>
          <w:sz w:val="28"/>
          <w:szCs w:val="28"/>
          <w:highlight w:val="white"/>
        </w:rPr>
        <w:t xml:space="preserve"> Gracias Presidenta, procedo a nombrar lista de los presentes:</w:t>
      </w:r>
    </w:p>
    <w:tbl>
      <w:tblPr>
        <w:tblStyle w:val="a8"/>
        <w:tblW w:w="923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
        <w:gridCol w:w="1530"/>
        <w:gridCol w:w="1470"/>
        <w:gridCol w:w="2040"/>
        <w:gridCol w:w="1134"/>
        <w:gridCol w:w="2363"/>
      </w:tblGrid>
      <w:tr w:rsidR="00CF60E2">
        <w:tc>
          <w:tcPr>
            <w:tcW w:w="694" w:type="dxa"/>
          </w:tcPr>
          <w:p w:rsidR="00CF60E2" w:rsidRDefault="00D54D68">
            <w:pPr>
              <w:rPr>
                <w:rFonts w:ascii="Arial" w:eastAsia="Arial" w:hAnsi="Arial" w:cs="Arial"/>
                <w:b/>
                <w:sz w:val="28"/>
                <w:szCs w:val="28"/>
                <w:highlight w:val="white"/>
              </w:rPr>
            </w:pPr>
            <w:r>
              <w:rPr>
                <w:rFonts w:ascii="Arial" w:eastAsia="Arial" w:hAnsi="Arial" w:cs="Arial"/>
                <w:b/>
                <w:sz w:val="28"/>
                <w:szCs w:val="28"/>
                <w:highlight w:val="white"/>
              </w:rPr>
              <w:t>No.</w:t>
            </w:r>
          </w:p>
        </w:tc>
        <w:tc>
          <w:tcPr>
            <w:tcW w:w="1530" w:type="dxa"/>
          </w:tcPr>
          <w:p w:rsidR="00CF60E2" w:rsidRDefault="00D54D68">
            <w:pPr>
              <w:jc w:val="center"/>
              <w:rPr>
                <w:rFonts w:ascii="Arial" w:eastAsia="Arial" w:hAnsi="Arial" w:cs="Arial"/>
                <w:b/>
                <w:sz w:val="28"/>
                <w:szCs w:val="28"/>
                <w:highlight w:val="white"/>
              </w:rPr>
            </w:pPr>
            <w:r>
              <w:rPr>
                <w:rFonts w:ascii="Arial" w:eastAsia="Arial" w:hAnsi="Arial" w:cs="Arial"/>
                <w:b/>
                <w:sz w:val="28"/>
                <w:szCs w:val="28"/>
                <w:highlight w:val="white"/>
              </w:rPr>
              <w:t>CARGO</w:t>
            </w:r>
          </w:p>
        </w:tc>
        <w:tc>
          <w:tcPr>
            <w:tcW w:w="1470" w:type="dxa"/>
          </w:tcPr>
          <w:p w:rsidR="00CF60E2" w:rsidRDefault="00D54D68">
            <w:pPr>
              <w:rPr>
                <w:rFonts w:ascii="Arial" w:eastAsia="Arial" w:hAnsi="Arial" w:cs="Arial"/>
                <w:b/>
                <w:sz w:val="28"/>
                <w:szCs w:val="28"/>
                <w:highlight w:val="white"/>
              </w:rPr>
            </w:pPr>
            <w:r>
              <w:rPr>
                <w:rFonts w:ascii="Arial" w:eastAsia="Arial" w:hAnsi="Arial" w:cs="Arial"/>
                <w:b/>
                <w:sz w:val="28"/>
                <w:szCs w:val="28"/>
                <w:highlight w:val="white"/>
              </w:rPr>
              <w:t>NOMBRE</w:t>
            </w:r>
          </w:p>
        </w:tc>
        <w:tc>
          <w:tcPr>
            <w:tcW w:w="2040" w:type="dxa"/>
          </w:tcPr>
          <w:p w:rsidR="00CF60E2" w:rsidRDefault="00D54D68">
            <w:pPr>
              <w:rPr>
                <w:rFonts w:ascii="Arial" w:eastAsia="Arial" w:hAnsi="Arial" w:cs="Arial"/>
                <w:b/>
                <w:sz w:val="28"/>
                <w:szCs w:val="28"/>
                <w:highlight w:val="white"/>
              </w:rPr>
            </w:pPr>
            <w:r>
              <w:rPr>
                <w:rFonts w:ascii="Arial" w:eastAsia="Arial" w:hAnsi="Arial" w:cs="Arial"/>
                <w:b/>
                <w:sz w:val="28"/>
                <w:szCs w:val="28"/>
                <w:highlight w:val="white"/>
              </w:rPr>
              <w:t>ASISTENCIA</w:t>
            </w:r>
          </w:p>
        </w:tc>
        <w:tc>
          <w:tcPr>
            <w:tcW w:w="1134" w:type="dxa"/>
          </w:tcPr>
          <w:p w:rsidR="00CF60E2" w:rsidRDefault="00D54D68">
            <w:pPr>
              <w:rPr>
                <w:rFonts w:ascii="Arial" w:eastAsia="Arial" w:hAnsi="Arial" w:cs="Arial"/>
                <w:b/>
                <w:sz w:val="28"/>
                <w:szCs w:val="28"/>
                <w:highlight w:val="white"/>
              </w:rPr>
            </w:pPr>
            <w:r>
              <w:rPr>
                <w:rFonts w:ascii="Arial" w:eastAsia="Arial" w:hAnsi="Arial" w:cs="Arial"/>
                <w:b/>
                <w:sz w:val="28"/>
                <w:szCs w:val="28"/>
                <w:highlight w:val="white"/>
              </w:rPr>
              <w:t>FALTA</w:t>
            </w:r>
          </w:p>
        </w:tc>
        <w:tc>
          <w:tcPr>
            <w:tcW w:w="2363" w:type="dxa"/>
          </w:tcPr>
          <w:p w:rsidR="00CF60E2" w:rsidRDefault="00D54D68">
            <w:pPr>
              <w:rPr>
                <w:rFonts w:ascii="Arial" w:eastAsia="Arial" w:hAnsi="Arial" w:cs="Arial"/>
                <w:b/>
                <w:sz w:val="28"/>
                <w:szCs w:val="28"/>
                <w:highlight w:val="white"/>
              </w:rPr>
            </w:pPr>
            <w:r>
              <w:rPr>
                <w:rFonts w:ascii="Arial" w:eastAsia="Arial" w:hAnsi="Arial" w:cs="Arial"/>
                <w:b/>
                <w:sz w:val="28"/>
                <w:szCs w:val="28"/>
                <w:highlight w:val="white"/>
              </w:rPr>
              <w:t>JUSTIFICACIÓN</w:t>
            </w:r>
          </w:p>
        </w:tc>
      </w:tr>
      <w:tr w:rsidR="00CF60E2">
        <w:tc>
          <w:tcPr>
            <w:tcW w:w="694" w:type="dxa"/>
          </w:tcPr>
          <w:p w:rsidR="00CF60E2" w:rsidRDefault="00CF60E2">
            <w:pPr>
              <w:rPr>
                <w:rFonts w:ascii="Arial" w:eastAsia="Arial" w:hAnsi="Arial" w:cs="Arial"/>
                <w:sz w:val="24"/>
                <w:szCs w:val="24"/>
                <w:highlight w:val="white"/>
              </w:rPr>
            </w:pPr>
          </w:p>
          <w:p w:rsidR="00CF60E2" w:rsidRDefault="00D54D68">
            <w:pPr>
              <w:rPr>
                <w:rFonts w:ascii="Arial" w:eastAsia="Arial" w:hAnsi="Arial" w:cs="Arial"/>
                <w:sz w:val="24"/>
                <w:szCs w:val="24"/>
                <w:highlight w:val="white"/>
              </w:rPr>
            </w:pPr>
            <w:r>
              <w:rPr>
                <w:rFonts w:ascii="Arial" w:eastAsia="Arial" w:hAnsi="Arial" w:cs="Arial"/>
                <w:sz w:val="24"/>
                <w:szCs w:val="24"/>
                <w:highlight w:val="white"/>
              </w:rPr>
              <w:t>1</w:t>
            </w:r>
          </w:p>
        </w:tc>
        <w:tc>
          <w:tcPr>
            <w:tcW w:w="1530" w:type="dxa"/>
          </w:tcPr>
          <w:p w:rsidR="00CF60E2" w:rsidRDefault="00D54D68">
            <w:pPr>
              <w:rPr>
                <w:rFonts w:ascii="Arial" w:eastAsia="Arial" w:hAnsi="Arial" w:cs="Arial"/>
                <w:sz w:val="24"/>
                <w:szCs w:val="24"/>
                <w:highlight w:val="white"/>
              </w:rPr>
            </w:pPr>
            <w:r>
              <w:rPr>
                <w:rFonts w:ascii="Arial" w:eastAsia="Arial" w:hAnsi="Arial" w:cs="Arial"/>
                <w:sz w:val="24"/>
                <w:szCs w:val="24"/>
                <w:highlight w:val="white"/>
              </w:rPr>
              <w:t>Presidenta de la Comisión Edilicia.</w:t>
            </w:r>
          </w:p>
        </w:tc>
        <w:tc>
          <w:tcPr>
            <w:tcW w:w="1470" w:type="dxa"/>
          </w:tcPr>
          <w:p w:rsidR="00CF60E2" w:rsidRDefault="00D54D68">
            <w:pPr>
              <w:widowControl w:val="0"/>
              <w:pBdr>
                <w:top w:val="nil"/>
                <w:left w:val="nil"/>
                <w:bottom w:val="nil"/>
                <w:right w:val="nil"/>
                <w:between w:val="nil"/>
              </w:pBdr>
              <w:ind w:left="140"/>
              <w:rPr>
                <w:rFonts w:ascii="Arial" w:eastAsia="Arial" w:hAnsi="Arial" w:cs="Arial"/>
                <w:sz w:val="24"/>
                <w:szCs w:val="24"/>
                <w:highlight w:val="white"/>
              </w:rPr>
            </w:pPr>
            <w:r>
              <w:rPr>
                <w:rFonts w:ascii="Arial" w:eastAsia="Arial" w:hAnsi="Arial" w:cs="Arial"/>
                <w:sz w:val="24"/>
                <w:szCs w:val="24"/>
                <w:highlight w:val="white"/>
              </w:rPr>
              <w:t xml:space="preserve">Mirna </w:t>
            </w:r>
          </w:p>
          <w:p w:rsidR="00CF60E2" w:rsidRDefault="00D54D68">
            <w:pPr>
              <w:widowControl w:val="0"/>
              <w:pBdr>
                <w:top w:val="nil"/>
                <w:left w:val="nil"/>
                <w:bottom w:val="nil"/>
                <w:right w:val="nil"/>
                <w:between w:val="nil"/>
              </w:pBdr>
              <w:spacing w:before="61"/>
              <w:ind w:left="133"/>
              <w:rPr>
                <w:rFonts w:ascii="Arial" w:eastAsia="Arial" w:hAnsi="Arial" w:cs="Arial"/>
                <w:sz w:val="24"/>
                <w:szCs w:val="24"/>
                <w:highlight w:val="white"/>
              </w:rPr>
            </w:pPr>
            <w:r>
              <w:rPr>
                <w:rFonts w:ascii="Arial" w:eastAsia="Arial" w:hAnsi="Arial" w:cs="Arial"/>
                <w:sz w:val="24"/>
                <w:szCs w:val="24"/>
                <w:highlight w:val="white"/>
              </w:rPr>
              <w:t xml:space="preserve">Citlalli </w:t>
            </w:r>
          </w:p>
          <w:p w:rsidR="00CF60E2" w:rsidRDefault="00D54D68">
            <w:pPr>
              <w:rPr>
                <w:rFonts w:ascii="Arial" w:eastAsia="Arial" w:hAnsi="Arial" w:cs="Arial"/>
                <w:sz w:val="24"/>
                <w:szCs w:val="24"/>
                <w:highlight w:val="white"/>
              </w:rPr>
            </w:pPr>
            <w:r>
              <w:rPr>
                <w:rFonts w:ascii="Arial" w:eastAsia="Arial" w:hAnsi="Arial" w:cs="Arial"/>
                <w:sz w:val="24"/>
                <w:szCs w:val="24"/>
                <w:highlight w:val="white"/>
              </w:rPr>
              <w:t>Amaya de Luna.</w:t>
            </w:r>
          </w:p>
        </w:tc>
        <w:tc>
          <w:tcPr>
            <w:tcW w:w="2040" w:type="dxa"/>
          </w:tcPr>
          <w:p w:rsidR="00CF60E2" w:rsidRDefault="00CF60E2">
            <w:pPr>
              <w:jc w:val="center"/>
              <w:rPr>
                <w:rFonts w:ascii="Arial" w:eastAsia="Arial" w:hAnsi="Arial" w:cs="Arial"/>
                <w:sz w:val="24"/>
                <w:szCs w:val="24"/>
                <w:highlight w:val="white"/>
              </w:rPr>
            </w:pPr>
          </w:p>
          <w:p w:rsidR="00CF60E2" w:rsidRDefault="00D54D68">
            <w:pPr>
              <w:jc w:val="center"/>
              <w:rPr>
                <w:rFonts w:ascii="Arial" w:eastAsia="Arial" w:hAnsi="Arial" w:cs="Arial"/>
                <w:sz w:val="24"/>
                <w:szCs w:val="24"/>
                <w:highlight w:val="white"/>
              </w:rPr>
            </w:pPr>
            <w:r>
              <w:rPr>
                <w:rFonts w:ascii="Arial" w:eastAsia="Arial" w:hAnsi="Arial" w:cs="Arial"/>
                <w:sz w:val="24"/>
                <w:szCs w:val="24"/>
                <w:highlight w:val="white"/>
              </w:rPr>
              <w:t>Presente</w:t>
            </w:r>
          </w:p>
        </w:tc>
        <w:tc>
          <w:tcPr>
            <w:tcW w:w="1134" w:type="dxa"/>
          </w:tcPr>
          <w:p w:rsidR="00CF60E2" w:rsidRDefault="00CF60E2">
            <w:pPr>
              <w:rPr>
                <w:rFonts w:ascii="Arial" w:eastAsia="Arial" w:hAnsi="Arial" w:cs="Arial"/>
                <w:sz w:val="28"/>
                <w:szCs w:val="28"/>
                <w:highlight w:val="white"/>
              </w:rPr>
            </w:pPr>
          </w:p>
        </w:tc>
        <w:tc>
          <w:tcPr>
            <w:tcW w:w="2363" w:type="dxa"/>
          </w:tcPr>
          <w:p w:rsidR="00CF60E2" w:rsidRDefault="00CF60E2">
            <w:pPr>
              <w:rPr>
                <w:rFonts w:ascii="Arial" w:eastAsia="Arial" w:hAnsi="Arial" w:cs="Arial"/>
                <w:sz w:val="28"/>
                <w:szCs w:val="28"/>
                <w:highlight w:val="white"/>
              </w:rPr>
            </w:pPr>
          </w:p>
        </w:tc>
      </w:tr>
      <w:tr w:rsidR="00CF60E2">
        <w:tc>
          <w:tcPr>
            <w:tcW w:w="694" w:type="dxa"/>
          </w:tcPr>
          <w:p w:rsidR="00CF60E2" w:rsidRDefault="00CF60E2">
            <w:pPr>
              <w:rPr>
                <w:rFonts w:ascii="Arial" w:eastAsia="Arial" w:hAnsi="Arial" w:cs="Arial"/>
                <w:sz w:val="24"/>
                <w:szCs w:val="24"/>
                <w:highlight w:val="white"/>
              </w:rPr>
            </w:pPr>
          </w:p>
          <w:p w:rsidR="00CF60E2" w:rsidRDefault="00D54D68">
            <w:pPr>
              <w:rPr>
                <w:rFonts w:ascii="Arial" w:eastAsia="Arial" w:hAnsi="Arial" w:cs="Arial"/>
                <w:sz w:val="24"/>
                <w:szCs w:val="24"/>
                <w:highlight w:val="white"/>
              </w:rPr>
            </w:pPr>
            <w:r>
              <w:rPr>
                <w:rFonts w:ascii="Arial" w:eastAsia="Arial" w:hAnsi="Arial" w:cs="Arial"/>
                <w:sz w:val="24"/>
                <w:szCs w:val="24"/>
                <w:highlight w:val="white"/>
              </w:rPr>
              <w:t>2</w:t>
            </w:r>
          </w:p>
        </w:tc>
        <w:tc>
          <w:tcPr>
            <w:tcW w:w="1530" w:type="dxa"/>
          </w:tcPr>
          <w:p w:rsidR="00CF60E2" w:rsidRDefault="00CF60E2">
            <w:pPr>
              <w:jc w:val="center"/>
              <w:rPr>
                <w:rFonts w:ascii="Arial" w:eastAsia="Arial" w:hAnsi="Arial" w:cs="Arial"/>
                <w:sz w:val="24"/>
                <w:szCs w:val="24"/>
                <w:highlight w:val="white"/>
              </w:rPr>
            </w:pPr>
          </w:p>
          <w:p w:rsidR="00CF60E2" w:rsidRDefault="00D54D68">
            <w:pPr>
              <w:jc w:val="center"/>
              <w:rPr>
                <w:rFonts w:ascii="Arial" w:eastAsia="Arial" w:hAnsi="Arial" w:cs="Arial"/>
                <w:sz w:val="24"/>
                <w:szCs w:val="24"/>
                <w:highlight w:val="white"/>
              </w:rPr>
            </w:pPr>
            <w:r>
              <w:rPr>
                <w:rFonts w:ascii="Arial" w:eastAsia="Arial" w:hAnsi="Arial" w:cs="Arial"/>
                <w:sz w:val="24"/>
                <w:szCs w:val="24"/>
                <w:highlight w:val="white"/>
              </w:rPr>
              <w:t>Vocal</w:t>
            </w:r>
          </w:p>
        </w:tc>
        <w:tc>
          <w:tcPr>
            <w:tcW w:w="1470" w:type="dxa"/>
          </w:tcPr>
          <w:p w:rsidR="00CF60E2" w:rsidRDefault="00D54D68">
            <w:pPr>
              <w:widowControl w:val="0"/>
              <w:pBdr>
                <w:top w:val="nil"/>
                <w:left w:val="nil"/>
                <w:bottom w:val="nil"/>
                <w:right w:val="nil"/>
                <w:between w:val="nil"/>
              </w:pBdr>
              <w:spacing w:line="242" w:lineRule="auto"/>
              <w:ind w:left="132" w:right="51" w:hanging="4"/>
              <w:rPr>
                <w:rFonts w:ascii="Arial" w:eastAsia="Arial" w:hAnsi="Arial" w:cs="Arial"/>
                <w:sz w:val="24"/>
                <w:szCs w:val="24"/>
                <w:highlight w:val="white"/>
              </w:rPr>
            </w:pPr>
            <w:r>
              <w:rPr>
                <w:rFonts w:ascii="Arial" w:eastAsia="Arial" w:hAnsi="Arial" w:cs="Arial"/>
                <w:sz w:val="24"/>
                <w:szCs w:val="24"/>
                <w:highlight w:val="white"/>
              </w:rPr>
              <w:t xml:space="preserve">José Luis Salazar </w:t>
            </w:r>
          </w:p>
          <w:p w:rsidR="00CF60E2" w:rsidRDefault="00D54D68">
            <w:pPr>
              <w:rPr>
                <w:rFonts w:ascii="Arial" w:eastAsia="Arial" w:hAnsi="Arial" w:cs="Arial"/>
                <w:sz w:val="24"/>
                <w:szCs w:val="24"/>
                <w:highlight w:val="white"/>
              </w:rPr>
            </w:pPr>
            <w:r>
              <w:rPr>
                <w:rFonts w:ascii="Arial" w:eastAsia="Arial" w:hAnsi="Arial" w:cs="Arial"/>
                <w:sz w:val="24"/>
                <w:szCs w:val="24"/>
                <w:highlight w:val="white"/>
              </w:rPr>
              <w:t>Martínez.</w:t>
            </w:r>
          </w:p>
        </w:tc>
        <w:tc>
          <w:tcPr>
            <w:tcW w:w="2040" w:type="dxa"/>
          </w:tcPr>
          <w:p w:rsidR="00CF60E2" w:rsidRDefault="00CF60E2">
            <w:pPr>
              <w:jc w:val="center"/>
              <w:rPr>
                <w:rFonts w:ascii="Arial" w:eastAsia="Arial" w:hAnsi="Arial" w:cs="Arial"/>
                <w:sz w:val="24"/>
                <w:szCs w:val="24"/>
                <w:highlight w:val="white"/>
              </w:rPr>
            </w:pPr>
          </w:p>
          <w:p w:rsidR="00CF60E2" w:rsidRDefault="00D54D68">
            <w:pPr>
              <w:jc w:val="center"/>
              <w:rPr>
                <w:rFonts w:ascii="Arial" w:eastAsia="Arial" w:hAnsi="Arial" w:cs="Arial"/>
                <w:sz w:val="24"/>
                <w:szCs w:val="24"/>
                <w:highlight w:val="white"/>
              </w:rPr>
            </w:pPr>
            <w:r>
              <w:rPr>
                <w:rFonts w:ascii="Arial" w:eastAsia="Arial" w:hAnsi="Arial" w:cs="Arial"/>
                <w:sz w:val="24"/>
                <w:szCs w:val="24"/>
                <w:highlight w:val="white"/>
              </w:rPr>
              <w:t>Presente</w:t>
            </w:r>
          </w:p>
        </w:tc>
        <w:tc>
          <w:tcPr>
            <w:tcW w:w="1134" w:type="dxa"/>
          </w:tcPr>
          <w:p w:rsidR="00CF60E2" w:rsidRDefault="00CF60E2">
            <w:pPr>
              <w:rPr>
                <w:rFonts w:ascii="Arial" w:eastAsia="Arial" w:hAnsi="Arial" w:cs="Arial"/>
                <w:sz w:val="28"/>
                <w:szCs w:val="28"/>
                <w:highlight w:val="white"/>
              </w:rPr>
            </w:pPr>
          </w:p>
        </w:tc>
        <w:tc>
          <w:tcPr>
            <w:tcW w:w="2363" w:type="dxa"/>
          </w:tcPr>
          <w:p w:rsidR="00CF60E2" w:rsidRDefault="00CF60E2">
            <w:pPr>
              <w:rPr>
                <w:rFonts w:ascii="Arial" w:eastAsia="Arial" w:hAnsi="Arial" w:cs="Arial"/>
                <w:sz w:val="28"/>
                <w:szCs w:val="28"/>
                <w:highlight w:val="white"/>
              </w:rPr>
            </w:pPr>
          </w:p>
          <w:p w:rsidR="00CF60E2" w:rsidRDefault="00D54D68">
            <w:pPr>
              <w:rPr>
                <w:rFonts w:ascii="Arial" w:eastAsia="Arial" w:hAnsi="Arial" w:cs="Arial"/>
                <w:sz w:val="28"/>
                <w:szCs w:val="28"/>
                <w:highlight w:val="white"/>
              </w:rPr>
            </w:pPr>
            <w:r>
              <w:rPr>
                <w:rFonts w:ascii="Arial" w:eastAsia="Arial" w:hAnsi="Arial" w:cs="Arial"/>
                <w:sz w:val="28"/>
                <w:szCs w:val="28"/>
                <w:highlight w:val="white"/>
              </w:rPr>
              <w:t xml:space="preserve">   </w:t>
            </w:r>
          </w:p>
          <w:p w:rsidR="00CF60E2" w:rsidRDefault="00CF60E2">
            <w:pPr>
              <w:rPr>
                <w:rFonts w:ascii="Arial" w:eastAsia="Arial" w:hAnsi="Arial" w:cs="Arial"/>
                <w:sz w:val="28"/>
                <w:szCs w:val="28"/>
                <w:highlight w:val="white"/>
              </w:rPr>
            </w:pPr>
          </w:p>
        </w:tc>
      </w:tr>
      <w:tr w:rsidR="00CF60E2">
        <w:tc>
          <w:tcPr>
            <w:tcW w:w="694" w:type="dxa"/>
          </w:tcPr>
          <w:p w:rsidR="00CF60E2" w:rsidRDefault="00CF60E2">
            <w:pPr>
              <w:rPr>
                <w:rFonts w:ascii="Arial" w:eastAsia="Arial" w:hAnsi="Arial" w:cs="Arial"/>
                <w:sz w:val="24"/>
                <w:szCs w:val="24"/>
                <w:highlight w:val="white"/>
              </w:rPr>
            </w:pPr>
          </w:p>
          <w:p w:rsidR="00CF60E2" w:rsidRDefault="00D54D68">
            <w:pPr>
              <w:rPr>
                <w:rFonts w:ascii="Arial" w:eastAsia="Arial" w:hAnsi="Arial" w:cs="Arial"/>
                <w:sz w:val="24"/>
                <w:szCs w:val="24"/>
                <w:highlight w:val="white"/>
              </w:rPr>
            </w:pPr>
            <w:r>
              <w:rPr>
                <w:rFonts w:ascii="Arial" w:eastAsia="Arial" w:hAnsi="Arial" w:cs="Arial"/>
                <w:sz w:val="24"/>
                <w:szCs w:val="24"/>
                <w:highlight w:val="white"/>
              </w:rPr>
              <w:t>3</w:t>
            </w:r>
          </w:p>
        </w:tc>
        <w:tc>
          <w:tcPr>
            <w:tcW w:w="1530" w:type="dxa"/>
          </w:tcPr>
          <w:p w:rsidR="00CF60E2" w:rsidRDefault="00CF60E2">
            <w:pPr>
              <w:jc w:val="center"/>
              <w:rPr>
                <w:rFonts w:ascii="Arial" w:eastAsia="Arial" w:hAnsi="Arial" w:cs="Arial"/>
                <w:sz w:val="24"/>
                <w:szCs w:val="24"/>
                <w:highlight w:val="white"/>
              </w:rPr>
            </w:pPr>
          </w:p>
          <w:p w:rsidR="00CF60E2" w:rsidRDefault="00D54D68">
            <w:pPr>
              <w:jc w:val="center"/>
              <w:rPr>
                <w:rFonts w:ascii="Arial" w:eastAsia="Arial" w:hAnsi="Arial" w:cs="Arial"/>
                <w:sz w:val="24"/>
                <w:szCs w:val="24"/>
                <w:highlight w:val="white"/>
              </w:rPr>
            </w:pPr>
            <w:r>
              <w:rPr>
                <w:rFonts w:ascii="Arial" w:eastAsia="Arial" w:hAnsi="Arial" w:cs="Arial"/>
                <w:sz w:val="24"/>
                <w:szCs w:val="24"/>
                <w:highlight w:val="white"/>
              </w:rPr>
              <w:t>Vocal</w:t>
            </w:r>
          </w:p>
        </w:tc>
        <w:tc>
          <w:tcPr>
            <w:tcW w:w="1470" w:type="dxa"/>
          </w:tcPr>
          <w:p w:rsidR="00CF60E2" w:rsidRDefault="00D54D68">
            <w:pPr>
              <w:widowControl w:val="0"/>
              <w:pBdr>
                <w:top w:val="nil"/>
                <w:left w:val="nil"/>
                <w:bottom w:val="nil"/>
                <w:right w:val="nil"/>
                <w:between w:val="nil"/>
              </w:pBdr>
              <w:ind w:left="140"/>
              <w:rPr>
                <w:rFonts w:ascii="Arial" w:eastAsia="Arial" w:hAnsi="Arial" w:cs="Arial"/>
                <w:sz w:val="24"/>
                <w:szCs w:val="24"/>
                <w:highlight w:val="white"/>
              </w:rPr>
            </w:pPr>
            <w:r>
              <w:rPr>
                <w:rFonts w:ascii="Arial" w:eastAsia="Arial" w:hAnsi="Arial" w:cs="Arial"/>
                <w:sz w:val="24"/>
                <w:szCs w:val="24"/>
                <w:highlight w:val="white"/>
              </w:rPr>
              <w:t xml:space="preserve">Braulio </w:t>
            </w:r>
          </w:p>
          <w:p w:rsidR="00CF60E2" w:rsidRDefault="00D54D68">
            <w:pPr>
              <w:widowControl w:val="0"/>
              <w:pBdr>
                <w:top w:val="nil"/>
                <w:left w:val="nil"/>
                <w:bottom w:val="nil"/>
                <w:right w:val="nil"/>
                <w:between w:val="nil"/>
              </w:pBdr>
              <w:spacing w:before="16"/>
              <w:ind w:left="141"/>
              <w:rPr>
                <w:rFonts w:ascii="Arial" w:eastAsia="Arial" w:hAnsi="Arial" w:cs="Arial"/>
                <w:sz w:val="24"/>
                <w:szCs w:val="24"/>
                <w:highlight w:val="white"/>
              </w:rPr>
            </w:pPr>
            <w:r>
              <w:rPr>
                <w:rFonts w:ascii="Arial" w:eastAsia="Arial" w:hAnsi="Arial" w:cs="Arial"/>
                <w:sz w:val="24"/>
                <w:szCs w:val="24"/>
                <w:highlight w:val="white"/>
              </w:rPr>
              <w:t xml:space="preserve">Ernesto </w:t>
            </w:r>
          </w:p>
          <w:p w:rsidR="00CF60E2" w:rsidRDefault="00D54D68">
            <w:pPr>
              <w:widowControl w:val="0"/>
              <w:pBdr>
                <w:top w:val="nil"/>
                <w:left w:val="nil"/>
                <w:bottom w:val="nil"/>
                <w:right w:val="nil"/>
                <w:between w:val="nil"/>
              </w:pBdr>
              <w:spacing w:before="16"/>
              <w:ind w:left="135"/>
              <w:rPr>
                <w:rFonts w:ascii="Arial" w:eastAsia="Arial" w:hAnsi="Arial" w:cs="Arial"/>
                <w:sz w:val="24"/>
                <w:szCs w:val="24"/>
                <w:highlight w:val="white"/>
              </w:rPr>
            </w:pPr>
            <w:r>
              <w:rPr>
                <w:rFonts w:ascii="Arial" w:eastAsia="Arial" w:hAnsi="Arial" w:cs="Arial"/>
                <w:sz w:val="24"/>
                <w:szCs w:val="24"/>
                <w:highlight w:val="white"/>
              </w:rPr>
              <w:t xml:space="preserve">García </w:t>
            </w:r>
          </w:p>
          <w:p w:rsidR="00CF60E2" w:rsidRDefault="00D54D68">
            <w:pPr>
              <w:rPr>
                <w:rFonts w:ascii="Arial" w:eastAsia="Arial" w:hAnsi="Arial" w:cs="Arial"/>
                <w:sz w:val="24"/>
                <w:szCs w:val="24"/>
                <w:highlight w:val="white"/>
              </w:rPr>
            </w:pPr>
            <w:r>
              <w:rPr>
                <w:rFonts w:ascii="Arial" w:eastAsia="Arial" w:hAnsi="Arial" w:cs="Arial"/>
                <w:sz w:val="24"/>
                <w:szCs w:val="24"/>
                <w:highlight w:val="white"/>
              </w:rPr>
              <w:t>Pérez.</w:t>
            </w:r>
          </w:p>
        </w:tc>
        <w:tc>
          <w:tcPr>
            <w:tcW w:w="2040" w:type="dxa"/>
          </w:tcPr>
          <w:p w:rsidR="00CF60E2" w:rsidRDefault="00CF60E2">
            <w:pPr>
              <w:jc w:val="center"/>
              <w:rPr>
                <w:rFonts w:ascii="Arial" w:eastAsia="Arial" w:hAnsi="Arial" w:cs="Arial"/>
                <w:sz w:val="24"/>
                <w:szCs w:val="24"/>
                <w:highlight w:val="white"/>
              </w:rPr>
            </w:pPr>
          </w:p>
          <w:p w:rsidR="00CF60E2" w:rsidRDefault="00D54D68">
            <w:pPr>
              <w:jc w:val="center"/>
              <w:rPr>
                <w:rFonts w:ascii="Arial" w:eastAsia="Arial" w:hAnsi="Arial" w:cs="Arial"/>
                <w:sz w:val="24"/>
                <w:szCs w:val="24"/>
                <w:highlight w:val="white"/>
              </w:rPr>
            </w:pPr>
            <w:r>
              <w:rPr>
                <w:rFonts w:ascii="Arial" w:eastAsia="Arial" w:hAnsi="Arial" w:cs="Arial"/>
                <w:sz w:val="24"/>
                <w:szCs w:val="24"/>
                <w:highlight w:val="white"/>
              </w:rPr>
              <w:t>Presente</w:t>
            </w:r>
          </w:p>
        </w:tc>
        <w:tc>
          <w:tcPr>
            <w:tcW w:w="1134" w:type="dxa"/>
          </w:tcPr>
          <w:p w:rsidR="00CF60E2" w:rsidRDefault="00CF60E2">
            <w:pPr>
              <w:rPr>
                <w:rFonts w:ascii="Arial" w:eastAsia="Arial" w:hAnsi="Arial" w:cs="Arial"/>
                <w:sz w:val="28"/>
                <w:szCs w:val="28"/>
                <w:highlight w:val="white"/>
              </w:rPr>
            </w:pPr>
          </w:p>
        </w:tc>
        <w:tc>
          <w:tcPr>
            <w:tcW w:w="2363" w:type="dxa"/>
          </w:tcPr>
          <w:p w:rsidR="00CF60E2" w:rsidRDefault="00CF60E2">
            <w:pPr>
              <w:rPr>
                <w:rFonts w:ascii="Arial" w:eastAsia="Arial" w:hAnsi="Arial" w:cs="Arial"/>
                <w:sz w:val="28"/>
                <w:szCs w:val="28"/>
                <w:highlight w:val="white"/>
              </w:rPr>
            </w:pPr>
          </w:p>
        </w:tc>
      </w:tr>
      <w:tr w:rsidR="00CF60E2">
        <w:trPr>
          <w:trHeight w:val="1425"/>
        </w:trPr>
        <w:tc>
          <w:tcPr>
            <w:tcW w:w="694" w:type="dxa"/>
          </w:tcPr>
          <w:p w:rsidR="00CF60E2" w:rsidRDefault="00CF60E2">
            <w:pPr>
              <w:rPr>
                <w:rFonts w:ascii="Arial" w:eastAsia="Arial" w:hAnsi="Arial" w:cs="Arial"/>
                <w:sz w:val="24"/>
                <w:szCs w:val="24"/>
                <w:highlight w:val="white"/>
              </w:rPr>
            </w:pPr>
          </w:p>
          <w:p w:rsidR="00CF60E2" w:rsidRDefault="00D54D68">
            <w:pPr>
              <w:rPr>
                <w:rFonts w:ascii="Arial" w:eastAsia="Arial" w:hAnsi="Arial" w:cs="Arial"/>
                <w:sz w:val="24"/>
                <w:szCs w:val="24"/>
                <w:highlight w:val="white"/>
              </w:rPr>
            </w:pPr>
            <w:r>
              <w:rPr>
                <w:rFonts w:ascii="Arial" w:eastAsia="Arial" w:hAnsi="Arial" w:cs="Arial"/>
                <w:sz w:val="24"/>
                <w:szCs w:val="24"/>
                <w:highlight w:val="white"/>
              </w:rPr>
              <w:t>4</w:t>
            </w:r>
          </w:p>
        </w:tc>
        <w:tc>
          <w:tcPr>
            <w:tcW w:w="1530" w:type="dxa"/>
          </w:tcPr>
          <w:p w:rsidR="00CF60E2" w:rsidRDefault="00CF60E2">
            <w:pPr>
              <w:jc w:val="center"/>
              <w:rPr>
                <w:rFonts w:ascii="Arial" w:eastAsia="Arial" w:hAnsi="Arial" w:cs="Arial"/>
                <w:sz w:val="24"/>
                <w:szCs w:val="24"/>
                <w:highlight w:val="white"/>
              </w:rPr>
            </w:pPr>
          </w:p>
          <w:p w:rsidR="00CF60E2" w:rsidRDefault="00D54D68">
            <w:pPr>
              <w:jc w:val="center"/>
              <w:rPr>
                <w:rFonts w:ascii="Arial" w:eastAsia="Arial" w:hAnsi="Arial" w:cs="Arial"/>
                <w:sz w:val="24"/>
                <w:szCs w:val="24"/>
                <w:highlight w:val="white"/>
              </w:rPr>
            </w:pPr>
            <w:r>
              <w:rPr>
                <w:rFonts w:ascii="Arial" w:eastAsia="Arial" w:hAnsi="Arial" w:cs="Arial"/>
                <w:sz w:val="24"/>
                <w:szCs w:val="24"/>
                <w:highlight w:val="white"/>
              </w:rPr>
              <w:t>Vocal</w:t>
            </w:r>
          </w:p>
        </w:tc>
        <w:tc>
          <w:tcPr>
            <w:tcW w:w="1470" w:type="dxa"/>
          </w:tcPr>
          <w:p w:rsidR="00CF60E2" w:rsidRDefault="00D54D68">
            <w:pPr>
              <w:widowControl w:val="0"/>
              <w:pBdr>
                <w:top w:val="nil"/>
                <w:left w:val="nil"/>
                <w:bottom w:val="nil"/>
                <w:right w:val="nil"/>
                <w:between w:val="nil"/>
              </w:pBdr>
              <w:spacing w:before="31"/>
              <w:ind w:left="139"/>
              <w:rPr>
                <w:rFonts w:ascii="Arial" w:eastAsia="Arial" w:hAnsi="Arial" w:cs="Arial"/>
                <w:sz w:val="24"/>
                <w:szCs w:val="24"/>
                <w:highlight w:val="white"/>
              </w:rPr>
            </w:pPr>
            <w:r>
              <w:rPr>
                <w:rFonts w:ascii="Arial" w:eastAsia="Arial" w:hAnsi="Arial" w:cs="Arial"/>
                <w:sz w:val="24"/>
                <w:szCs w:val="24"/>
                <w:highlight w:val="white"/>
              </w:rPr>
              <w:t xml:space="preserve">   Luis </w:t>
            </w:r>
          </w:p>
          <w:p w:rsidR="00CF60E2" w:rsidRDefault="00D54D68">
            <w:pPr>
              <w:widowControl w:val="0"/>
              <w:pBdr>
                <w:top w:val="nil"/>
                <w:left w:val="nil"/>
                <w:bottom w:val="nil"/>
                <w:right w:val="nil"/>
                <w:between w:val="nil"/>
              </w:pBdr>
              <w:spacing w:before="61"/>
              <w:ind w:left="120"/>
              <w:rPr>
                <w:rFonts w:ascii="Arial" w:eastAsia="Arial" w:hAnsi="Arial" w:cs="Arial"/>
                <w:sz w:val="24"/>
                <w:szCs w:val="24"/>
                <w:highlight w:val="white"/>
              </w:rPr>
            </w:pPr>
            <w:r>
              <w:rPr>
                <w:rFonts w:ascii="Arial" w:eastAsia="Arial" w:hAnsi="Arial" w:cs="Arial"/>
                <w:sz w:val="24"/>
                <w:szCs w:val="24"/>
                <w:highlight w:val="white"/>
              </w:rPr>
              <w:t xml:space="preserve">  Arturo </w:t>
            </w:r>
          </w:p>
          <w:p w:rsidR="00CF60E2" w:rsidRDefault="00D54D68">
            <w:pPr>
              <w:widowControl w:val="0"/>
              <w:pBdr>
                <w:top w:val="nil"/>
                <w:left w:val="nil"/>
                <w:bottom w:val="nil"/>
                <w:right w:val="nil"/>
                <w:between w:val="nil"/>
              </w:pBdr>
              <w:spacing w:before="61"/>
              <w:jc w:val="center"/>
              <w:rPr>
                <w:rFonts w:ascii="Arial" w:eastAsia="Arial" w:hAnsi="Arial" w:cs="Arial"/>
                <w:sz w:val="24"/>
                <w:szCs w:val="24"/>
                <w:highlight w:val="white"/>
              </w:rPr>
            </w:pPr>
            <w:r>
              <w:rPr>
                <w:rFonts w:ascii="Arial" w:eastAsia="Arial" w:hAnsi="Arial" w:cs="Arial"/>
                <w:sz w:val="24"/>
                <w:szCs w:val="24"/>
                <w:highlight w:val="white"/>
              </w:rPr>
              <w:t xml:space="preserve">Morones </w:t>
            </w:r>
          </w:p>
          <w:p w:rsidR="00CF60E2" w:rsidRDefault="00D54D68">
            <w:pPr>
              <w:jc w:val="center"/>
              <w:rPr>
                <w:rFonts w:ascii="Arial" w:eastAsia="Arial" w:hAnsi="Arial" w:cs="Arial"/>
                <w:sz w:val="24"/>
                <w:szCs w:val="24"/>
                <w:highlight w:val="white"/>
              </w:rPr>
            </w:pPr>
            <w:r>
              <w:rPr>
                <w:rFonts w:ascii="Arial" w:eastAsia="Arial" w:hAnsi="Arial" w:cs="Arial"/>
                <w:sz w:val="24"/>
                <w:szCs w:val="24"/>
                <w:highlight w:val="white"/>
              </w:rPr>
              <w:t>Vargas.</w:t>
            </w:r>
          </w:p>
        </w:tc>
        <w:tc>
          <w:tcPr>
            <w:tcW w:w="2040" w:type="dxa"/>
          </w:tcPr>
          <w:p w:rsidR="00CF60E2" w:rsidRDefault="00CF60E2">
            <w:pPr>
              <w:jc w:val="center"/>
              <w:rPr>
                <w:rFonts w:ascii="Arial" w:eastAsia="Arial" w:hAnsi="Arial" w:cs="Arial"/>
                <w:sz w:val="24"/>
                <w:szCs w:val="24"/>
                <w:highlight w:val="white"/>
              </w:rPr>
            </w:pPr>
          </w:p>
          <w:p w:rsidR="00CF60E2" w:rsidRDefault="00D54D68">
            <w:pPr>
              <w:jc w:val="center"/>
              <w:rPr>
                <w:rFonts w:ascii="Arial" w:eastAsia="Arial" w:hAnsi="Arial" w:cs="Arial"/>
                <w:sz w:val="24"/>
                <w:szCs w:val="24"/>
                <w:highlight w:val="white"/>
              </w:rPr>
            </w:pPr>
            <w:r>
              <w:rPr>
                <w:rFonts w:ascii="Arial" w:eastAsia="Arial" w:hAnsi="Arial" w:cs="Arial"/>
                <w:sz w:val="24"/>
                <w:szCs w:val="24"/>
                <w:highlight w:val="white"/>
              </w:rPr>
              <w:t>Presente</w:t>
            </w:r>
          </w:p>
          <w:p w:rsidR="00CF60E2" w:rsidRDefault="00CF60E2">
            <w:pPr>
              <w:jc w:val="center"/>
              <w:rPr>
                <w:rFonts w:ascii="Arial" w:eastAsia="Arial" w:hAnsi="Arial" w:cs="Arial"/>
                <w:sz w:val="24"/>
                <w:szCs w:val="24"/>
                <w:highlight w:val="white"/>
              </w:rPr>
            </w:pPr>
          </w:p>
        </w:tc>
        <w:tc>
          <w:tcPr>
            <w:tcW w:w="1134" w:type="dxa"/>
          </w:tcPr>
          <w:p w:rsidR="00CF60E2" w:rsidRDefault="00CF60E2">
            <w:pPr>
              <w:rPr>
                <w:rFonts w:ascii="Arial" w:eastAsia="Arial" w:hAnsi="Arial" w:cs="Arial"/>
                <w:sz w:val="28"/>
                <w:szCs w:val="28"/>
                <w:highlight w:val="white"/>
              </w:rPr>
            </w:pPr>
          </w:p>
        </w:tc>
        <w:tc>
          <w:tcPr>
            <w:tcW w:w="2363" w:type="dxa"/>
          </w:tcPr>
          <w:p w:rsidR="00CF60E2" w:rsidRDefault="00CF60E2">
            <w:pPr>
              <w:rPr>
                <w:rFonts w:ascii="Arial" w:eastAsia="Arial" w:hAnsi="Arial" w:cs="Arial"/>
                <w:sz w:val="28"/>
                <w:szCs w:val="28"/>
                <w:highlight w:val="white"/>
              </w:rPr>
            </w:pPr>
          </w:p>
          <w:p w:rsidR="00CF60E2" w:rsidRDefault="00D54D68">
            <w:pPr>
              <w:rPr>
                <w:rFonts w:ascii="Arial" w:eastAsia="Arial" w:hAnsi="Arial" w:cs="Arial"/>
                <w:sz w:val="28"/>
                <w:szCs w:val="28"/>
                <w:highlight w:val="white"/>
              </w:rPr>
            </w:pPr>
            <w:r>
              <w:rPr>
                <w:rFonts w:ascii="Arial" w:eastAsia="Arial" w:hAnsi="Arial" w:cs="Arial"/>
                <w:sz w:val="28"/>
                <w:szCs w:val="28"/>
                <w:highlight w:val="white"/>
              </w:rPr>
              <w:t xml:space="preserve">  </w:t>
            </w:r>
          </w:p>
        </w:tc>
      </w:tr>
      <w:tr w:rsidR="00CF60E2">
        <w:trPr>
          <w:trHeight w:val="1321"/>
        </w:trPr>
        <w:tc>
          <w:tcPr>
            <w:tcW w:w="694" w:type="dxa"/>
          </w:tcPr>
          <w:p w:rsidR="00CF60E2" w:rsidRDefault="00CF60E2">
            <w:pPr>
              <w:rPr>
                <w:rFonts w:ascii="Arial" w:eastAsia="Arial" w:hAnsi="Arial" w:cs="Arial"/>
                <w:sz w:val="24"/>
                <w:szCs w:val="24"/>
                <w:highlight w:val="white"/>
              </w:rPr>
            </w:pPr>
          </w:p>
          <w:p w:rsidR="00CF60E2" w:rsidRDefault="00CF60E2">
            <w:pPr>
              <w:rPr>
                <w:rFonts w:ascii="Arial" w:eastAsia="Arial" w:hAnsi="Arial" w:cs="Arial"/>
                <w:sz w:val="24"/>
                <w:szCs w:val="24"/>
                <w:highlight w:val="white"/>
              </w:rPr>
            </w:pPr>
          </w:p>
          <w:p w:rsidR="00CF60E2" w:rsidRDefault="00D54D68">
            <w:pPr>
              <w:rPr>
                <w:sz w:val="24"/>
                <w:szCs w:val="24"/>
                <w:highlight w:val="white"/>
              </w:rPr>
            </w:pPr>
            <w:r>
              <w:rPr>
                <w:rFonts w:ascii="Arial" w:eastAsia="Arial" w:hAnsi="Arial" w:cs="Arial"/>
                <w:sz w:val="24"/>
                <w:szCs w:val="24"/>
                <w:highlight w:val="white"/>
              </w:rPr>
              <w:t>5</w:t>
            </w:r>
          </w:p>
        </w:tc>
        <w:tc>
          <w:tcPr>
            <w:tcW w:w="1530" w:type="dxa"/>
          </w:tcPr>
          <w:p w:rsidR="00CF60E2" w:rsidRDefault="00CF60E2">
            <w:pPr>
              <w:jc w:val="center"/>
              <w:rPr>
                <w:rFonts w:ascii="Arial" w:eastAsia="Arial" w:hAnsi="Arial" w:cs="Arial"/>
                <w:sz w:val="24"/>
                <w:szCs w:val="24"/>
                <w:highlight w:val="white"/>
              </w:rPr>
            </w:pPr>
          </w:p>
          <w:p w:rsidR="00CF60E2" w:rsidRDefault="00CF60E2">
            <w:pPr>
              <w:jc w:val="center"/>
              <w:rPr>
                <w:rFonts w:ascii="Arial" w:eastAsia="Arial" w:hAnsi="Arial" w:cs="Arial"/>
                <w:sz w:val="24"/>
                <w:szCs w:val="24"/>
                <w:highlight w:val="white"/>
              </w:rPr>
            </w:pPr>
          </w:p>
          <w:p w:rsidR="00CF60E2" w:rsidRDefault="00D54D68">
            <w:pPr>
              <w:jc w:val="center"/>
              <w:rPr>
                <w:sz w:val="24"/>
                <w:szCs w:val="24"/>
                <w:highlight w:val="white"/>
              </w:rPr>
            </w:pPr>
            <w:r>
              <w:rPr>
                <w:rFonts w:ascii="Arial" w:eastAsia="Arial" w:hAnsi="Arial" w:cs="Arial"/>
                <w:sz w:val="24"/>
                <w:szCs w:val="24"/>
                <w:highlight w:val="white"/>
              </w:rPr>
              <w:t>Vocal</w:t>
            </w:r>
          </w:p>
        </w:tc>
        <w:tc>
          <w:tcPr>
            <w:tcW w:w="1470" w:type="dxa"/>
          </w:tcPr>
          <w:p w:rsidR="00CF60E2" w:rsidRDefault="00D54D68">
            <w:pPr>
              <w:widowControl w:val="0"/>
              <w:pBdr>
                <w:top w:val="nil"/>
                <w:left w:val="nil"/>
                <w:bottom w:val="nil"/>
                <w:right w:val="nil"/>
                <w:between w:val="nil"/>
              </w:pBdr>
              <w:spacing w:before="61"/>
              <w:ind w:left="120"/>
              <w:rPr>
                <w:sz w:val="24"/>
                <w:szCs w:val="24"/>
                <w:highlight w:val="white"/>
              </w:rPr>
            </w:pPr>
            <w:r>
              <w:rPr>
                <w:rFonts w:ascii="Arial" w:eastAsia="Arial" w:hAnsi="Arial" w:cs="Arial"/>
                <w:sz w:val="24"/>
                <w:szCs w:val="24"/>
                <w:highlight w:val="white"/>
              </w:rPr>
              <w:t xml:space="preserve">Liliana Antonia </w:t>
            </w:r>
            <w:proofErr w:type="spellStart"/>
            <w:r>
              <w:rPr>
                <w:rFonts w:ascii="Arial" w:eastAsia="Arial" w:hAnsi="Arial" w:cs="Arial"/>
                <w:sz w:val="24"/>
                <w:szCs w:val="24"/>
                <w:highlight w:val="white"/>
              </w:rPr>
              <w:t>Gardiel</w:t>
            </w:r>
            <w:proofErr w:type="spellEnd"/>
            <w:r>
              <w:rPr>
                <w:rFonts w:ascii="Arial" w:eastAsia="Arial" w:hAnsi="Arial" w:cs="Arial"/>
                <w:sz w:val="24"/>
                <w:szCs w:val="24"/>
                <w:highlight w:val="white"/>
              </w:rPr>
              <w:t xml:space="preserve"> Arana.</w:t>
            </w:r>
          </w:p>
        </w:tc>
        <w:tc>
          <w:tcPr>
            <w:tcW w:w="2040" w:type="dxa"/>
          </w:tcPr>
          <w:p w:rsidR="00CF60E2" w:rsidRDefault="00CF60E2">
            <w:pPr>
              <w:jc w:val="center"/>
              <w:rPr>
                <w:rFonts w:ascii="Arial" w:eastAsia="Arial" w:hAnsi="Arial" w:cs="Arial"/>
                <w:sz w:val="24"/>
                <w:szCs w:val="24"/>
                <w:highlight w:val="white"/>
              </w:rPr>
            </w:pPr>
          </w:p>
          <w:p w:rsidR="00CF60E2" w:rsidRDefault="00D54D68">
            <w:pPr>
              <w:jc w:val="center"/>
              <w:rPr>
                <w:sz w:val="24"/>
                <w:szCs w:val="24"/>
                <w:highlight w:val="white"/>
              </w:rPr>
            </w:pPr>
            <w:r>
              <w:rPr>
                <w:rFonts w:ascii="Arial" w:eastAsia="Arial" w:hAnsi="Arial" w:cs="Arial"/>
                <w:sz w:val="24"/>
                <w:szCs w:val="24"/>
                <w:highlight w:val="white"/>
              </w:rPr>
              <w:t>Presente</w:t>
            </w:r>
          </w:p>
        </w:tc>
        <w:tc>
          <w:tcPr>
            <w:tcW w:w="1134" w:type="dxa"/>
          </w:tcPr>
          <w:p w:rsidR="00CF60E2" w:rsidRDefault="00CF60E2">
            <w:pPr>
              <w:rPr>
                <w:sz w:val="28"/>
                <w:szCs w:val="28"/>
                <w:highlight w:val="white"/>
              </w:rPr>
            </w:pPr>
          </w:p>
        </w:tc>
        <w:tc>
          <w:tcPr>
            <w:tcW w:w="2363" w:type="dxa"/>
          </w:tcPr>
          <w:p w:rsidR="00CF60E2" w:rsidRDefault="00CF60E2">
            <w:pPr>
              <w:rPr>
                <w:sz w:val="28"/>
                <w:szCs w:val="28"/>
                <w:highlight w:val="white"/>
              </w:rPr>
            </w:pPr>
          </w:p>
        </w:tc>
      </w:tr>
    </w:tbl>
    <w:p w:rsidR="00CF60E2" w:rsidRDefault="00CF60E2">
      <w:pPr>
        <w:widowControl w:val="0"/>
        <w:pBdr>
          <w:top w:val="nil"/>
          <w:left w:val="nil"/>
          <w:bottom w:val="nil"/>
          <w:right w:val="nil"/>
          <w:between w:val="nil"/>
        </w:pBdr>
        <w:ind w:right="20"/>
        <w:jc w:val="both"/>
        <w:rPr>
          <w:b/>
          <w:sz w:val="28"/>
          <w:szCs w:val="28"/>
          <w:highlight w:val="white"/>
        </w:rPr>
      </w:pPr>
    </w:p>
    <w:p w:rsidR="00CF60E2" w:rsidRDefault="00D54D68">
      <w:pPr>
        <w:widowControl w:val="0"/>
        <w:pBdr>
          <w:top w:val="nil"/>
          <w:left w:val="nil"/>
          <w:bottom w:val="nil"/>
          <w:right w:val="nil"/>
          <w:between w:val="nil"/>
        </w:pBdr>
        <w:ind w:right="20"/>
        <w:jc w:val="both"/>
        <w:rPr>
          <w:b/>
          <w:sz w:val="28"/>
          <w:szCs w:val="28"/>
          <w:highlight w:val="white"/>
        </w:rPr>
      </w:pPr>
      <w:r>
        <w:rPr>
          <w:b/>
          <w:sz w:val="28"/>
          <w:szCs w:val="28"/>
          <w:highlight w:val="white"/>
        </w:rPr>
        <w:t>Secretario Técnico:</w:t>
      </w:r>
      <w:r>
        <w:rPr>
          <w:sz w:val="28"/>
          <w:szCs w:val="28"/>
          <w:highlight w:val="white"/>
        </w:rPr>
        <w:t xml:space="preserve"> Doy cuenta a todas y todos que se encuentran presentes 5 de los 5 integrantes de esta </w:t>
      </w:r>
      <w:r>
        <w:rPr>
          <w:b/>
          <w:sz w:val="28"/>
          <w:szCs w:val="28"/>
          <w:highlight w:val="white"/>
        </w:rPr>
        <w:t xml:space="preserve">Comisión Edilicia de Asuntos Metropolitanos. </w:t>
      </w:r>
    </w:p>
    <w:p w:rsidR="00CF60E2" w:rsidRDefault="00D54D68">
      <w:pPr>
        <w:widowControl w:val="0"/>
        <w:pBdr>
          <w:top w:val="nil"/>
          <w:left w:val="nil"/>
          <w:bottom w:val="nil"/>
          <w:right w:val="nil"/>
          <w:between w:val="nil"/>
        </w:pBdr>
        <w:ind w:right="20"/>
        <w:jc w:val="both"/>
        <w:rPr>
          <w:sz w:val="28"/>
          <w:szCs w:val="28"/>
          <w:highlight w:val="white"/>
        </w:rPr>
      </w:pPr>
      <w:r>
        <w:rPr>
          <w:sz w:val="28"/>
          <w:szCs w:val="28"/>
          <w:highlight w:val="white"/>
        </w:rPr>
        <w:t xml:space="preserve">Así mismo se encuentra como invitada la </w:t>
      </w:r>
      <w:r>
        <w:rPr>
          <w:b/>
          <w:sz w:val="28"/>
          <w:szCs w:val="28"/>
          <w:highlight w:val="white"/>
        </w:rPr>
        <w:t xml:space="preserve">Directora de Vinculación Metropolitana: </w:t>
      </w:r>
      <w:r>
        <w:rPr>
          <w:sz w:val="28"/>
          <w:szCs w:val="28"/>
          <w:highlight w:val="white"/>
        </w:rPr>
        <w:t xml:space="preserve">Alina Elizabeth </w:t>
      </w:r>
      <w:proofErr w:type="spellStart"/>
      <w:r>
        <w:rPr>
          <w:sz w:val="28"/>
          <w:szCs w:val="28"/>
          <w:highlight w:val="white"/>
        </w:rPr>
        <w:t>Hernandez</w:t>
      </w:r>
      <w:proofErr w:type="spellEnd"/>
      <w:r>
        <w:rPr>
          <w:sz w:val="28"/>
          <w:szCs w:val="28"/>
          <w:highlight w:val="white"/>
        </w:rPr>
        <w:t xml:space="preserve"> Castañeda.</w:t>
      </w:r>
    </w:p>
    <w:p w:rsidR="00CF60E2" w:rsidRDefault="00CF60E2">
      <w:pPr>
        <w:widowControl w:val="0"/>
        <w:pBdr>
          <w:top w:val="nil"/>
          <w:left w:val="nil"/>
          <w:bottom w:val="nil"/>
          <w:right w:val="nil"/>
          <w:between w:val="nil"/>
        </w:pBdr>
        <w:ind w:right="20"/>
        <w:jc w:val="both"/>
        <w:rPr>
          <w:b/>
          <w:sz w:val="28"/>
          <w:szCs w:val="28"/>
          <w:highlight w:val="white"/>
        </w:rPr>
      </w:pPr>
    </w:p>
    <w:p w:rsidR="00CF60E2" w:rsidRDefault="00D54D68">
      <w:pPr>
        <w:widowControl w:val="0"/>
        <w:pBdr>
          <w:top w:val="nil"/>
          <w:left w:val="nil"/>
          <w:bottom w:val="nil"/>
          <w:right w:val="nil"/>
          <w:between w:val="nil"/>
        </w:pBdr>
        <w:ind w:right="20"/>
        <w:jc w:val="both"/>
        <w:rPr>
          <w:sz w:val="28"/>
          <w:szCs w:val="28"/>
          <w:highlight w:val="white"/>
        </w:rPr>
      </w:pPr>
      <w:r>
        <w:rPr>
          <w:b/>
          <w:sz w:val="28"/>
          <w:szCs w:val="28"/>
          <w:highlight w:val="white"/>
        </w:rPr>
        <w:t xml:space="preserve">Presidenta: </w:t>
      </w:r>
      <w:r>
        <w:rPr>
          <w:sz w:val="28"/>
          <w:szCs w:val="28"/>
          <w:highlight w:val="white"/>
        </w:rPr>
        <w:t>Gracias, con fundamento en el artículo 90 del Reglamento del Gobierno y de la Administración Pública del Ayuntamiento Constitucional de San Pedro Tlaquepaque, se declara que existe Quórum Legal para poder s</w:t>
      </w:r>
      <w:r>
        <w:rPr>
          <w:sz w:val="28"/>
          <w:szCs w:val="28"/>
          <w:highlight w:val="white"/>
        </w:rPr>
        <w:t xml:space="preserve">esionar. </w:t>
      </w:r>
    </w:p>
    <w:p w:rsidR="00CF60E2" w:rsidRDefault="00CF60E2">
      <w:pPr>
        <w:widowControl w:val="0"/>
        <w:pBdr>
          <w:top w:val="nil"/>
          <w:left w:val="nil"/>
          <w:bottom w:val="nil"/>
          <w:right w:val="nil"/>
          <w:between w:val="nil"/>
        </w:pBdr>
        <w:ind w:right="20"/>
        <w:jc w:val="both"/>
        <w:rPr>
          <w:sz w:val="28"/>
          <w:szCs w:val="28"/>
          <w:highlight w:val="white"/>
        </w:rPr>
      </w:pPr>
    </w:p>
    <w:p w:rsidR="00CF60E2" w:rsidRDefault="00D54D68">
      <w:pPr>
        <w:widowControl w:val="0"/>
        <w:pBdr>
          <w:top w:val="nil"/>
          <w:left w:val="nil"/>
          <w:bottom w:val="nil"/>
          <w:right w:val="nil"/>
          <w:between w:val="nil"/>
        </w:pBdr>
        <w:ind w:right="20"/>
        <w:jc w:val="both"/>
        <w:rPr>
          <w:sz w:val="28"/>
          <w:szCs w:val="28"/>
          <w:highlight w:val="white"/>
        </w:rPr>
      </w:pPr>
      <w:r>
        <w:rPr>
          <w:sz w:val="28"/>
          <w:szCs w:val="28"/>
          <w:highlight w:val="white"/>
        </w:rPr>
        <w:t>Ahora bien, para continuar con el desahogo de la sesión, le pido al Secretario informe la propuesta del orden del día.</w:t>
      </w:r>
    </w:p>
    <w:p w:rsidR="00CF60E2" w:rsidRDefault="00CF60E2">
      <w:pPr>
        <w:jc w:val="both"/>
        <w:rPr>
          <w:sz w:val="28"/>
          <w:szCs w:val="28"/>
          <w:highlight w:val="white"/>
        </w:rPr>
      </w:pPr>
    </w:p>
    <w:p w:rsidR="00CF60E2" w:rsidRDefault="00D54D68">
      <w:pPr>
        <w:jc w:val="both"/>
        <w:rPr>
          <w:sz w:val="28"/>
          <w:szCs w:val="28"/>
          <w:highlight w:val="white"/>
        </w:rPr>
      </w:pPr>
      <w:r>
        <w:rPr>
          <w:b/>
          <w:sz w:val="28"/>
          <w:szCs w:val="28"/>
          <w:highlight w:val="white"/>
        </w:rPr>
        <w:t>Secretario Técnico:</w:t>
      </w:r>
      <w:r>
        <w:rPr>
          <w:sz w:val="28"/>
          <w:szCs w:val="28"/>
          <w:highlight w:val="white"/>
        </w:rPr>
        <w:t xml:space="preserve"> Como indique Presidenta, la propuesta es la siguiente:</w:t>
      </w:r>
    </w:p>
    <w:p w:rsidR="00CF60E2" w:rsidRDefault="00D54D68">
      <w:pPr>
        <w:widowControl w:val="0"/>
        <w:pBdr>
          <w:top w:val="nil"/>
          <w:left w:val="nil"/>
          <w:bottom w:val="nil"/>
          <w:right w:val="nil"/>
          <w:between w:val="nil"/>
        </w:pBdr>
        <w:spacing w:before="269"/>
        <w:rPr>
          <w:sz w:val="28"/>
          <w:szCs w:val="28"/>
          <w:highlight w:val="white"/>
        </w:rPr>
      </w:pPr>
      <w:r>
        <w:rPr>
          <w:sz w:val="28"/>
          <w:szCs w:val="28"/>
          <w:highlight w:val="white"/>
        </w:rPr>
        <w:t>l. Lista de asistencia y verificación de quórum le</w:t>
      </w:r>
      <w:r>
        <w:rPr>
          <w:sz w:val="28"/>
          <w:szCs w:val="28"/>
          <w:highlight w:val="white"/>
        </w:rPr>
        <w:t xml:space="preserve">gal para                                                                                         sesionar. </w:t>
      </w:r>
    </w:p>
    <w:p w:rsidR="00CF60E2" w:rsidRDefault="00D54D68">
      <w:pPr>
        <w:widowControl w:val="0"/>
        <w:pBdr>
          <w:top w:val="nil"/>
          <w:left w:val="nil"/>
          <w:bottom w:val="nil"/>
          <w:right w:val="nil"/>
          <w:between w:val="nil"/>
        </w:pBdr>
        <w:spacing w:before="269"/>
        <w:rPr>
          <w:sz w:val="28"/>
          <w:szCs w:val="28"/>
          <w:highlight w:val="white"/>
        </w:rPr>
      </w:pPr>
      <w:r>
        <w:rPr>
          <w:sz w:val="28"/>
          <w:szCs w:val="28"/>
          <w:highlight w:val="white"/>
        </w:rPr>
        <w:t xml:space="preserve">ll. Lectura y en su caso, aprobación del orden del día. </w:t>
      </w:r>
    </w:p>
    <w:p w:rsidR="00CF60E2" w:rsidRDefault="00D54D68">
      <w:pPr>
        <w:widowControl w:val="0"/>
        <w:pBdr>
          <w:top w:val="nil"/>
          <w:left w:val="nil"/>
          <w:bottom w:val="nil"/>
          <w:right w:val="nil"/>
          <w:between w:val="nil"/>
        </w:pBdr>
        <w:spacing w:before="269"/>
        <w:jc w:val="both"/>
        <w:rPr>
          <w:sz w:val="28"/>
          <w:szCs w:val="28"/>
          <w:highlight w:val="white"/>
        </w:rPr>
      </w:pPr>
      <w:r>
        <w:rPr>
          <w:sz w:val="28"/>
          <w:szCs w:val="28"/>
          <w:highlight w:val="white"/>
        </w:rPr>
        <w:t>III. Aprobación del plan anual de trabajo 2023 de la Comisión Edilicia de Asuntos Metropolitanos.</w:t>
      </w:r>
    </w:p>
    <w:p w:rsidR="00CF60E2" w:rsidRDefault="00D54D68">
      <w:pPr>
        <w:widowControl w:val="0"/>
        <w:pBdr>
          <w:top w:val="nil"/>
          <w:left w:val="nil"/>
          <w:bottom w:val="nil"/>
          <w:right w:val="nil"/>
          <w:between w:val="nil"/>
        </w:pBdr>
        <w:spacing w:before="269"/>
        <w:rPr>
          <w:sz w:val="28"/>
          <w:szCs w:val="28"/>
          <w:highlight w:val="white"/>
        </w:rPr>
      </w:pPr>
      <w:r>
        <w:rPr>
          <w:sz w:val="28"/>
          <w:szCs w:val="28"/>
          <w:highlight w:val="white"/>
        </w:rPr>
        <w:t xml:space="preserve">IV. Asuntos Generales. </w:t>
      </w:r>
    </w:p>
    <w:p w:rsidR="00CF60E2" w:rsidRDefault="00D54D68">
      <w:pPr>
        <w:widowControl w:val="0"/>
        <w:pBdr>
          <w:top w:val="nil"/>
          <w:left w:val="nil"/>
          <w:bottom w:val="nil"/>
          <w:right w:val="nil"/>
          <w:between w:val="nil"/>
        </w:pBdr>
        <w:spacing w:before="269"/>
        <w:rPr>
          <w:sz w:val="28"/>
          <w:szCs w:val="28"/>
          <w:highlight w:val="white"/>
        </w:rPr>
      </w:pPr>
      <w:r>
        <w:rPr>
          <w:sz w:val="28"/>
          <w:szCs w:val="28"/>
          <w:highlight w:val="white"/>
        </w:rPr>
        <w:t xml:space="preserve">V. Clausura de la sesión. </w:t>
      </w:r>
    </w:p>
    <w:p w:rsidR="00CF60E2" w:rsidRDefault="00D54D68">
      <w:pPr>
        <w:widowControl w:val="0"/>
        <w:pBdr>
          <w:top w:val="nil"/>
          <w:left w:val="nil"/>
          <w:bottom w:val="nil"/>
          <w:right w:val="nil"/>
          <w:between w:val="nil"/>
        </w:pBdr>
        <w:spacing w:before="269"/>
        <w:jc w:val="both"/>
        <w:rPr>
          <w:sz w:val="28"/>
          <w:szCs w:val="28"/>
          <w:highlight w:val="white"/>
        </w:rPr>
      </w:pPr>
      <w:r>
        <w:rPr>
          <w:b/>
          <w:sz w:val="28"/>
          <w:szCs w:val="28"/>
          <w:highlight w:val="white"/>
        </w:rPr>
        <w:t>Presidenta</w:t>
      </w:r>
      <w:r>
        <w:rPr>
          <w:sz w:val="28"/>
          <w:szCs w:val="28"/>
          <w:highlight w:val="white"/>
        </w:rPr>
        <w:t>: Gracias, leído el orden del día, les pregunto si están de acuerdo con su aprobación lo manifies</w:t>
      </w:r>
      <w:r>
        <w:rPr>
          <w:sz w:val="28"/>
          <w:szCs w:val="28"/>
          <w:highlight w:val="white"/>
        </w:rPr>
        <w:t>ten levantando su mano. ---------------------------------------------------------------------------------------------------</w:t>
      </w:r>
    </w:p>
    <w:p w:rsidR="00CF60E2" w:rsidRDefault="00D54D68">
      <w:pPr>
        <w:widowControl w:val="0"/>
        <w:pBdr>
          <w:top w:val="nil"/>
          <w:left w:val="nil"/>
          <w:bottom w:val="nil"/>
          <w:right w:val="nil"/>
          <w:between w:val="nil"/>
        </w:pBdr>
        <w:spacing w:before="269"/>
        <w:jc w:val="both"/>
        <w:rPr>
          <w:b/>
          <w:sz w:val="28"/>
          <w:szCs w:val="28"/>
          <w:highlight w:val="white"/>
        </w:rPr>
      </w:pPr>
      <w:r>
        <w:rPr>
          <w:b/>
          <w:sz w:val="28"/>
          <w:szCs w:val="28"/>
          <w:highlight w:val="white"/>
        </w:rPr>
        <w:t>----------------------------Es aprobado por unanimidad. ----------------------------</w:t>
      </w:r>
    </w:p>
    <w:p w:rsidR="00CF60E2" w:rsidRDefault="00D54D68">
      <w:pPr>
        <w:widowControl w:val="0"/>
        <w:pBdr>
          <w:top w:val="nil"/>
          <w:left w:val="nil"/>
          <w:bottom w:val="nil"/>
          <w:right w:val="nil"/>
          <w:between w:val="nil"/>
        </w:pBdr>
        <w:spacing w:before="269"/>
        <w:jc w:val="both"/>
        <w:rPr>
          <w:sz w:val="28"/>
          <w:szCs w:val="28"/>
          <w:highlight w:val="white"/>
        </w:rPr>
      </w:pPr>
      <w:r>
        <w:rPr>
          <w:b/>
          <w:sz w:val="28"/>
          <w:szCs w:val="28"/>
          <w:highlight w:val="white"/>
        </w:rPr>
        <w:t>Presidenta:</w:t>
      </w:r>
      <w:r>
        <w:rPr>
          <w:sz w:val="28"/>
          <w:szCs w:val="28"/>
          <w:highlight w:val="white"/>
        </w:rPr>
        <w:t xml:space="preserve"> En virtud de lo anterior y toda vez</w:t>
      </w:r>
      <w:r>
        <w:rPr>
          <w:sz w:val="28"/>
          <w:szCs w:val="28"/>
          <w:highlight w:val="white"/>
        </w:rPr>
        <w:t xml:space="preserve"> que se han desahogado los dos primeros puntos del orden del día y para dar cumplimiento al tercer punto, le pido al Secretario Técnico de esta Comisión siga con la exposición. -------------------------------------------------------------------------------</w:t>
      </w:r>
      <w:r>
        <w:rPr>
          <w:sz w:val="28"/>
          <w:szCs w:val="28"/>
          <w:highlight w:val="white"/>
        </w:rPr>
        <w:t>----</w:t>
      </w:r>
    </w:p>
    <w:p w:rsidR="00CF60E2" w:rsidRDefault="00D54D68">
      <w:pPr>
        <w:widowControl w:val="0"/>
        <w:pBdr>
          <w:top w:val="nil"/>
          <w:left w:val="nil"/>
          <w:bottom w:val="nil"/>
          <w:right w:val="nil"/>
          <w:between w:val="nil"/>
        </w:pBdr>
        <w:spacing w:before="269"/>
        <w:jc w:val="both"/>
        <w:rPr>
          <w:sz w:val="28"/>
          <w:szCs w:val="28"/>
          <w:highlight w:val="white"/>
        </w:rPr>
      </w:pPr>
      <w:r>
        <w:rPr>
          <w:b/>
          <w:sz w:val="28"/>
          <w:szCs w:val="28"/>
          <w:highlight w:val="white"/>
        </w:rPr>
        <w:lastRenderedPageBreak/>
        <w:t>Secretario Técnico:</w:t>
      </w:r>
      <w:r>
        <w:rPr>
          <w:sz w:val="28"/>
          <w:szCs w:val="28"/>
          <w:highlight w:val="white"/>
        </w:rPr>
        <w:t xml:space="preserve"> Gracias, Presidenta, el tercer punto del orden del día tiene como </w:t>
      </w:r>
      <w:proofErr w:type="spellStart"/>
      <w:r>
        <w:rPr>
          <w:sz w:val="28"/>
          <w:szCs w:val="28"/>
          <w:highlight w:val="white"/>
        </w:rPr>
        <w:t>proposito</w:t>
      </w:r>
      <w:proofErr w:type="spellEnd"/>
      <w:r>
        <w:rPr>
          <w:sz w:val="28"/>
          <w:szCs w:val="28"/>
          <w:highlight w:val="white"/>
        </w:rPr>
        <w:t xml:space="preserve"> la Aprobación del plan anual de trabajo 2023 de la Comisión Edilicia de Asuntos Metropolitanos. -------------------------------</w:t>
      </w:r>
    </w:p>
    <w:p w:rsidR="00CF60E2" w:rsidRDefault="00CF60E2">
      <w:pPr>
        <w:widowControl w:val="0"/>
        <w:pBdr>
          <w:top w:val="nil"/>
          <w:left w:val="nil"/>
          <w:bottom w:val="nil"/>
          <w:right w:val="nil"/>
          <w:between w:val="nil"/>
        </w:pBdr>
        <w:spacing w:before="269"/>
        <w:jc w:val="both"/>
        <w:rPr>
          <w:sz w:val="28"/>
          <w:szCs w:val="28"/>
          <w:highlight w:val="white"/>
        </w:rPr>
      </w:pPr>
    </w:p>
    <w:p w:rsidR="00CF60E2" w:rsidRDefault="00D54D68">
      <w:pPr>
        <w:widowControl w:val="0"/>
        <w:ind w:right="20"/>
        <w:jc w:val="both"/>
        <w:rPr>
          <w:sz w:val="28"/>
          <w:szCs w:val="28"/>
          <w:highlight w:val="white"/>
        </w:rPr>
      </w:pPr>
      <w:r>
        <w:rPr>
          <w:b/>
          <w:sz w:val="28"/>
          <w:szCs w:val="28"/>
          <w:highlight w:val="white"/>
        </w:rPr>
        <w:t xml:space="preserve">Presidenta: </w:t>
      </w:r>
      <w:r>
        <w:rPr>
          <w:sz w:val="28"/>
          <w:szCs w:val="28"/>
          <w:highlight w:val="white"/>
        </w:rPr>
        <w:t xml:space="preserve">Muy bien, ¿ya </w:t>
      </w:r>
      <w:r>
        <w:rPr>
          <w:sz w:val="28"/>
          <w:szCs w:val="28"/>
          <w:highlight w:val="white"/>
        </w:rPr>
        <w:t>todos lo tienen, verdad</w:t>
      </w:r>
      <w:proofErr w:type="gramStart"/>
      <w:r>
        <w:rPr>
          <w:sz w:val="28"/>
          <w:szCs w:val="28"/>
          <w:highlight w:val="white"/>
        </w:rPr>
        <w:t>?.</w:t>
      </w:r>
      <w:proofErr w:type="gramEnd"/>
      <w:r>
        <w:rPr>
          <w:sz w:val="28"/>
          <w:szCs w:val="28"/>
          <w:highlight w:val="white"/>
        </w:rPr>
        <w:t xml:space="preserve"> ¿Y una vez revisado tienen propuesta alguna modificación?</w:t>
      </w:r>
    </w:p>
    <w:p w:rsidR="00CF60E2" w:rsidRDefault="00CF60E2">
      <w:pPr>
        <w:widowControl w:val="0"/>
        <w:ind w:right="20"/>
        <w:jc w:val="both"/>
        <w:rPr>
          <w:sz w:val="28"/>
          <w:szCs w:val="28"/>
          <w:highlight w:val="white"/>
        </w:rPr>
      </w:pPr>
    </w:p>
    <w:p w:rsidR="00CF60E2" w:rsidRDefault="00D54D68">
      <w:pPr>
        <w:widowControl w:val="0"/>
        <w:ind w:right="20"/>
        <w:jc w:val="both"/>
        <w:rPr>
          <w:sz w:val="28"/>
          <w:szCs w:val="28"/>
          <w:highlight w:val="white"/>
        </w:rPr>
      </w:pPr>
      <w:r>
        <w:rPr>
          <w:b/>
          <w:sz w:val="28"/>
          <w:szCs w:val="28"/>
          <w:highlight w:val="white"/>
        </w:rPr>
        <w:t xml:space="preserve">Vocal, Luis Arturo Morones Vargas: </w:t>
      </w:r>
      <w:r>
        <w:rPr>
          <w:sz w:val="28"/>
          <w:szCs w:val="28"/>
          <w:highlight w:val="white"/>
        </w:rPr>
        <w:t>Todo en orden, muchas gracias.</w:t>
      </w:r>
    </w:p>
    <w:p w:rsidR="00CF60E2" w:rsidRDefault="00CF60E2">
      <w:pPr>
        <w:jc w:val="both"/>
        <w:rPr>
          <w:sz w:val="28"/>
          <w:szCs w:val="28"/>
          <w:highlight w:val="white"/>
        </w:rPr>
      </w:pPr>
    </w:p>
    <w:p w:rsidR="00CF60E2" w:rsidRDefault="00D54D68">
      <w:pPr>
        <w:widowControl w:val="0"/>
        <w:ind w:right="20"/>
        <w:jc w:val="both"/>
        <w:rPr>
          <w:sz w:val="28"/>
          <w:szCs w:val="28"/>
          <w:highlight w:val="white"/>
        </w:rPr>
      </w:pPr>
      <w:r>
        <w:rPr>
          <w:b/>
          <w:sz w:val="28"/>
          <w:szCs w:val="28"/>
          <w:highlight w:val="white"/>
        </w:rPr>
        <w:t xml:space="preserve">Presidenta: </w:t>
      </w:r>
      <w:r>
        <w:rPr>
          <w:sz w:val="28"/>
          <w:szCs w:val="28"/>
          <w:highlight w:val="white"/>
        </w:rPr>
        <w:t xml:space="preserve">Muchas gracias Secretario. </w:t>
      </w:r>
    </w:p>
    <w:p w:rsidR="00CF60E2" w:rsidRDefault="00D54D68">
      <w:pPr>
        <w:widowControl w:val="0"/>
        <w:ind w:right="20"/>
        <w:jc w:val="both"/>
        <w:rPr>
          <w:sz w:val="28"/>
          <w:szCs w:val="28"/>
          <w:highlight w:val="white"/>
        </w:rPr>
      </w:pPr>
      <w:r>
        <w:rPr>
          <w:sz w:val="28"/>
          <w:szCs w:val="28"/>
          <w:highlight w:val="white"/>
        </w:rPr>
        <w:t>San Pedro Tlaquepaque como parte del Área Metropolitana de Guada</w:t>
      </w:r>
      <w:r>
        <w:rPr>
          <w:sz w:val="28"/>
          <w:szCs w:val="28"/>
          <w:highlight w:val="white"/>
        </w:rPr>
        <w:t xml:space="preserve">lajara, desde hace varios años ha formado parte de la Agenda Metropolitana a través de la cual se han logrado avances significativos en materia de coordinación metropolitana en temas diversos como la planeación del desarrollo sustentable metropolitano, el </w:t>
      </w:r>
      <w:r>
        <w:rPr>
          <w:sz w:val="28"/>
          <w:szCs w:val="28"/>
          <w:highlight w:val="white"/>
        </w:rPr>
        <w:t>ordenamiento del territorio, los Asentamientos Humanos; la infraestructura metropolitana; el suelo y las Reservas territoriales; la Densificación, consolidación urbana y uso eficiente del territorio con espacios públicos seguros y de calidad, la gestión in</w:t>
      </w:r>
      <w:r>
        <w:rPr>
          <w:sz w:val="28"/>
          <w:szCs w:val="28"/>
          <w:highlight w:val="white"/>
        </w:rPr>
        <w:t>tegral del agua y los recursos hidráulicos, la preservación y restauración del equilibrio ecológico, el aprovechamiento sustentable de los recursos naturales, la protección al ambiente incluyendo la calidad del aire, la gestión integral de residuos sólidos</w:t>
      </w:r>
      <w:r>
        <w:rPr>
          <w:sz w:val="28"/>
          <w:szCs w:val="28"/>
          <w:highlight w:val="white"/>
        </w:rPr>
        <w:t xml:space="preserve"> municipales, especialmente los industriales y peligrosos, la prevención, mitigación y </w:t>
      </w:r>
      <w:proofErr w:type="spellStart"/>
      <w:r>
        <w:rPr>
          <w:sz w:val="28"/>
          <w:szCs w:val="28"/>
          <w:highlight w:val="white"/>
        </w:rPr>
        <w:t>resiliencia</w:t>
      </w:r>
      <w:proofErr w:type="spellEnd"/>
      <w:r>
        <w:rPr>
          <w:sz w:val="28"/>
          <w:szCs w:val="28"/>
          <w:highlight w:val="white"/>
        </w:rPr>
        <w:t xml:space="preserve"> ante los riesgos y los efectos del cambio climático; la infraestructura y equipamientos de carácter estratégico y de seguridad; la accesibilidad universal, l</w:t>
      </w:r>
      <w:r>
        <w:rPr>
          <w:sz w:val="28"/>
          <w:szCs w:val="28"/>
          <w:highlight w:val="white"/>
        </w:rPr>
        <w:t xml:space="preserve">a Movilidad y por supuesto la seguridad pública, han sido temas de gran relevancia en la Agenda Metropolitana de la cual San Pedro Tlaquepaque ha sido y sigue siendo un eslabón importante en la consecución de los objetivos plasmados en los instrumentos de </w:t>
      </w:r>
      <w:r>
        <w:rPr>
          <w:sz w:val="28"/>
          <w:szCs w:val="28"/>
          <w:highlight w:val="white"/>
        </w:rPr>
        <w:t>planeación para el desarrollo de una de las metrópolis con mayor concentración demográfica del país.</w:t>
      </w:r>
    </w:p>
    <w:p w:rsidR="00CF60E2" w:rsidRDefault="00CF60E2">
      <w:pPr>
        <w:widowControl w:val="0"/>
        <w:ind w:right="20"/>
        <w:jc w:val="both"/>
        <w:rPr>
          <w:sz w:val="28"/>
          <w:szCs w:val="28"/>
          <w:highlight w:val="white"/>
        </w:rPr>
      </w:pPr>
    </w:p>
    <w:p w:rsidR="00CF60E2" w:rsidRDefault="00D54D68">
      <w:pPr>
        <w:widowControl w:val="0"/>
        <w:ind w:right="20"/>
        <w:jc w:val="both"/>
        <w:rPr>
          <w:sz w:val="28"/>
          <w:szCs w:val="28"/>
          <w:highlight w:val="white"/>
        </w:rPr>
      </w:pPr>
      <w:r>
        <w:rPr>
          <w:sz w:val="28"/>
          <w:szCs w:val="28"/>
          <w:highlight w:val="white"/>
        </w:rPr>
        <w:t>Por lo anterior, para proceder al desahogo del tercer punto del orden del día, les solicitaría a los miembros de esta Comisión, se apruebe el plan anual d</w:t>
      </w:r>
      <w:r>
        <w:rPr>
          <w:sz w:val="28"/>
          <w:szCs w:val="28"/>
          <w:highlight w:val="white"/>
        </w:rPr>
        <w:t>e trabajo 2023 de la Comisión Edilicia de Asuntos Metropolitanos que de manera previa se les hizo llegar vía electrónica.</w:t>
      </w:r>
    </w:p>
    <w:p w:rsidR="00CF60E2" w:rsidRDefault="00CF60E2">
      <w:pPr>
        <w:widowControl w:val="0"/>
        <w:ind w:right="20"/>
        <w:jc w:val="both"/>
        <w:rPr>
          <w:sz w:val="28"/>
          <w:szCs w:val="28"/>
          <w:highlight w:val="white"/>
        </w:rPr>
      </w:pPr>
    </w:p>
    <w:p w:rsidR="00CF60E2" w:rsidRDefault="00D54D68">
      <w:pPr>
        <w:widowControl w:val="0"/>
        <w:ind w:right="20"/>
        <w:jc w:val="both"/>
        <w:rPr>
          <w:sz w:val="28"/>
          <w:szCs w:val="28"/>
          <w:highlight w:val="white"/>
        </w:rPr>
      </w:pPr>
      <w:r>
        <w:rPr>
          <w:sz w:val="28"/>
          <w:szCs w:val="28"/>
          <w:highlight w:val="white"/>
        </w:rPr>
        <w:t xml:space="preserve">Antes le voy a pedir a la Directora, no </w:t>
      </w:r>
      <w:proofErr w:type="spellStart"/>
      <w:r>
        <w:rPr>
          <w:sz w:val="28"/>
          <w:szCs w:val="28"/>
          <w:highlight w:val="white"/>
        </w:rPr>
        <w:t>se</w:t>
      </w:r>
      <w:proofErr w:type="spellEnd"/>
      <w:r>
        <w:rPr>
          <w:sz w:val="28"/>
          <w:szCs w:val="28"/>
          <w:highlight w:val="white"/>
        </w:rPr>
        <w:t xml:space="preserve"> si quieras mencionar algo, </w:t>
      </w:r>
      <w:proofErr w:type="gramStart"/>
      <w:r>
        <w:rPr>
          <w:sz w:val="28"/>
          <w:szCs w:val="28"/>
          <w:highlight w:val="white"/>
        </w:rPr>
        <w:t>¿ cedemos</w:t>
      </w:r>
      <w:proofErr w:type="gramEnd"/>
      <w:r>
        <w:rPr>
          <w:sz w:val="28"/>
          <w:szCs w:val="28"/>
          <w:highlight w:val="white"/>
        </w:rPr>
        <w:t xml:space="preserve"> el uso de la voz?</w:t>
      </w:r>
    </w:p>
    <w:p w:rsidR="00CF60E2" w:rsidRDefault="00D54D68">
      <w:pPr>
        <w:jc w:val="both"/>
        <w:rPr>
          <w:b/>
          <w:sz w:val="28"/>
          <w:szCs w:val="28"/>
          <w:highlight w:val="white"/>
        </w:rPr>
      </w:pPr>
      <w:r>
        <w:rPr>
          <w:b/>
          <w:sz w:val="28"/>
          <w:szCs w:val="28"/>
          <w:highlight w:val="white"/>
        </w:rPr>
        <w:t>-----------------------------------------Aprobado-----------------------------------</w:t>
      </w:r>
    </w:p>
    <w:p w:rsidR="00CF60E2" w:rsidRDefault="00D54D68">
      <w:pPr>
        <w:widowControl w:val="0"/>
        <w:ind w:right="20"/>
        <w:jc w:val="both"/>
        <w:rPr>
          <w:sz w:val="28"/>
          <w:szCs w:val="28"/>
          <w:highlight w:val="white"/>
        </w:rPr>
      </w:pPr>
      <w:r>
        <w:rPr>
          <w:sz w:val="28"/>
          <w:szCs w:val="28"/>
          <w:highlight w:val="white"/>
        </w:rPr>
        <w:t>Gracias es aprobado, adelante.</w:t>
      </w:r>
    </w:p>
    <w:p w:rsidR="00CF60E2" w:rsidRDefault="00D54D68">
      <w:pPr>
        <w:widowControl w:val="0"/>
        <w:ind w:right="20"/>
        <w:jc w:val="both"/>
        <w:rPr>
          <w:sz w:val="28"/>
          <w:szCs w:val="28"/>
          <w:highlight w:val="white"/>
        </w:rPr>
      </w:pPr>
      <w:r>
        <w:rPr>
          <w:b/>
          <w:sz w:val="28"/>
          <w:szCs w:val="28"/>
          <w:highlight w:val="white"/>
        </w:rPr>
        <w:lastRenderedPageBreak/>
        <w:t xml:space="preserve">Directora de Vinculación Metropolitana, Alina Elizabeth </w:t>
      </w:r>
      <w:proofErr w:type="spellStart"/>
      <w:r>
        <w:rPr>
          <w:b/>
          <w:sz w:val="28"/>
          <w:szCs w:val="28"/>
          <w:highlight w:val="white"/>
        </w:rPr>
        <w:t>Hernandez</w:t>
      </w:r>
      <w:proofErr w:type="spellEnd"/>
      <w:r>
        <w:rPr>
          <w:b/>
          <w:sz w:val="28"/>
          <w:szCs w:val="28"/>
          <w:highlight w:val="white"/>
        </w:rPr>
        <w:t xml:space="preserve"> Castañeda: </w:t>
      </w:r>
      <w:r>
        <w:rPr>
          <w:sz w:val="28"/>
          <w:szCs w:val="28"/>
          <w:highlight w:val="white"/>
        </w:rPr>
        <w:t>Muchas gracias, pues nada más reiterar el compromiso de San Ped</w:t>
      </w:r>
      <w:r>
        <w:rPr>
          <w:sz w:val="28"/>
          <w:szCs w:val="28"/>
          <w:highlight w:val="white"/>
        </w:rPr>
        <w:t>ro Tlaquepaque en abono a todos los temas metropolitanos que estamos sumando y siguiendo muy de cerca en el desarrollo de la agenda metropolitana, a través de las mesas de gestión que estamos siguiendo e incluso proponiendo temática y participando activame</w:t>
      </w:r>
      <w:r>
        <w:rPr>
          <w:sz w:val="28"/>
          <w:szCs w:val="28"/>
          <w:highlight w:val="white"/>
        </w:rPr>
        <w:t>nte, es cuanto Presidenta.</w:t>
      </w:r>
    </w:p>
    <w:p w:rsidR="00CF60E2" w:rsidRDefault="00CF60E2">
      <w:pPr>
        <w:widowControl w:val="0"/>
        <w:ind w:right="20"/>
        <w:jc w:val="both"/>
        <w:rPr>
          <w:sz w:val="28"/>
          <w:szCs w:val="28"/>
          <w:highlight w:val="white"/>
        </w:rPr>
      </w:pPr>
    </w:p>
    <w:p w:rsidR="00CF60E2" w:rsidRDefault="00D54D68">
      <w:pPr>
        <w:widowControl w:val="0"/>
        <w:ind w:right="20"/>
        <w:jc w:val="both"/>
        <w:rPr>
          <w:sz w:val="28"/>
          <w:szCs w:val="28"/>
          <w:highlight w:val="white"/>
        </w:rPr>
      </w:pPr>
      <w:r>
        <w:rPr>
          <w:b/>
          <w:sz w:val="28"/>
          <w:szCs w:val="28"/>
          <w:highlight w:val="white"/>
        </w:rPr>
        <w:t xml:space="preserve">Presidenta: </w:t>
      </w:r>
      <w:r>
        <w:rPr>
          <w:sz w:val="28"/>
          <w:szCs w:val="28"/>
          <w:highlight w:val="white"/>
        </w:rPr>
        <w:t xml:space="preserve">Muchas gracias, bueno acabamos de tener una sesión en el IMEPLAN para ver el plan de ordenamiento territorial y lo que </w:t>
      </w:r>
      <w:proofErr w:type="spellStart"/>
      <w:r>
        <w:rPr>
          <w:sz w:val="28"/>
          <w:szCs w:val="28"/>
          <w:highlight w:val="white"/>
        </w:rPr>
        <w:t>platicabamos</w:t>
      </w:r>
      <w:proofErr w:type="spellEnd"/>
      <w:r>
        <w:rPr>
          <w:sz w:val="28"/>
          <w:szCs w:val="28"/>
          <w:highlight w:val="white"/>
        </w:rPr>
        <w:t xml:space="preserve"> es que nosotros tenemos ya una actualización de tres instrumentos importantes que es</w:t>
      </w:r>
      <w:r>
        <w:rPr>
          <w:sz w:val="28"/>
          <w:szCs w:val="28"/>
          <w:highlight w:val="white"/>
        </w:rPr>
        <w:t xml:space="preserve"> el programa de ordenamiento ecológico territorial y de Desarrollo Urbano para el Municipio de San Pedro Tlaquepaque; el Plan de Desarrollo Urbano de Centro de Población; y Planes Parciales de Desarrollo Urbano, está actualizado, hay una actualización desd</w:t>
      </w:r>
      <w:r>
        <w:rPr>
          <w:sz w:val="28"/>
          <w:szCs w:val="28"/>
          <w:highlight w:val="white"/>
        </w:rPr>
        <w:t xml:space="preserve">e el 2021, entonces nosotros les proponemos no perder este trabajo previo que se ha dado, sino partir de lo que hemos logrado para seguir generando otro tipo de avances. Bueno les pregunto, quienes estén por la afirmativa del plan anual de trabajo 2023 de </w:t>
      </w:r>
      <w:r>
        <w:rPr>
          <w:sz w:val="28"/>
          <w:szCs w:val="28"/>
          <w:highlight w:val="white"/>
        </w:rPr>
        <w:t>la Comisión Edilicia de Asuntos Metropolitanos lo manifiesten levantando su mano.</w:t>
      </w:r>
    </w:p>
    <w:p w:rsidR="00CF60E2" w:rsidRDefault="00CF60E2">
      <w:pPr>
        <w:jc w:val="both"/>
        <w:rPr>
          <w:sz w:val="28"/>
          <w:szCs w:val="28"/>
          <w:highlight w:val="white"/>
        </w:rPr>
      </w:pPr>
    </w:p>
    <w:p w:rsidR="00CF60E2" w:rsidRDefault="00CF60E2">
      <w:pPr>
        <w:jc w:val="both"/>
        <w:rPr>
          <w:sz w:val="28"/>
          <w:szCs w:val="28"/>
          <w:highlight w:val="white"/>
        </w:rPr>
      </w:pPr>
    </w:p>
    <w:p w:rsidR="00CF60E2" w:rsidRDefault="00D54D68">
      <w:pPr>
        <w:jc w:val="both"/>
        <w:rPr>
          <w:b/>
          <w:sz w:val="28"/>
          <w:szCs w:val="28"/>
          <w:highlight w:val="white"/>
        </w:rPr>
      </w:pPr>
      <w:r>
        <w:rPr>
          <w:b/>
          <w:sz w:val="28"/>
          <w:szCs w:val="28"/>
          <w:highlight w:val="white"/>
        </w:rPr>
        <w:t>-----------------------------------------Aprobado-----------------------------------</w:t>
      </w:r>
    </w:p>
    <w:p w:rsidR="00CF60E2" w:rsidRDefault="00CF60E2">
      <w:pPr>
        <w:jc w:val="both"/>
        <w:rPr>
          <w:b/>
          <w:sz w:val="28"/>
          <w:szCs w:val="28"/>
          <w:highlight w:val="white"/>
        </w:rPr>
      </w:pPr>
    </w:p>
    <w:p w:rsidR="00CF60E2" w:rsidRDefault="00CF60E2">
      <w:pPr>
        <w:jc w:val="both"/>
        <w:rPr>
          <w:b/>
          <w:sz w:val="28"/>
          <w:szCs w:val="28"/>
        </w:rPr>
      </w:pPr>
    </w:p>
    <w:p w:rsidR="00CF60E2" w:rsidRDefault="00D54D68">
      <w:pPr>
        <w:jc w:val="both"/>
        <w:rPr>
          <w:sz w:val="28"/>
          <w:szCs w:val="28"/>
        </w:rPr>
      </w:pPr>
      <w:r>
        <w:rPr>
          <w:b/>
          <w:sz w:val="28"/>
          <w:szCs w:val="28"/>
        </w:rPr>
        <w:t xml:space="preserve">Presidenta Municipal: </w:t>
      </w:r>
      <w:r>
        <w:rPr>
          <w:sz w:val="28"/>
          <w:szCs w:val="28"/>
        </w:rPr>
        <w:t>Muchas gracias, aprobado por unanimidad, Secretario.</w:t>
      </w:r>
    </w:p>
    <w:p w:rsidR="00CF60E2" w:rsidRDefault="00CF60E2">
      <w:pPr>
        <w:jc w:val="both"/>
        <w:rPr>
          <w:b/>
          <w:sz w:val="28"/>
          <w:szCs w:val="28"/>
        </w:rPr>
      </w:pPr>
    </w:p>
    <w:p w:rsidR="00CF60E2" w:rsidRDefault="00D54D68">
      <w:pPr>
        <w:jc w:val="both"/>
        <w:rPr>
          <w:sz w:val="28"/>
          <w:szCs w:val="28"/>
        </w:rPr>
      </w:pPr>
      <w:r>
        <w:rPr>
          <w:b/>
          <w:sz w:val="28"/>
          <w:szCs w:val="28"/>
        </w:rPr>
        <w:t>Secretari</w:t>
      </w:r>
      <w:r>
        <w:rPr>
          <w:b/>
          <w:sz w:val="28"/>
          <w:szCs w:val="28"/>
        </w:rPr>
        <w:t xml:space="preserve">o Técnico: </w:t>
      </w:r>
      <w:r>
        <w:rPr>
          <w:sz w:val="28"/>
          <w:szCs w:val="28"/>
        </w:rPr>
        <w:t xml:space="preserve">Si Presidenta, les informo que el cuarto punto del orden del día se refiere a asuntos generales. </w:t>
      </w:r>
    </w:p>
    <w:p w:rsidR="00CF60E2" w:rsidRDefault="00CF60E2">
      <w:pPr>
        <w:jc w:val="both"/>
        <w:rPr>
          <w:sz w:val="28"/>
          <w:szCs w:val="28"/>
        </w:rPr>
      </w:pPr>
    </w:p>
    <w:p w:rsidR="00CF60E2" w:rsidRDefault="00D54D68">
      <w:pPr>
        <w:jc w:val="both"/>
        <w:rPr>
          <w:sz w:val="28"/>
          <w:szCs w:val="28"/>
        </w:rPr>
      </w:pPr>
      <w:r>
        <w:rPr>
          <w:b/>
          <w:sz w:val="28"/>
          <w:szCs w:val="28"/>
        </w:rPr>
        <w:t xml:space="preserve">Presidenta Municipal: </w:t>
      </w:r>
      <w:r>
        <w:rPr>
          <w:sz w:val="28"/>
          <w:szCs w:val="28"/>
        </w:rPr>
        <w:t xml:space="preserve">Les pregunto a los presentes si hay algún comentario o asunto deseen agregar en </w:t>
      </w:r>
      <w:proofErr w:type="spellStart"/>
      <w:r>
        <w:rPr>
          <w:sz w:val="28"/>
          <w:szCs w:val="28"/>
        </w:rPr>
        <w:t>en</w:t>
      </w:r>
      <w:proofErr w:type="spellEnd"/>
      <w:r>
        <w:rPr>
          <w:sz w:val="28"/>
          <w:szCs w:val="28"/>
        </w:rPr>
        <w:t xml:space="preserve"> esta mesa relacionado a Asuntos Metropoli</w:t>
      </w:r>
      <w:r>
        <w:rPr>
          <w:sz w:val="28"/>
          <w:szCs w:val="28"/>
        </w:rPr>
        <w:t>tanos.</w:t>
      </w:r>
    </w:p>
    <w:p w:rsidR="00CF60E2" w:rsidRDefault="00D54D68">
      <w:pPr>
        <w:widowControl w:val="0"/>
        <w:ind w:right="20"/>
        <w:jc w:val="both"/>
        <w:rPr>
          <w:sz w:val="28"/>
          <w:szCs w:val="28"/>
        </w:rPr>
      </w:pPr>
      <w:r>
        <w:rPr>
          <w:b/>
          <w:sz w:val="28"/>
          <w:szCs w:val="28"/>
        </w:rPr>
        <w:br/>
      </w:r>
      <w:r>
        <w:rPr>
          <w:sz w:val="28"/>
          <w:szCs w:val="28"/>
        </w:rPr>
        <w:t>Una vez agotado el orden del día y en cumplimiento al quinto punto, se declara clausurada la presente sesión ordinaria de la Comisión Edilicia de Asuntos Metropolitanos, siendo las 13 trece horas con 52 cincuenta y dos minutos del día 30 de enero del año 2</w:t>
      </w:r>
      <w:r>
        <w:rPr>
          <w:sz w:val="28"/>
          <w:szCs w:val="28"/>
        </w:rPr>
        <w:t xml:space="preserve">023. </w:t>
      </w:r>
    </w:p>
    <w:p w:rsidR="00CF60E2" w:rsidRDefault="00CF60E2">
      <w:pPr>
        <w:jc w:val="both"/>
        <w:rPr>
          <w:sz w:val="28"/>
          <w:szCs w:val="28"/>
        </w:rPr>
      </w:pPr>
    </w:p>
    <w:p w:rsidR="00CF60E2" w:rsidRDefault="00D54D68">
      <w:pPr>
        <w:jc w:val="both"/>
        <w:rPr>
          <w:sz w:val="28"/>
          <w:szCs w:val="28"/>
        </w:rPr>
      </w:pPr>
      <w:r>
        <w:rPr>
          <w:sz w:val="28"/>
          <w:szCs w:val="28"/>
        </w:rPr>
        <w:t>¡Muchísimas gracias a todas y todos!</w:t>
      </w:r>
    </w:p>
    <w:p w:rsidR="00CF60E2" w:rsidRDefault="00CF60E2">
      <w:pPr>
        <w:jc w:val="both"/>
        <w:rPr>
          <w:b/>
          <w:sz w:val="28"/>
          <w:szCs w:val="28"/>
        </w:rPr>
      </w:pPr>
    </w:p>
    <w:p w:rsidR="00CF60E2" w:rsidRDefault="00CF60E2">
      <w:pPr>
        <w:jc w:val="both"/>
        <w:rPr>
          <w:sz w:val="28"/>
          <w:szCs w:val="28"/>
        </w:rPr>
      </w:pPr>
    </w:p>
    <w:p w:rsidR="00CF60E2" w:rsidRDefault="00CF60E2">
      <w:pPr>
        <w:jc w:val="both"/>
        <w:rPr>
          <w:sz w:val="28"/>
          <w:szCs w:val="28"/>
        </w:rPr>
      </w:pPr>
    </w:p>
    <w:p w:rsidR="00CF60E2" w:rsidRDefault="00CF60E2">
      <w:pPr>
        <w:widowControl w:val="0"/>
        <w:pBdr>
          <w:top w:val="nil"/>
          <w:left w:val="nil"/>
          <w:bottom w:val="nil"/>
          <w:right w:val="nil"/>
          <w:between w:val="nil"/>
        </w:pBdr>
        <w:spacing w:before="269" w:line="240" w:lineRule="auto"/>
        <w:ind w:left="164"/>
        <w:jc w:val="center"/>
        <w:rPr>
          <w:b/>
          <w:sz w:val="28"/>
          <w:szCs w:val="28"/>
        </w:rPr>
      </w:pPr>
    </w:p>
    <w:p w:rsidR="00CF60E2" w:rsidRDefault="00D54D68">
      <w:pPr>
        <w:widowControl w:val="0"/>
        <w:pBdr>
          <w:top w:val="nil"/>
          <w:left w:val="nil"/>
          <w:bottom w:val="nil"/>
          <w:right w:val="nil"/>
          <w:between w:val="nil"/>
        </w:pBdr>
        <w:spacing w:before="269" w:line="240" w:lineRule="auto"/>
        <w:ind w:left="164"/>
        <w:jc w:val="center"/>
        <w:rPr>
          <w:b/>
          <w:sz w:val="28"/>
          <w:szCs w:val="28"/>
        </w:rPr>
      </w:pPr>
      <w:r>
        <w:rPr>
          <w:b/>
          <w:sz w:val="28"/>
          <w:szCs w:val="28"/>
        </w:rPr>
        <w:t xml:space="preserve">“Prima Opera </w:t>
      </w:r>
      <w:proofErr w:type="spellStart"/>
      <w:r>
        <w:rPr>
          <w:b/>
          <w:sz w:val="28"/>
          <w:szCs w:val="28"/>
        </w:rPr>
        <w:t>Fliglinae</w:t>
      </w:r>
      <w:proofErr w:type="spellEnd"/>
      <w:r>
        <w:rPr>
          <w:b/>
          <w:sz w:val="28"/>
          <w:szCs w:val="28"/>
        </w:rPr>
        <w:t xml:space="preserve"> Homo”</w:t>
      </w:r>
    </w:p>
    <w:p w:rsidR="00CF60E2" w:rsidRDefault="00CF60E2">
      <w:pPr>
        <w:widowControl w:val="0"/>
        <w:pBdr>
          <w:top w:val="nil"/>
          <w:left w:val="nil"/>
          <w:bottom w:val="nil"/>
          <w:right w:val="nil"/>
          <w:between w:val="nil"/>
        </w:pBdr>
        <w:spacing w:before="269" w:line="240" w:lineRule="auto"/>
        <w:ind w:left="164"/>
        <w:jc w:val="center"/>
        <w:rPr>
          <w:b/>
          <w:sz w:val="28"/>
          <w:szCs w:val="28"/>
        </w:rPr>
      </w:pPr>
    </w:p>
    <w:p w:rsidR="00CF60E2" w:rsidRDefault="00CF60E2">
      <w:pPr>
        <w:widowControl w:val="0"/>
        <w:pBdr>
          <w:top w:val="nil"/>
          <w:left w:val="nil"/>
          <w:bottom w:val="nil"/>
          <w:right w:val="nil"/>
          <w:between w:val="nil"/>
        </w:pBdr>
        <w:spacing w:before="269" w:line="240" w:lineRule="auto"/>
        <w:ind w:left="164"/>
        <w:jc w:val="center"/>
        <w:rPr>
          <w:b/>
          <w:sz w:val="28"/>
          <w:szCs w:val="28"/>
        </w:rPr>
      </w:pPr>
    </w:p>
    <w:p w:rsidR="00CF60E2" w:rsidRDefault="00CF60E2">
      <w:pPr>
        <w:widowControl w:val="0"/>
        <w:pBdr>
          <w:top w:val="nil"/>
          <w:left w:val="nil"/>
          <w:bottom w:val="nil"/>
          <w:right w:val="nil"/>
          <w:between w:val="nil"/>
        </w:pBdr>
        <w:spacing w:before="269" w:line="240" w:lineRule="auto"/>
        <w:ind w:left="164"/>
        <w:jc w:val="center"/>
        <w:rPr>
          <w:b/>
          <w:sz w:val="28"/>
          <w:szCs w:val="28"/>
        </w:rPr>
      </w:pPr>
    </w:p>
    <w:p w:rsidR="00CF60E2" w:rsidRDefault="00CF60E2">
      <w:pPr>
        <w:widowControl w:val="0"/>
        <w:pBdr>
          <w:top w:val="nil"/>
          <w:left w:val="nil"/>
          <w:bottom w:val="nil"/>
          <w:right w:val="nil"/>
          <w:between w:val="nil"/>
        </w:pBdr>
        <w:spacing w:line="240" w:lineRule="auto"/>
        <w:ind w:left="164"/>
        <w:jc w:val="center"/>
        <w:rPr>
          <w:b/>
          <w:sz w:val="28"/>
          <w:szCs w:val="28"/>
        </w:rPr>
      </w:pPr>
    </w:p>
    <w:p w:rsidR="00CF60E2" w:rsidRDefault="00CF60E2">
      <w:pPr>
        <w:widowControl w:val="0"/>
        <w:pBdr>
          <w:top w:val="nil"/>
          <w:left w:val="nil"/>
          <w:bottom w:val="nil"/>
          <w:right w:val="nil"/>
          <w:between w:val="nil"/>
        </w:pBdr>
        <w:spacing w:line="240" w:lineRule="auto"/>
        <w:ind w:left="164"/>
        <w:jc w:val="center"/>
        <w:rPr>
          <w:b/>
          <w:sz w:val="28"/>
          <w:szCs w:val="28"/>
        </w:rPr>
      </w:pPr>
    </w:p>
    <w:p w:rsidR="00CF60E2" w:rsidRDefault="00D54D68">
      <w:pPr>
        <w:widowControl w:val="0"/>
        <w:pBdr>
          <w:top w:val="nil"/>
          <w:left w:val="nil"/>
          <w:bottom w:val="nil"/>
          <w:right w:val="nil"/>
          <w:between w:val="nil"/>
        </w:pBdr>
        <w:spacing w:line="240" w:lineRule="auto"/>
        <w:ind w:left="164"/>
        <w:jc w:val="center"/>
        <w:rPr>
          <w:b/>
          <w:sz w:val="28"/>
          <w:szCs w:val="28"/>
        </w:rPr>
      </w:pPr>
      <w:r>
        <w:rPr>
          <w:b/>
          <w:sz w:val="28"/>
          <w:szCs w:val="28"/>
        </w:rPr>
        <w:t>Lcda. Mirna Citlalli Amaya de Luna</w:t>
      </w:r>
    </w:p>
    <w:p w:rsidR="00CF60E2" w:rsidRDefault="00D54D68">
      <w:pPr>
        <w:widowControl w:val="0"/>
        <w:pBdr>
          <w:top w:val="nil"/>
          <w:left w:val="nil"/>
          <w:bottom w:val="nil"/>
          <w:right w:val="nil"/>
          <w:between w:val="nil"/>
        </w:pBdr>
        <w:spacing w:line="240" w:lineRule="auto"/>
        <w:ind w:left="164"/>
        <w:jc w:val="center"/>
        <w:rPr>
          <w:b/>
          <w:sz w:val="28"/>
          <w:szCs w:val="28"/>
        </w:rPr>
      </w:pPr>
      <w:r>
        <w:rPr>
          <w:b/>
          <w:sz w:val="28"/>
          <w:szCs w:val="28"/>
        </w:rPr>
        <w:t>Presidenta de la Comisión</w:t>
      </w:r>
    </w:p>
    <w:p w:rsidR="00CF60E2" w:rsidRDefault="00CF60E2">
      <w:pPr>
        <w:widowControl w:val="0"/>
        <w:pBdr>
          <w:top w:val="nil"/>
          <w:left w:val="nil"/>
          <w:bottom w:val="nil"/>
          <w:right w:val="nil"/>
          <w:between w:val="nil"/>
        </w:pBdr>
        <w:spacing w:before="269" w:line="240" w:lineRule="auto"/>
        <w:ind w:left="164"/>
        <w:jc w:val="center"/>
        <w:rPr>
          <w:b/>
          <w:sz w:val="28"/>
          <w:szCs w:val="28"/>
        </w:rPr>
      </w:pPr>
    </w:p>
    <w:p w:rsidR="00CF60E2" w:rsidRDefault="00CF60E2">
      <w:pPr>
        <w:widowControl w:val="0"/>
        <w:pBdr>
          <w:top w:val="nil"/>
          <w:left w:val="nil"/>
          <w:bottom w:val="nil"/>
          <w:right w:val="nil"/>
          <w:between w:val="nil"/>
        </w:pBdr>
        <w:spacing w:before="269" w:line="240" w:lineRule="auto"/>
        <w:ind w:left="164"/>
        <w:jc w:val="center"/>
        <w:rPr>
          <w:b/>
          <w:sz w:val="28"/>
          <w:szCs w:val="28"/>
        </w:rPr>
      </w:pPr>
    </w:p>
    <w:p w:rsidR="00CF60E2" w:rsidRDefault="00CF60E2">
      <w:pPr>
        <w:widowControl w:val="0"/>
        <w:pBdr>
          <w:top w:val="nil"/>
          <w:left w:val="nil"/>
          <w:bottom w:val="nil"/>
          <w:right w:val="nil"/>
          <w:between w:val="nil"/>
        </w:pBdr>
        <w:spacing w:before="269" w:line="240" w:lineRule="auto"/>
        <w:ind w:left="164"/>
        <w:jc w:val="center"/>
        <w:rPr>
          <w:b/>
          <w:sz w:val="28"/>
          <w:szCs w:val="28"/>
        </w:rPr>
      </w:pPr>
    </w:p>
    <w:p w:rsidR="00CF60E2" w:rsidRDefault="00CF60E2">
      <w:pPr>
        <w:widowControl w:val="0"/>
        <w:pBdr>
          <w:top w:val="nil"/>
          <w:left w:val="nil"/>
          <w:bottom w:val="nil"/>
          <w:right w:val="nil"/>
          <w:between w:val="nil"/>
        </w:pBdr>
        <w:spacing w:before="269" w:line="240" w:lineRule="auto"/>
        <w:ind w:left="164"/>
        <w:jc w:val="center"/>
        <w:rPr>
          <w:b/>
          <w:sz w:val="28"/>
          <w:szCs w:val="28"/>
        </w:rPr>
      </w:pPr>
    </w:p>
    <w:p w:rsidR="00CF60E2" w:rsidRDefault="00D54D68">
      <w:pPr>
        <w:pBdr>
          <w:top w:val="nil"/>
          <w:left w:val="nil"/>
          <w:bottom w:val="nil"/>
          <w:right w:val="nil"/>
          <w:between w:val="nil"/>
        </w:pBdr>
        <w:spacing w:line="240" w:lineRule="auto"/>
        <w:jc w:val="center"/>
        <w:rPr>
          <w:b/>
          <w:color w:val="000000"/>
          <w:sz w:val="28"/>
          <w:szCs w:val="28"/>
        </w:rPr>
      </w:pPr>
      <w:r>
        <w:rPr>
          <w:b/>
          <w:color w:val="000000"/>
          <w:sz w:val="28"/>
          <w:szCs w:val="28"/>
        </w:rPr>
        <w:t>Mtro. José Luis Salazar Martínez       Braulio Ernesto García Pérez</w:t>
      </w:r>
    </w:p>
    <w:p w:rsidR="00CF60E2" w:rsidRDefault="00D54D68">
      <w:pPr>
        <w:pBdr>
          <w:top w:val="nil"/>
          <w:left w:val="nil"/>
          <w:bottom w:val="nil"/>
          <w:right w:val="nil"/>
          <w:between w:val="nil"/>
        </w:pBdr>
        <w:spacing w:line="240" w:lineRule="auto"/>
        <w:jc w:val="center"/>
        <w:rPr>
          <w:b/>
          <w:color w:val="000000"/>
          <w:sz w:val="28"/>
          <w:szCs w:val="28"/>
        </w:rPr>
      </w:pPr>
      <w:r>
        <w:rPr>
          <w:b/>
          <w:color w:val="000000"/>
          <w:sz w:val="28"/>
          <w:szCs w:val="28"/>
        </w:rPr>
        <w:t>Vocal de la Comisión                            Vocal de la Comisión</w:t>
      </w:r>
    </w:p>
    <w:p w:rsidR="00CF60E2" w:rsidRDefault="00CF60E2">
      <w:pPr>
        <w:pBdr>
          <w:top w:val="nil"/>
          <w:left w:val="nil"/>
          <w:bottom w:val="nil"/>
          <w:right w:val="nil"/>
          <w:between w:val="nil"/>
        </w:pBdr>
        <w:spacing w:line="240" w:lineRule="auto"/>
        <w:jc w:val="center"/>
        <w:rPr>
          <w:b/>
          <w:color w:val="000000"/>
          <w:sz w:val="28"/>
          <w:szCs w:val="28"/>
        </w:rPr>
      </w:pPr>
    </w:p>
    <w:p w:rsidR="00CF60E2" w:rsidRDefault="00CF60E2">
      <w:pPr>
        <w:pBdr>
          <w:top w:val="nil"/>
          <w:left w:val="nil"/>
          <w:bottom w:val="nil"/>
          <w:right w:val="nil"/>
          <w:between w:val="nil"/>
        </w:pBdr>
        <w:spacing w:line="240" w:lineRule="auto"/>
        <w:jc w:val="center"/>
        <w:rPr>
          <w:b/>
          <w:sz w:val="28"/>
          <w:szCs w:val="28"/>
        </w:rPr>
      </w:pPr>
    </w:p>
    <w:p w:rsidR="00CF60E2" w:rsidRDefault="00CF60E2">
      <w:pPr>
        <w:pBdr>
          <w:top w:val="nil"/>
          <w:left w:val="nil"/>
          <w:bottom w:val="nil"/>
          <w:right w:val="nil"/>
          <w:between w:val="nil"/>
        </w:pBdr>
        <w:spacing w:line="240" w:lineRule="auto"/>
        <w:jc w:val="center"/>
        <w:rPr>
          <w:b/>
          <w:sz w:val="28"/>
          <w:szCs w:val="28"/>
        </w:rPr>
      </w:pPr>
    </w:p>
    <w:p w:rsidR="00CF60E2" w:rsidRDefault="00CF60E2">
      <w:pPr>
        <w:pBdr>
          <w:top w:val="nil"/>
          <w:left w:val="nil"/>
          <w:bottom w:val="nil"/>
          <w:right w:val="nil"/>
          <w:between w:val="nil"/>
        </w:pBdr>
        <w:spacing w:line="240" w:lineRule="auto"/>
        <w:jc w:val="center"/>
        <w:rPr>
          <w:b/>
          <w:color w:val="000000"/>
          <w:sz w:val="28"/>
          <w:szCs w:val="28"/>
        </w:rPr>
      </w:pPr>
      <w:bookmarkStart w:id="1" w:name="_heading=h.gjdgxs" w:colFirst="0" w:colLast="0"/>
      <w:bookmarkEnd w:id="1"/>
    </w:p>
    <w:p w:rsidR="00CF60E2" w:rsidRDefault="00CF60E2">
      <w:pPr>
        <w:pBdr>
          <w:top w:val="nil"/>
          <w:left w:val="nil"/>
          <w:bottom w:val="nil"/>
          <w:right w:val="nil"/>
          <w:between w:val="nil"/>
        </w:pBdr>
        <w:spacing w:line="240" w:lineRule="auto"/>
        <w:jc w:val="center"/>
        <w:rPr>
          <w:b/>
          <w:color w:val="000000"/>
          <w:sz w:val="28"/>
          <w:szCs w:val="28"/>
        </w:rPr>
      </w:pPr>
    </w:p>
    <w:p w:rsidR="00CF60E2" w:rsidRDefault="00CF60E2">
      <w:pPr>
        <w:pBdr>
          <w:top w:val="nil"/>
          <w:left w:val="nil"/>
          <w:bottom w:val="nil"/>
          <w:right w:val="nil"/>
          <w:between w:val="nil"/>
        </w:pBdr>
        <w:spacing w:line="240" w:lineRule="auto"/>
        <w:jc w:val="center"/>
        <w:rPr>
          <w:b/>
          <w:color w:val="000000"/>
          <w:sz w:val="28"/>
          <w:szCs w:val="28"/>
        </w:rPr>
      </w:pPr>
    </w:p>
    <w:p w:rsidR="00CF60E2" w:rsidRDefault="00CF60E2">
      <w:pPr>
        <w:pBdr>
          <w:top w:val="nil"/>
          <w:left w:val="nil"/>
          <w:bottom w:val="nil"/>
          <w:right w:val="nil"/>
          <w:between w:val="nil"/>
        </w:pBdr>
        <w:spacing w:line="240" w:lineRule="auto"/>
        <w:jc w:val="center"/>
        <w:rPr>
          <w:b/>
          <w:color w:val="000000"/>
          <w:sz w:val="28"/>
          <w:szCs w:val="28"/>
        </w:rPr>
      </w:pPr>
    </w:p>
    <w:p w:rsidR="00CF60E2" w:rsidRDefault="00D54D68">
      <w:pPr>
        <w:pBdr>
          <w:top w:val="nil"/>
          <w:left w:val="nil"/>
          <w:bottom w:val="nil"/>
          <w:right w:val="nil"/>
          <w:between w:val="nil"/>
        </w:pBdr>
        <w:spacing w:line="240" w:lineRule="auto"/>
        <w:jc w:val="center"/>
        <w:rPr>
          <w:b/>
          <w:color w:val="000000"/>
          <w:sz w:val="28"/>
          <w:szCs w:val="28"/>
        </w:rPr>
      </w:pPr>
      <w:r>
        <w:rPr>
          <w:b/>
          <w:color w:val="000000"/>
          <w:sz w:val="28"/>
          <w:szCs w:val="28"/>
        </w:rPr>
        <w:t xml:space="preserve">Luis Arturo Morones Vargas              Liliana Antonia </w:t>
      </w:r>
      <w:proofErr w:type="spellStart"/>
      <w:r>
        <w:rPr>
          <w:b/>
          <w:color w:val="000000"/>
          <w:sz w:val="28"/>
          <w:szCs w:val="28"/>
        </w:rPr>
        <w:t>Gardiel</w:t>
      </w:r>
      <w:proofErr w:type="spellEnd"/>
      <w:r>
        <w:rPr>
          <w:b/>
          <w:color w:val="000000"/>
          <w:sz w:val="28"/>
          <w:szCs w:val="28"/>
        </w:rPr>
        <w:t xml:space="preserve"> Arana</w:t>
      </w:r>
    </w:p>
    <w:p w:rsidR="00CF60E2" w:rsidRDefault="00D54D68">
      <w:pPr>
        <w:pBdr>
          <w:top w:val="nil"/>
          <w:left w:val="nil"/>
          <w:bottom w:val="nil"/>
          <w:right w:val="nil"/>
          <w:between w:val="nil"/>
        </w:pBdr>
        <w:spacing w:line="240" w:lineRule="auto"/>
        <w:jc w:val="center"/>
        <w:rPr>
          <w:b/>
          <w:color w:val="000000"/>
          <w:sz w:val="28"/>
          <w:szCs w:val="28"/>
        </w:rPr>
      </w:pPr>
      <w:r>
        <w:rPr>
          <w:b/>
          <w:color w:val="000000"/>
          <w:sz w:val="28"/>
          <w:szCs w:val="28"/>
        </w:rPr>
        <w:t>Vocal de la Comisión                            Vocal de la Comisión</w:t>
      </w:r>
    </w:p>
    <w:p w:rsidR="00CF60E2" w:rsidRDefault="00CF60E2">
      <w:pPr>
        <w:widowControl w:val="0"/>
        <w:pBdr>
          <w:top w:val="nil"/>
          <w:left w:val="nil"/>
          <w:bottom w:val="nil"/>
          <w:right w:val="nil"/>
          <w:between w:val="nil"/>
        </w:pBdr>
        <w:spacing w:before="269" w:line="240" w:lineRule="auto"/>
        <w:rPr>
          <w:rFonts w:ascii="Arial Narrow" w:eastAsia="Arial Narrow" w:hAnsi="Arial Narrow" w:cs="Arial Narrow"/>
          <w:b/>
          <w:color w:val="000000"/>
          <w:sz w:val="36"/>
          <w:szCs w:val="36"/>
        </w:rPr>
      </w:pPr>
    </w:p>
    <w:sectPr w:rsidR="00CF60E2">
      <w:pgSz w:w="12242" w:h="19301"/>
      <w:pgMar w:top="2125" w:right="1418" w:bottom="1442" w:left="157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G Omeg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0E2"/>
    <w:rsid w:val="00CF60E2"/>
    <w:rsid w:val="00D54D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C7C198-1441-4787-B18C-5182EF395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8"/>
    <w:tblPr>
      <w:tblStyleRowBandSize w:val="1"/>
      <w:tblStyleColBandSize w:val="1"/>
      <w:tblCellMar>
        <w:top w:w="100" w:type="dxa"/>
        <w:left w:w="100" w:type="dxa"/>
        <w:bottom w:w="100" w:type="dxa"/>
        <w:right w:w="100" w:type="dxa"/>
      </w:tblCellMar>
    </w:tblPr>
  </w:style>
  <w:style w:type="table" w:styleId="Tablaconcuadrcula">
    <w:name w:val="Table Grid"/>
    <w:basedOn w:val="Tablanormal"/>
    <w:uiPriority w:val="39"/>
    <w:rsid w:val="00C70A88"/>
    <w:pPr>
      <w:spacing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D1E9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1E94"/>
    <w:rPr>
      <w:rFonts w:ascii="Segoe UI" w:hAnsi="Segoe UI" w:cs="Segoe UI"/>
      <w:sz w:val="18"/>
      <w:szCs w:val="18"/>
    </w:rPr>
  </w:style>
  <w:style w:type="paragraph" w:styleId="Textoindependiente">
    <w:name w:val="Body Text"/>
    <w:basedOn w:val="Normal"/>
    <w:link w:val="TextoindependienteCar"/>
    <w:rsid w:val="002235DF"/>
    <w:pPr>
      <w:spacing w:line="360" w:lineRule="auto"/>
      <w:jc w:val="both"/>
    </w:pPr>
    <w:rPr>
      <w:rFonts w:ascii="CG Omega" w:eastAsia="Times New Roman" w:hAnsi="CG Omega" w:cs="Times New Roman"/>
      <w:bCs/>
      <w:sz w:val="23"/>
      <w:szCs w:val="24"/>
      <w:lang w:val="es-ES" w:eastAsia="es-ES"/>
    </w:rPr>
  </w:style>
  <w:style w:type="character" w:customStyle="1" w:styleId="TextoindependienteCar">
    <w:name w:val="Texto independiente Car"/>
    <w:basedOn w:val="Fuentedeprrafopredeter"/>
    <w:link w:val="Textoindependiente"/>
    <w:rsid w:val="002235DF"/>
    <w:rPr>
      <w:rFonts w:ascii="CG Omega" w:eastAsia="Times New Roman" w:hAnsi="CG Omega" w:cs="Times New Roman"/>
      <w:bCs/>
      <w:sz w:val="23"/>
      <w:szCs w:val="24"/>
      <w:lang w:val="es-ES" w:eastAsia="es-ES"/>
    </w:rPr>
  </w:style>
  <w:style w:type="table" w:customStyle="1" w:styleId="a0">
    <w:basedOn w:val="TableNormal8"/>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1">
    <w:basedOn w:val="TableNormal8"/>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2">
    <w:basedOn w:val="TableNormal8"/>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3">
    <w:basedOn w:val="TableNormal8"/>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4">
    <w:basedOn w:val="TableNormal8"/>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5">
    <w:basedOn w:val="TableNormal8"/>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6">
    <w:basedOn w:val="TableNormal8"/>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7">
    <w:basedOn w:val="TableNormal8"/>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8">
    <w:basedOn w:val="TableNormal8"/>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869oTNZMxDFqwuSOhHugbIHrog==">AMUW2mVCQUZw1WF7ou+XHc/iTlGK++WIQWSAMcm6WzxsGmJpPk8MnrOiScWnrxzhVNmFeqmFjDpb7HPj+cakNT2kfNA5JXIPEWX/y1ijuH2OvJYocd7A2ozNDrPfdPEg+Xnf34i1ZO1m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1289</Words>
  <Characters>7091</Characters>
  <Application>Microsoft Office Word</Application>
  <DocSecurity>0</DocSecurity>
  <Lines>59</Lines>
  <Paragraphs>16</Paragraphs>
  <ScaleCrop>false</ScaleCrop>
  <Company/>
  <LinksUpToDate>false</LinksUpToDate>
  <CharactersWithSpaces>8364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 Monsivais Campos</dc:creator>
  <cp:lastModifiedBy>Paola Alejandrina Razón Viram</cp:lastModifiedBy>
  <cp:revision>2</cp:revision>
  <dcterms:created xsi:type="dcterms:W3CDTF">2022-04-05T16:03:00Z</dcterms:created>
  <dcterms:modified xsi:type="dcterms:W3CDTF">2023-02-01T20:42:00Z</dcterms:modified>
</cp:coreProperties>
</file>