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678A" w14:textId="77777777" w:rsidR="008571F1" w:rsidRDefault="008571F1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A6E8EE" w14:textId="77777777" w:rsidR="008571F1" w:rsidRDefault="008571F1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7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6496"/>
      </w:tblGrid>
      <w:tr w:rsidR="008571F1" w14:paraId="16E86F23" w14:textId="77777777">
        <w:tc>
          <w:tcPr>
            <w:tcW w:w="2334" w:type="dxa"/>
          </w:tcPr>
          <w:p w14:paraId="4D42DD75" w14:textId="77777777" w:rsidR="008571F1" w:rsidRDefault="008571F1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36BA08" w14:textId="77777777" w:rsidR="008571F1" w:rsidRDefault="00E0620F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36F4AE52" wp14:editId="63D043E6">
                  <wp:extent cx="1122480" cy="1422862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80" cy="1422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</w:tcPr>
          <w:p w14:paraId="638B874A" w14:textId="77777777" w:rsidR="008571F1" w:rsidRDefault="008571F1">
            <w:pPr>
              <w:spacing w:after="2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AD21F89" w14:textId="77777777" w:rsidR="008571F1" w:rsidRDefault="008571F1">
            <w:pPr>
              <w:spacing w:after="2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A10BC0F" w14:textId="77777777" w:rsidR="008571F1" w:rsidRDefault="00E0620F">
            <w:pPr>
              <w:spacing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DÉCIMA TERCERA SESIÓN DE LA COMISIÓN EDILICIA DE EDUCACIÓN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  <w:highlight w:val="white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ELEBRADA EL 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DÍA 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VIERNES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16 DE DICIEMBRE DEL AÑO 2022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EN LA SALA DE REGIDORES DEL AYUNTAMIENTO CONSTITUCIONAL DE SAN PEDRO TLAQUEPAQUE Y DONDE SE PRESENTÓ EL 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</w:rPr>
              <w:t>INFORME DE ACTIVIDADES 2022 DE LA COMISIÓN EDILICIA DE EDUCACIÓ</w:t>
            </w:r>
            <w:r>
              <w:rPr>
                <w:rFonts w:ascii="Arial" w:eastAsia="Arial" w:hAnsi="Arial" w:cs="Arial"/>
                <w:smallCaps/>
                <w:sz w:val="26"/>
                <w:szCs w:val="26"/>
              </w:rPr>
              <w:t>N.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  <w:p w14:paraId="1F0B7DDE" w14:textId="77777777" w:rsidR="008571F1" w:rsidRDefault="008571F1">
            <w:pPr>
              <w:spacing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6DFC621C" w14:textId="77777777" w:rsidR="008571F1" w:rsidRDefault="008571F1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4CC88F" w14:textId="28EC1B6A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egidora Presidenta, Jael Chamú Ponce: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Buenos días, doy la bienvenida a mis compañeras regidoras, personal de Secretaría del Ayuntamiento, personal de Transparencia y funcionarios públicos que nos acompañan; siendo las 10:47 horas del día viernes 16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diciembre del año 2022, encontrándonos reu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nidos en la </w:t>
      </w:r>
      <w:r>
        <w:rPr>
          <w:rFonts w:ascii="Arial" w:eastAsia="Arial" w:hAnsi="Arial" w:cs="Arial"/>
          <w:sz w:val="24"/>
          <w:szCs w:val="24"/>
          <w:highlight w:val="white"/>
        </w:rPr>
        <w:t>Sala de Juntas de Regidores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con fundamento en lo dispuesto por los artículos 76, 77, 78, 79, 87, 92 fracción X, 102 y demás relativos y aplicables del Reglamento del </w:t>
      </w:r>
      <w:r>
        <w:rPr>
          <w:rFonts w:ascii="Arial" w:eastAsia="Arial" w:hAnsi="Arial" w:cs="Arial"/>
          <w:sz w:val="24"/>
          <w:szCs w:val="24"/>
        </w:rPr>
        <w:t>Gobierno y de la Administración Pública del Ayuntamiento Constitucional de S</w:t>
      </w:r>
      <w:r>
        <w:rPr>
          <w:rFonts w:ascii="Arial" w:eastAsia="Arial" w:hAnsi="Arial" w:cs="Arial"/>
          <w:sz w:val="24"/>
          <w:szCs w:val="24"/>
        </w:rPr>
        <w:t>an Pedro Tlaquepaque, damos inicio a esta Décima Tercera Sesión de la Comisión Edilicia de Educación.</w:t>
      </w:r>
    </w:p>
    <w:p w14:paraId="4AB6B724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Comento que recibí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oficio de la regidora Adriana del Carmen Zúñiga Guerrero, donde señala que con fundamento en el artículo 35 bis, fracción I, del Reglam</w:t>
      </w:r>
      <w:r>
        <w:rPr>
          <w:rFonts w:ascii="Arial" w:eastAsia="Arial" w:hAnsi="Arial" w:cs="Arial"/>
          <w:sz w:val="24"/>
          <w:szCs w:val="24"/>
          <w:highlight w:val="white"/>
        </w:rPr>
        <w:t>ento de Gobierno y de la Administración Pública del Ayuntamiento Constitucional de San Pedro Tlaquepaque, le será imposible asistir a esta sesión.</w:t>
      </w:r>
    </w:p>
    <w:p w14:paraId="5E9CCBD3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lo que procederemos a justificar su inasistencia.</w:t>
      </w:r>
    </w:p>
    <w:p w14:paraId="40443F22" w14:textId="77777777" w:rsidR="008571F1" w:rsidRDefault="00E0620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favor de manife</w:t>
      </w:r>
      <w:r>
        <w:rPr>
          <w:rFonts w:ascii="Arial" w:eastAsia="Arial" w:hAnsi="Arial" w:cs="Arial"/>
          <w:sz w:val="24"/>
          <w:szCs w:val="24"/>
        </w:rPr>
        <w:t>starlo levantando nuestra mano.</w:t>
      </w:r>
    </w:p>
    <w:p w14:paraId="1536E142" w14:textId="77777777" w:rsidR="008571F1" w:rsidRDefault="008571F1">
      <w:pPr>
        <w:jc w:val="both"/>
        <w:rPr>
          <w:rFonts w:ascii="Arial" w:eastAsia="Arial" w:hAnsi="Arial" w:cs="Arial"/>
          <w:sz w:val="24"/>
          <w:szCs w:val="24"/>
        </w:rPr>
      </w:pPr>
    </w:p>
    <w:p w14:paraId="756C55A6" w14:textId="77777777" w:rsidR="008571F1" w:rsidRDefault="00E0620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UNANIMIDAD -----------------------------------------------------------</w:t>
      </w:r>
    </w:p>
    <w:p w14:paraId="581EB5BE" w14:textId="77777777" w:rsidR="008571F1" w:rsidRDefault="00E0620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—-----------------------------------------------------------------------------------------------------------</w:t>
      </w:r>
    </w:p>
    <w:p w14:paraId="2D2F1E5B" w14:textId="77777777" w:rsidR="008571F1" w:rsidRDefault="008571F1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AC44DB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estos momentos procedo a nombrar lista de asistencia para efectos de verificar si existe quórum legal para sesionar. </w:t>
      </w:r>
    </w:p>
    <w:p w14:paraId="02DA3717" w14:textId="77777777" w:rsidR="008571F1" w:rsidRDefault="008571F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80234F" w14:textId="77777777" w:rsidR="008571F1" w:rsidRDefault="00E0620F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 de Asistencia:</w:t>
      </w:r>
    </w:p>
    <w:p w14:paraId="36D738C9" w14:textId="77777777" w:rsidR="008571F1" w:rsidRDefault="008571F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9AA527F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Fernanda Janeth Martínez Morán, presente</w:t>
      </w:r>
    </w:p>
    <w:p w14:paraId="162BBABD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Adriana del Carmen Zúñiga Guerrero, ausencia justificada</w:t>
      </w:r>
    </w:p>
    <w:p w14:paraId="26A7AE04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Ana Rosa Loza Agraz, presente</w:t>
      </w:r>
    </w:p>
    <w:p w14:paraId="09CBA2A1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Regidora María del Rosario Velázquez Hernández, presente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  <w:t xml:space="preserve">Y su servidora Jael Chamú Ponce, presidenta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la comisión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2A9F6D" w14:textId="77777777" w:rsidR="008571F1" w:rsidRDefault="008571F1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233077E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Se encuentran presentes 4 de las 5 integrantes de la Comisión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Edilicia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de Educación. </w:t>
      </w:r>
    </w:p>
    <w:p w14:paraId="0AB34006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Por lo que declaro que existe quórum legal para sesionar. </w:t>
      </w:r>
    </w:p>
    <w:p w14:paraId="19ABD217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Continuando con la sesión, propongo el orden del día de conformidad a la convocatoria realizad</w:t>
      </w:r>
      <w:r>
        <w:rPr>
          <w:rFonts w:ascii="Arial" w:eastAsia="Arial" w:hAnsi="Arial" w:cs="Arial"/>
          <w:sz w:val="24"/>
          <w:szCs w:val="24"/>
        </w:rPr>
        <w:t>a: </w:t>
      </w:r>
    </w:p>
    <w:p w14:paraId="6FA780C3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03B2D4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F01768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BEA095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Orden del Día</w:t>
      </w:r>
    </w:p>
    <w:p w14:paraId="5D236FFC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Lista de asistencia y verificación de quórum legal para sesionar;</w:t>
      </w:r>
    </w:p>
    <w:p w14:paraId="338BFA0D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Lectura y en su caso aprobación del orden del día;</w:t>
      </w:r>
    </w:p>
    <w:p w14:paraId="1C04A6F5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 xml:space="preserve"> Informe de actividades 2022 de la Comisión </w:t>
      </w:r>
      <w:proofErr w:type="gramStart"/>
      <w:r>
        <w:rPr>
          <w:rFonts w:ascii="Arial" w:eastAsia="Arial" w:hAnsi="Arial" w:cs="Arial"/>
          <w:sz w:val="24"/>
          <w:szCs w:val="24"/>
        </w:rPr>
        <w:t>Edilicia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Educación; </w:t>
      </w:r>
    </w:p>
    <w:p w14:paraId="7985BD7F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  <w:r>
        <w:rPr>
          <w:rFonts w:ascii="Arial" w:eastAsia="Arial" w:hAnsi="Arial" w:cs="Arial"/>
          <w:sz w:val="24"/>
          <w:szCs w:val="24"/>
        </w:rPr>
        <w:t xml:space="preserve"> Asuntos Generales;</w:t>
      </w:r>
    </w:p>
    <w:p w14:paraId="1AC3AFB1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 xml:space="preserve"> Clausura de la sesión.</w:t>
      </w:r>
    </w:p>
    <w:p w14:paraId="6037EB32" w14:textId="77777777" w:rsidR="008571F1" w:rsidRDefault="00857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46CB75" w14:textId="77777777" w:rsidR="008571F1" w:rsidRDefault="00E062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 anterior de conformidad con los numerales 76, 77, 78, 87, 92 fracción X, 102 fracción V y demás relativos y aplicable</w:t>
      </w:r>
      <w:r>
        <w:rPr>
          <w:rFonts w:ascii="Arial" w:eastAsia="Arial" w:hAnsi="Arial" w:cs="Arial"/>
          <w:color w:val="000000"/>
          <w:sz w:val="24"/>
          <w:szCs w:val="24"/>
        </w:rPr>
        <w:t>s del Reglamento del Gobierno y de la Administración Pública del Ayuntamiento Constitucional de San Pedro Tlaquepaque.</w:t>
      </w:r>
    </w:p>
    <w:p w14:paraId="22F82FBB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64BE5D0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que estén a </w:t>
      </w:r>
      <w:r>
        <w:rPr>
          <w:rFonts w:ascii="Arial" w:eastAsia="Arial" w:hAnsi="Arial" w:cs="Arial"/>
          <w:color w:val="000000"/>
          <w:sz w:val="24"/>
          <w:szCs w:val="24"/>
        </w:rPr>
        <w:t>favor manifestarlo levantando nuestra mano.</w:t>
      </w:r>
    </w:p>
    <w:p w14:paraId="48BC1DFA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D6C93F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</w:t>
      </w:r>
    </w:p>
    <w:p w14:paraId="11F37664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</w:t>
      </w:r>
    </w:p>
    <w:p w14:paraId="4411A196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70C75D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9D2CC0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TERCER PUNTO DEL ORDEN DEL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DÍA:</w:t>
      </w:r>
    </w:p>
    <w:p w14:paraId="50CAA63A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Regidora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Presidenta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Continuando con la sesión, informo sobre las actividades 2022 que hemos realizado como Comisión Edilicia de Educación y que corresponde a las sesiones celebradas, de acuerdo al anexo entregado en este momento.</w:t>
      </w:r>
    </w:p>
    <w:p w14:paraId="0957EF2B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7EEDE9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Señalo que se ha convocado a 12 sesiones, más la que celebramos;</w:t>
      </w:r>
    </w:p>
    <w:p w14:paraId="5979BA57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DEE8C60" w14:textId="77777777" w:rsidR="008571F1" w:rsidRDefault="00E0620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dictaminaron:</w:t>
      </w:r>
    </w:p>
    <w:p w14:paraId="338C0083" w14:textId="77777777" w:rsidR="008571F1" w:rsidRDefault="00E0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 acuerdos</w:t>
      </w:r>
    </w:p>
    <w:p w14:paraId="1CFC7FED" w14:textId="77777777" w:rsidR="008571F1" w:rsidRDefault="00E0620F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 de ellos asuntos de años anteriores; </w:t>
      </w:r>
    </w:p>
    <w:p w14:paraId="1DC474E0" w14:textId="77777777" w:rsidR="008571F1" w:rsidRDefault="00E0620F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dictámenes turnados durante este año. Dos de comodato a favor del Gobierno del Estado de Jalisco y la incorporación a l</w:t>
      </w:r>
      <w:r>
        <w:rPr>
          <w:rFonts w:ascii="Arial" w:eastAsia="Arial" w:hAnsi="Arial" w:cs="Arial"/>
          <w:sz w:val="24"/>
          <w:szCs w:val="24"/>
        </w:rPr>
        <w:t>a Asociación Internacional de Ciudades Educadoras.</w:t>
      </w:r>
    </w:p>
    <w:p w14:paraId="14C47DAF" w14:textId="77777777" w:rsidR="008571F1" w:rsidRDefault="00E0620F">
      <w:pP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Además de la participación de un par de funcionarios públicos, la </w:t>
      </w:r>
      <w:r>
        <w:rPr>
          <w:rFonts w:ascii="Arial" w:eastAsia="Arial" w:hAnsi="Arial" w:cs="Arial"/>
          <w:color w:val="000000"/>
          <w:sz w:val="24"/>
          <w:szCs w:val="24"/>
        </w:rPr>
        <w:t>Lcda. Brenda Lucía Méndez Plascencia, directora de Educación y Dr. David Hernández Pérez, coordinador de Proyectos Especiales.</w:t>
      </w:r>
    </w:p>
    <w:p w14:paraId="511660EA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Agradezco su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participación, disposición en el quehacer que ha realizado esta comisión; reitero mi compromiso por seguir trabajando para lograr una educación inclusiva, equitativa y de calidad que nos permita generar </w:t>
      </w:r>
      <w:r>
        <w:rPr>
          <w:rFonts w:ascii="Arial" w:eastAsia="Arial" w:hAnsi="Arial" w:cs="Arial"/>
          <w:sz w:val="24"/>
          <w:szCs w:val="24"/>
        </w:rPr>
        <w:t>aún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más oportunidades de aprendizaje. </w:t>
      </w:r>
    </w:p>
    <w:p w14:paraId="6290CFA4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87AB03A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Comento además de que seguiremos trabajando en estrecha relación con el Gobierno del Estado de Jalisco</w:t>
      </w:r>
      <w:r>
        <w:rPr>
          <w:rFonts w:ascii="Arial" w:eastAsia="Arial" w:hAnsi="Arial" w:cs="Arial"/>
          <w:sz w:val="24"/>
          <w:szCs w:val="24"/>
        </w:rPr>
        <w:t xml:space="preserve">;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acciones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la entrega de mobiliario y, para el 2023 atendiendo más de 10 escuelas a través del fideicomiso </w:t>
      </w:r>
      <w:r>
        <w:rPr>
          <w:rFonts w:ascii="Arial" w:eastAsia="Arial" w:hAnsi="Arial" w:cs="Arial"/>
          <w:sz w:val="24"/>
          <w:szCs w:val="24"/>
        </w:rPr>
        <w:t>que se tiene, además de de labores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mantenimiento</w:t>
      </w:r>
      <w:r>
        <w:rPr>
          <w:rFonts w:ascii="Arial" w:eastAsia="Arial" w:hAnsi="Arial" w:cs="Arial"/>
          <w:sz w:val="24"/>
          <w:szCs w:val="24"/>
        </w:rPr>
        <w:t xml:space="preserve"> a través de la Dirección de Educación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5C77F41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69C6D2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Otro de los programas, </w:t>
      </w:r>
      <w:proofErr w:type="gramStart"/>
      <w:r>
        <w:rPr>
          <w:rFonts w:ascii="Arial" w:eastAsia="Arial" w:hAnsi="Arial" w:cs="Arial"/>
          <w:sz w:val="24"/>
          <w:szCs w:val="24"/>
        </w:rPr>
        <w:t>como ”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Ver Bien para Aprender Mejor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, q</w:t>
      </w:r>
      <w:r>
        <w:rPr>
          <w:rFonts w:ascii="Arial" w:eastAsia="Arial" w:hAnsi="Arial" w:cs="Arial"/>
          <w:color w:val="000000"/>
          <w:sz w:val="24"/>
          <w:szCs w:val="24"/>
        </w:rPr>
        <w:t>ue comenzará en las escuelas el día 9 de enero, con impacto total en todos los planteles, teniendo en cuenta que también es un tema de salud.</w:t>
      </w:r>
    </w:p>
    <w:p w14:paraId="21FD107A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6DD5EA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Agradezco su participación y su disposición para colaborar en conjunto</w:t>
      </w:r>
    </w:p>
    <w:p w14:paraId="04B43153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D5034A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abre el registro de oradores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EBE1F4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6948570F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Partici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pa la regidora Ana Rosa Loza Agraz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: gracias regidora Jael, no sé si estas enterada. En el marco de la consulta Infantil y Juvenil de la Décima Tercera Junta Distrital del INE; una menor señaló que la barda de su escuela se cayó y Personal del Ayuntamiento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San Pedro Tlaquepaque tomó sus datos.</w:t>
      </w:r>
    </w:p>
    <w:p w14:paraId="1740B963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2914C3C3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Comenta la regidora Jael Chamú Ponce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: Es la escuela Calmecac, ya que es la única escuela. Con el </w:t>
      </w:r>
      <w:r>
        <w:rPr>
          <w:rFonts w:ascii="Arial" w:eastAsia="Arial" w:hAnsi="Arial" w:cs="Arial"/>
          <w:sz w:val="24"/>
          <w:szCs w:val="24"/>
          <w:highlight w:val="white"/>
        </w:rPr>
        <w:t>último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temporal de lluvias, su barda cayó y comentó la SIOP que será a través del seguro de las escuelas que se atend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erá la reconstrucción.</w:t>
      </w:r>
    </w:p>
    <w:p w14:paraId="1CA6DD8B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88DDED5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5AA7A35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781EFB26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CUARTO PUNTO DEL ORDEN DEL DÍA:</w:t>
      </w:r>
    </w:p>
    <w:p w14:paraId="5795CDF9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Presidenta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Pasando al cuarto punto del orden del día, Asuntos generales, les cedo el uso de la voz a los presentes, por si tienen algún asunto general que tratar.</w:t>
      </w:r>
    </w:p>
    <w:p w14:paraId="290BBC53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Hace uso de la voz la regidora María del Rosario Velázquez Hernández</w:t>
      </w:r>
      <w:r>
        <w:rPr>
          <w:rFonts w:ascii="Arial" w:eastAsia="Arial" w:hAnsi="Arial" w:cs="Arial"/>
          <w:color w:val="000000"/>
          <w:sz w:val="24"/>
          <w:szCs w:val="24"/>
        </w:rPr>
        <w:t>: gracias a todas y a todos y felicitarte y agradecer tu apertura. Ha sido una comisión muy gratificante, muy noble, en la que se ha trabajado de forma constante y proactiva.</w:t>
      </w:r>
    </w:p>
    <w:p w14:paraId="42448116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Interviene 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egidora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Presidenta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agradezco y hago mucho énfasis y la importancia de tener la altura política para trabajar por encima de las ideologías. Lo que nos trajo aquí es servir a las y los tlaquepaquenses; por encima 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 to</w:t>
      </w:r>
      <w:r>
        <w:rPr>
          <w:rFonts w:ascii="Arial" w:eastAsia="Arial" w:hAnsi="Arial" w:cs="Arial"/>
          <w:sz w:val="24"/>
          <w:szCs w:val="24"/>
          <w:highlight w:val="white"/>
        </w:rPr>
        <w:t>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brá que tener</w:t>
      </w:r>
      <w:r>
        <w:rPr>
          <w:rFonts w:ascii="Arial" w:eastAsia="Arial" w:hAnsi="Arial" w:cs="Arial"/>
          <w:color w:val="000000"/>
          <w:sz w:val="24"/>
          <w:szCs w:val="24"/>
        </w:rPr>
        <w:t>lo presente.</w:t>
      </w:r>
    </w:p>
    <w:p w14:paraId="59190707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veces las agendas nos rebasan, los días transcurren a velocidad, les invitaría, para que el siguiente año sumemos a un más a este tema que, más allá de ser política pública prioritaria de la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Presidenta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Municipal, estamos convencidas de que e</w:t>
      </w:r>
      <w:r>
        <w:rPr>
          <w:rFonts w:ascii="Arial" w:eastAsia="Arial" w:hAnsi="Arial" w:cs="Arial"/>
          <w:color w:val="000000"/>
          <w:sz w:val="24"/>
          <w:szCs w:val="24"/>
        </w:rPr>
        <w:t>s solo a través de la educación podemos dar la vuelta a muchísimos contextos.</w:t>
      </w:r>
    </w:p>
    <w:p w14:paraId="302F6FCF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Tenemos un reto para el 2023 y creo que podemos avanzar </w:t>
      </w:r>
      <w:r>
        <w:rPr>
          <w:rFonts w:ascii="Arial" w:eastAsia="Arial" w:hAnsi="Arial" w:cs="Arial"/>
          <w:sz w:val="24"/>
          <w:szCs w:val="24"/>
        </w:rPr>
        <w:t>aún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más y cerremos, invitadas a no perder la vista de que lo más importante son las y los tlaquepaquenses por encima de ot</w:t>
      </w:r>
      <w:r>
        <w:rPr>
          <w:rFonts w:ascii="Arial" w:eastAsia="Arial" w:hAnsi="Arial" w:cs="Arial"/>
          <w:color w:val="000000"/>
          <w:sz w:val="24"/>
          <w:szCs w:val="24"/>
        </w:rPr>
        <w:t>ros intereses.</w:t>
      </w:r>
    </w:p>
    <w:p w14:paraId="26E130FE" w14:textId="77777777" w:rsidR="008571F1" w:rsidRDefault="008571F1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213D1E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Señala la regidora María del Rosario Velázquez Hernández: </w:t>
      </w:r>
      <w:r>
        <w:rPr>
          <w:rFonts w:ascii="Arial" w:eastAsia="Arial" w:hAnsi="Arial" w:cs="Arial"/>
          <w:color w:val="000000"/>
          <w:sz w:val="24"/>
          <w:szCs w:val="24"/>
        </w:rPr>
        <w:t>cuenta conmigo para seguir trabajando.</w:t>
      </w:r>
    </w:p>
    <w:p w14:paraId="1E326E42" w14:textId="77777777" w:rsidR="008571F1" w:rsidRDefault="00E0620F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Comenta la regidora Ana Rosa Loza Agraz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Quiero reconocer que eres muy trabajadora y que estas muy abierta a nuestras solicitudes. Estamos comp</w:t>
      </w:r>
      <w:r>
        <w:rPr>
          <w:rFonts w:ascii="Arial" w:eastAsia="Arial" w:hAnsi="Arial" w:cs="Arial"/>
          <w:color w:val="000000"/>
          <w:sz w:val="24"/>
          <w:szCs w:val="24"/>
        </w:rPr>
        <w:t>rometidas con los tlaquepaquenses.  Me sumo al proyecto de todos los compañeros de velar por los intereses de todos los tlaquepaquenses. Por un mejor Tlaquepaque. La educación es primordial; es el avance socioeconómico de nuestro país y de nuestro municipi</w:t>
      </w:r>
      <w:r>
        <w:rPr>
          <w:rFonts w:ascii="Arial" w:eastAsia="Arial" w:hAnsi="Arial" w:cs="Arial"/>
          <w:color w:val="000000"/>
          <w:sz w:val="24"/>
          <w:szCs w:val="24"/>
        </w:rPr>
        <w:t>o.</w:t>
      </w:r>
    </w:p>
    <w:p w14:paraId="0FBCA2F6" w14:textId="77777777" w:rsidR="008571F1" w:rsidRDefault="008571F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C467B2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QUINTO PUNTO DEL ORDEN DEL DÍA:</w:t>
      </w:r>
    </w:p>
    <w:p w14:paraId="53CAF792" w14:textId="77777777" w:rsidR="008571F1" w:rsidRDefault="00E0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Una vez agotado el orden del día y en cumplimiento al quinto punto, siendo las 10:56 horas del día 16 de diciembre del año 2022 declaro clausurada la presente sesión de la Comisión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Edilicia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Educación.</w:t>
      </w:r>
    </w:p>
    <w:p w14:paraId="2C888910" w14:textId="77777777" w:rsidR="008571F1" w:rsidRDefault="008571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FEE94E" w14:textId="77777777" w:rsidR="008571F1" w:rsidRDefault="008571F1">
      <w:pPr>
        <w:rPr>
          <w:rFonts w:ascii="Arial" w:eastAsia="Arial" w:hAnsi="Arial" w:cs="Arial"/>
          <w:sz w:val="24"/>
          <w:szCs w:val="24"/>
        </w:rPr>
      </w:pPr>
    </w:p>
    <w:p w14:paraId="2A491B8C" w14:textId="77777777" w:rsidR="008571F1" w:rsidRDefault="008571F1">
      <w:pPr>
        <w:rPr>
          <w:rFonts w:ascii="Arial" w:eastAsia="Arial" w:hAnsi="Arial" w:cs="Arial"/>
          <w:sz w:val="24"/>
          <w:szCs w:val="24"/>
        </w:rPr>
      </w:pPr>
    </w:p>
    <w:p w14:paraId="51B284E7" w14:textId="77777777" w:rsidR="008571F1" w:rsidRDefault="00E0620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por su asistencia y participación. Buenos</w:t>
      </w:r>
      <w:r>
        <w:rPr>
          <w:rFonts w:ascii="Arial" w:eastAsia="Arial" w:hAnsi="Arial" w:cs="Arial"/>
          <w:sz w:val="24"/>
          <w:szCs w:val="24"/>
        </w:rPr>
        <w:t xml:space="preserve"> días,</w:t>
      </w:r>
    </w:p>
    <w:p w14:paraId="48A170DA" w14:textId="77777777" w:rsidR="008571F1" w:rsidRDefault="008571F1">
      <w:pPr>
        <w:rPr>
          <w:rFonts w:ascii="Arial" w:eastAsia="Arial" w:hAnsi="Arial" w:cs="Arial"/>
          <w:sz w:val="24"/>
          <w:szCs w:val="24"/>
        </w:rPr>
      </w:pPr>
    </w:p>
    <w:p w14:paraId="74733A5A" w14:textId="77777777" w:rsidR="008571F1" w:rsidRDefault="00E0620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Integrantes de la Comisión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Edilicia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de Educación</w:t>
      </w:r>
    </w:p>
    <w:p w14:paraId="039282C3" w14:textId="77777777" w:rsidR="008571F1" w:rsidRDefault="008571F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26AF3441" w14:textId="77777777" w:rsidR="008571F1" w:rsidRDefault="008571F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2A746B0B" w14:textId="77777777" w:rsidR="008571F1" w:rsidRDefault="008571F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F3B5F22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</w:t>
      </w:r>
    </w:p>
    <w:p w14:paraId="33BD88E6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Jael Chamú Ponce</w:t>
      </w:r>
    </w:p>
    <w:p w14:paraId="0939A877" w14:textId="77777777" w:rsidR="008571F1" w:rsidRDefault="00E0620F">
      <w:pPr>
        <w:spacing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Presidenta</w:t>
      </w:r>
    </w:p>
    <w:p w14:paraId="04008698" w14:textId="77777777" w:rsidR="008571F1" w:rsidRDefault="008571F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233832E3" w14:textId="77777777" w:rsidR="008571F1" w:rsidRDefault="008571F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3E04F4BF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</w:t>
      </w:r>
    </w:p>
    <w:p w14:paraId="5F2E2BC3" w14:textId="77777777" w:rsidR="008571F1" w:rsidRDefault="00E0620F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Fernanda Janeth Martínez Núñez</w:t>
      </w:r>
    </w:p>
    <w:p w14:paraId="0951B2A8" w14:textId="77777777" w:rsidR="008571F1" w:rsidRDefault="00E0620F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E3F9034" w14:textId="77777777" w:rsidR="008571F1" w:rsidRDefault="00857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8BE513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</w:p>
    <w:p w14:paraId="1CDFB6A3" w14:textId="77777777" w:rsidR="008571F1" w:rsidRDefault="00E0620F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Adriana del Carmen Zúñiga Guerrero</w:t>
      </w:r>
    </w:p>
    <w:p w14:paraId="4D6E4F8D" w14:textId="77777777" w:rsidR="008571F1" w:rsidRDefault="00E0620F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</w:t>
      </w:r>
    </w:p>
    <w:p w14:paraId="1BEEA0E0" w14:textId="77777777" w:rsidR="008571F1" w:rsidRDefault="00E0620F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C9E843F" w14:textId="77777777" w:rsidR="008571F1" w:rsidRDefault="00857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443AAE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</w:t>
      </w:r>
    </w:p>
    <w:p w14:paraId="4C8BFE3A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 Rosa Loza Agraz</w:t>
      </w:r>
    </w:p>
    <w:p w14:paraId="31A4C8D1" w14:textId="77777777" w:rsidR="008571F1" w:rsidRDefault="00E0620F">
      <w:pPr>
        <w:spacing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</w:t>
      </w:r>
    </w:p>
    <w:p w14:paraId="19B8DA49" w14:textId="77777777" w:rsidR="008571F1" w:rsidRDefault="00E0620F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639AEC9F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14:paraId="49748240" w14:textId="77777777" w:rsidR="008571F1" w:rsidRDefault="00E0620F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María del Rosario Velázquez Hernández</w:t>
      </w:r>
    </w:p>
    <w:p w14:paraId="15B5C012" w14:textId="77777777" w:rsidR="008571F1" w:rsidRDefault="00E0620F">
      <w:pPr>
        <w:spacing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</w:t>
      </w:r>
    </w:p>
    <w:p w14:paraId="78963ED0" w14:textId="77777777" w:rsidR="008571F1" w:rsidRDefault="008571F1">
      <w:pPr>
        <w:rPr>
          <w:rFonts w:ascii="Arial" w:eastAsia="Arial" w:hAnsi="Arial" w:cs="Arial"/>
          <w:sz w:val="24"/>
          <w:szCs w:val="24"/>
        </w:rPr>
      </w:pPr>
    </w:p>
    <w:sectPr w:rsidR="008571F1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EC2E" w14:textId="77777777" w:rsidR="00000000" w:rsidRDefault="00E0620F">
      <w:pPr>
        <w:spacing w:after="0" w:line="240" w:lineRule="auto"/>
      </w:pPr>
      <w:r>
        <w:separator/>
      </w:r>
    </w:p>
  </w:endnote>
  <w:endnote w:type="continuationSeparator" w:id="0">
    <w:p w14:paraId="0E6FA950" w14:textId="77777777" w:rsidR="00000000" w:rsidRDefault="00E0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93FB" w14:textId="77777777" w:rsidR="008571F1" w:rsidRDefault="00E0620F">
    <w:pPr>
      <w:jc w:val="both"/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 TERCERA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COMISIÓN EDILICIA DE EDUCACIÓN 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C</w:t>
    </w:r>
    <w:r>
      <w:rPr>
        <w:rFonts w:ascii="Arial" w:eastAsia="Arial" w:hAnsi="Arial" w:cs="Arial"/>
        <w:color w:val="000000"/>
        <w:sz w:val="16"/>
        <w:szCs w:val="16"/>
      </w:rPr>
      <w:t xml:space="preserve">ELEBRADA EL VIERNES 16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DE DICIEMBRE DEL AÑO 2022 </w:t>
    </w:r>
    <w:r>
      <w:rPr>
        <w:rFonts w:ascii="Arial" w:eastAsia="Arial" w:hAnsi="Arial" w:cs="Arial"/>
        <w:color w:val="000000"/>
        <w:sz w:val="16"/>
        <w:szCs w:val="16"/>
      </w:rPr>
      <w:t xml:space="preserve">EN AL SALA DE REGIDORES DEL AYUNTAMIENTO CONSTITUCIONAL DE SAN PEDRO TLAQUEPAQUE PRESENTAR </w:t>
    </w:r>
    <w:r>
      <w:rPr>
        <w:rFonts w:ascii="Arial" w:eastAsia="Arial" w:hAnsi="Arial" w:cs="Arial"/>
        <w:smallCaps/>
        <w:color w:val="000000"/>
        <w:sz w:val="16"/>
        <w:szCs w:val="16"/>
      </w:rPr>
      <w:t>INFORME DE ACTIVIDAD</w:t>
    </w:r>
    <w:r>
      <w:rPr>
        <w:rFonts w:ascii="Arial" w:eastAsia="Arial" w:hAnsi="Arial" w:cs="Arial"/>
        <w:smallCaps/>
        <w:color w:val="000000"/>
        <w:sz w:val="16"/>
        <w:szCs w:val="16"/>
      </w:rPr>
      <w:t>ES DE LA COMISIÓN EDILICIA DE EDUCACIÓN.</w:t>
    </w:r>
  </w:p>
  <w:p w14:paraId="28D8C812" w14:textId="77777777" w:rsidR="008571F1" w:rsidRDefault="00857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7C7A" w14:textId="77777777" w:rsidR="008571F1" w:rsidRDefault="00E0620F"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 TERCERA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COMISIÓN EDILICIA DE EDUCACIÓN 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C</w:t>
    </w:r>
    <w:r>
      <w:rPr>
        <w:rFonts w:ascii="Arial" w:eastAsia="Arial" w:hAnsi="Arial" w:cs="Arial"/>
        <w:color w:val="000000"/>
        <w:sz w:val="16"/>
        <w:szCs w:val="16"/>
      </w:rPr>
      <w:t xml:space="preserve">ELEBRADA EL VIERNES 16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DE DICIEMBRE DEL AÑO 2022 </w:t>
    </w:r>
    <w:r>
      <w:rPr>
        <w:rFonts w:ascii="Arial" w:eastAsia="Arial" w:hAnsi="Arial" w:cs="Arial"/>
        <w:color w:val="000000"/>
        <w:sz w:val="16"/>
        <w:szCs w:val="16"/>
      </w:rPr>
      <w:t>EN AL SALA DE REGIDORES DEL AYUNTAMIENTO CONSTITUCIONAL DE SAN PEDRO</w:t>
    </w:r>
    <w:r>
      <w:rPr>
        <w:rFonts w:ascii="Arial" w:eastAsia="Arial" w:hAnsi="Arial" w:cs="Arial"/>
        <w:color w:val="000000"/>
        <w:sz w:val="16"/>
        <w:szCs w:val="16"/>
      </w:rPr>
      <w:t xml:space="preserve"> TLAQUEPAQUE PRESENTAR </w:t>
    </w:r>
    <w:r>
      <w:rPr>
        <w:rFonts w:ascii="Arial" w:eastAsia="Arial" w:hAnsi="Arial" w:cs="Arial"/>
        <w:smallCaps/>
        <w:color w:val="000000"/>
        <w:sz w:val="16"/>
        <w:szCs w:val="16"/>
      </w:rPr>
      <w:t>INFORME DE ACTIVIDADES DE LA COMISIÓN EDILICIA DE EDUCACIÓN.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D4FE" w14:textId="77777777" w:rsidR="00000000" w:rsidRDefault="00E0620F">
      <w:pPr>
        <w:spacing w:after="0" w:line="240" w:lineRule="auto"/>
      </w:pPr>
      <w:r>
        <w:separator/>
      </w:r>
    </w:p>
  </w:footnote>
  <w:footnote w:type="continuationSeparator" w:id="0">
    <w:p w14:paraId="0BE94922" w14:textId="77777777" w:rsidR="00000000" w:rsidRDefault="00E0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0D16" w14:textId="77777777" w:rsidR="008571F1" w:rsidRDefault="00E0620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1BA0" w14:textId="77777777" w:rsidR="008571F1" w:rsidRDefault="00E0620F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019"/>
    <w:multiLevelType w:val="multilevel"/>
    <w:tmpl w:val="A3101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179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F1"/>
    <w:rsid w:val="008571F1"/>
    <w:rsid w:val="00E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F455"/>
  <w15:docId w15:val="{C92358B4-C403-4421-8892-3D0C1F4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1A156D"/>
    <w:pPr>
      <w:ind w:left="720"/>
      <w:contextualSpacing/>
    </w:p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5E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1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15C"/>
  </w:style>
  <w:style w:type="paragraph" w:styleId="Piedepgina">
    <w:name w:val="footer"/>
    <w:basedOn w:val="Normal"/>
    <w:link w:val="PiedepginaCar"/>
    <w:uiPriority w:val="99"/>
    <w:unhideWhenUsed/>
    <w:rsid w:val="000D1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15C"/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pp+7ZdF5cO1rs2vgHDXIH1hUA==">AMUW2mUe+8r7+l0oFQoCVFBLOnAVis06hHKgpq/9ICbE6TT0ViNjUPXRsXBY1c4oxbO7yqCRs062i87w7AROrQZp4olYX5IVD32roSsrMvQKA+7BKMbweso=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UNIDAD DE TRANSPARENCIA</cp:lastModifiedBy>
  <cp:revision>2</cp:revision>
  <dcterms:created xsi:type="dcterms:W3CDTF">2023-01-10T16:15:00Z</dcterms:created>
  <dcterms:modified xsi:type="dcterms:W3CDTF">2023-01-10T16:15:00Z</dcterms:modified>
</cp:coreProperties>
</file>