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0EA9" w14:textId="77777777" w:rsidR="000702B1" w:rsidRDefault="000702B1" w:rsidP="000702B1">
      <w:pPr>
        <w:rPr>
          <w:rFonts w:ascii="Arial" w:hAnsi="Arial" w:cs="Arial"/>
          <w:b/>
        </w:rPr>
      </w:pPr>
    </w:p>
    <w:p w14:paraId="2776D386" w14:textId="77777777" w:rsidR="00AA4FFB" w:rsidRPr="00807C0C" w:rsidRDefault="00B5020B" w:rsidP="00AA4FFB">
      <w:pPr>
        <w:jc w:val="right"/>
        <w:rPr>
          <w:rFonts w:ascii="Arial" w:hAnsi="Arial" w:cs="Arial"/>
          <w:b/>
        </w:rPr>
      </w:pPr>
      <w:r>
        <w:rPr>
          <w:rFonts w:ascii="Arial" w:hAnsi="Arial" w:cs="Arial"/>
          <w:b/>
        </w:rPr>
        <w:t xml:space="preserve">             </w:t>
      </w:r>
      <w:r w:rsidR="00AA4FFB" w:rsidRPr="00807C0C">
        <w:rPr>
          <w:rFonts w:ascii="Arial" w:hAnsi="Arial" w:cs="Arial"/>
          <w:b/>
        </w:rPr>
        <w:t>COORDINACION GENERAL DE CONSTRUCCION DE LA COMUNIDAD</w:t>
      </w:r>
    </w:p>
    <w:p w14:paraId="149D75FA" w14:textId="77777777" w:rsidR="00AA4FFB" w:rsidRPr="00807C0C" w:rsidRDefault="00AA4FFB" w:rsidP="00AA4FFB">
      <w:pPr>
        <w:jc w:val="right"/>
        <w:rPr>
          <w:rFonts w:ascii="Arial" w:hAnsi="Arial" w:cs="Arial"/>
          <w:b/>
        </w:rPr>
      </w:pPr>
      <w:r w:rsidRPr="00807C0C">
        <w:rPr>
          <w:rFonts w:ascii="Arial" w:hAnsi="Arial" w:cs="Arial"/>
          <w:b/>
        </w:rPr>
        <w:t>Dirección de Participación Ciudadana</w:t>
      </w:r>
    </w:p>
    <w:p w14:paraId="77C3B76E" w14:textId="77777777" w:rsidR="00AA4FFB" w:rsidRPr="00807C0C" w:rsidRDefault="00AA4FFB" w:rsidP="00AA4FFB">
      <w:pPr>
        <w:jc w:val="right"/>
        <w:rPr>
          <w:rFonts w:ascii="Arial" w:hAnsi="Arial" w:cs="Arial"/>
          <w:b/>
          <w:i/>
        </w:rPr>
      </w:pPr>
    </w:p>
    <w:p w14:paraId="2A60FF55" w14:textId="098CC052" w:rsidR="00AA4FFB" w:rsidRDefault="00AA4FFB" w:rsidP="00AA4FFB">
      <w:pPr>
        <w:jc w:val="right"/>
        <w:rPr>
          <w:rFonts w:ascii="Arial" w:hAnsi="Arial" w:cs="Arial"/>
          <w:b/>
        </w:rPr>
      </w:pPr>
      <w:r w:rsidRPr="00807C0C">
        <w:rPr>
          <w:rFonts w:ascii="Arial" w:hAnsi="Arial" w:cs="Arial"/>
          <w:b/>
        </w:rPr>
        <w:t xml:space="preserve">Asunto: </w:t>
      </w:r>
      <w:r>
        <w:rPr>
          <w:rFonts w:ascii="Arial" w:hAnsi="Arial" w:cs="Arial"/>
          <w:b/>
        </w:rPr>
        <w:t>Informe trimestral</w:t>
      </w:r>
    </w:p>
    <w:p w14:paraId="77BAD0E5" w14:textId="54ECC97E" w:rsidR="00AA4FFB" w:rsidRDefault="00AA4FFB" w:rsidP="00AA4FFB">
      <w:pPr>
        <w:jc w:val="right"/>
        <w:rPr>
          <w:rFonts w:ascii="Arial" w:hAnsi="Arial" w:cs="Arial"/>
          <w:b/>
        </w:rPr>
      </w:pPr>
    </w:p>
    <w:p w14:paraId="1AFABA9F" w14:textId="3CCCD023" w:rsidR="00AA4FFB" w:rsidRDefault="00AA4FFB" w:rsidP="00AA4FFB">
      <w:pPr>
        <w:jc w:val="both"/>
        <w:rPr>
          <w:rFonts w:ascii="Arial" w:hAnsi="Arial" w:cs="Arial"/>
          <w:b/>
        </w:rPr>
      </w:pPr>
      <w:r>
        <w:rPr>
          <w:rFonts w:ascii="Arial" w:hAnsi="Arial" w:cs="Arial"/>
          <w:b/>
        </w:rPr>
        <w:t xml:space="preserve">Lic. Cesar </w:t>
      </w:r>
      <w:r w:rsidR="005054C4">
        <w:rPr>
          <w:rFonts w:ascii="Arial" w:hAnsi="Arial" w:cs="Arial"/>
          <w:b/>
        </w:rPr>
        <w:t>Ignacio Bocanegra Alvarado</w:t>
      </w:r>
    </w:p>
    <w:p w14:paraId="303DBAA7" w14:textId="29CEF23D" w:rsidR="005054C4" w:rsidRDefault="005054C4" w:rsidP="00AA4FFB">
      <w:pPr>
        <w:jc w:val="both"/>
        <w:rPr>
          <w:rFonts w:ascii="Arial" w:hAnsi="Arial" w:cs="Arial"/>
          <w:b/>
        </w:rPr>
      </w:pPr>
      <w:r>
        <w:rPr>
          <w:rFonts w:ascii="Arial" w:hAnsi="Arial" w:cs="Arial"/>
          <w:b/>
        </w:rPr>
        <w:t>Director de Transparencia</w:t>
      </w:r>
    </w:p>
    <w:p w14:paraId="032FE7C7" w14:textId="5FDB7A0F" w:rsidR="005054C4" w:rsidRDefault="005054C4" w:rsidP="00AA4FFB">
      <w:pPr>
        <w:jc w:val="both"/>
        <w:rPr>
          <w:rFonts w:ascii="Arial" w:hAnsi="Arial" w:cs="Arial"/>
          <w:b/>
        </w:rPr>
      </w:pPr>
    </w:p>
    <w:p w14:paraId="01E67735" w14:textId="78B58669" w:rsidR="005054C4" w:rsidRDefault="005054C4" w:rsidP="00AA4FFB">
      <w:pPr>
        <w:jc w:val="both"/>
        <w:rPr>
          <w:rFonts w:ascii="Arial" w:hAnsi="Arial" w:cs="Arial"/>
          <w:b/>
        </w:rPr>
      </w:pPr>
      <w:r>
        <w:rPr>
          <w:rFonts w:ascii="Arial" w:hAnsi="Arial" w:cs="Arial"/>
          <w:b/>
        </w:rPr>
        <w:t>Presente</w:t>
      </w:r>
    </w:p>
    <w:p w14:paraId="663029D5" w14:textId="77777777" w:rsidR="00AA4FFB" w:rsidRPr="00807C0C" w:rsidRDefault="00AA4FFB" w:rsidP="00AA4FFB">
      <w:pPr>
        <w:jc w:val="right"/>
        <w:rPr>
          <w:rFonts w:ascii="Arial" w:hAnsi="Arial" w:cs="Arial"/>
          <w:b/>
        </w:rPr>
      </w:pPr>
    </w:p>
    <w:p w14:paraId="79ABB134" w14:textId="464D49AD" w:rsidR="00AA4FFB" w:rsidRDefault="00AA4FFB" w:rsidP="00AA4FFB">
      <w:pPr>
        <w:jc w:val="both"/>
        <w:rPr>
          <w:rFonts w:ascii="Arial" w:hAnsi="Arial" w:cs="Arial"/>
        </w:rPr>
      </w:pPr>
      <w:r>
        <w:rPr>
          <w:rFonts w:ascii="Arial" w:hAnsi="Arial" w:cs="Arial"/>
        </w:rPr>
        <w:t xml:space="preserve">Por este conducto reciba un cordial saludo, ocasión que aprovecho remitirle el informe trimestral del periodo de </w:t>
      </w:r>
      <w:r>
        <w:rPr>
          <w:rFonts w:ascii="Arial" w:hAnsi="Arial" w:cs="Arial"/>
        </w:rPr>
        <w:tab/>
      </w:r>
      <w:r>
        <w:rPr>
          <w:rFonts w:ascii="Arial" w:hAnsi="Arial" w:cs="Arial"/>
          <w:b/>
        </w:rPr>
        <w:t>julio a septiembre del 2022</w:t>
      </w:r>
      <w:r w:rsidRPr="00B37842">
        <w:rPr>
          <w:rFonts w:ascii="Arial" w:hAnsi="Arial" w:cs="Arial"/>
          <w:b/>
        </w:rPr>
        <w:t>.</w:t>
      </w:r>
      <w:r>
        <w:rPr>
          <w:rFonts w:ascii="Arial" w:hAnsi="Arial" w:cs="Arial"/>
          <w:b/>
        </w:rPr>
        <w:t xml:space="preserve"> </w:t>
      </w:r>
      <w:r w:rsidRPr="0082530C">
        <w:rPr>
          <w:rFonts w:ascii="Arial" w:hAnsi="Arial" w:cs="Arial"/>
        </w:rPr>
        <w:t xml:space="preserve"> De acuerdo con el artículo 8</w:t>
      </w:r>
      <w:r>
        <w:rPr>
          <w:rFonts w:ascii="Arial" w:hAnsi="Arial" w:cs="Arial"/>
        </w:rPr>
        <w:t>,</w:t>
      </w:r>
      <w:r w:rsidRPr="0082530C">
        <w:rPr>
          <w:rFonts w:ascii="Arial" w:hAnsi="Arial" w:cs="Arial"/>
        </w:rPr>
        <w:t xml:space="preserve"> fracción </w:t>
      </w:r>
      <w:r>
        <w:rPr>
          <w:rFonts w:ascii="Arial" w:hAnsi="Arial" w:cs="Arial"/>
        </w:rPr>
        <w:t>VI, inciso l) de la Ley de Trans</w:t>
      </w:r>
      <w:r w:rsidRPr="0082530C">
        <w:rPr>
          <w:rFonts w:ascii="Arial" w:hAnsi="Arial" w:cs="Arial"/>
        </w:rPr>
        <w:t>parencia</w:t>
      </w:r>
      <w:r>
        <w:rPr>
          <w:rFonts w:ascii="Arial" w:hAnsi="Arial" w:cs="Arial"/>
        </w:rPr>
        <w:t xml:space="preserve"> y Acceso a la Información del E</w:t>
      </w:r>
      <w:r w:rsidRPr="0082530C">
        <w:rPr>
          <w:rFonts w:ascii="Arial" w:hAnsi="Arial" w:cs="Arial"/>
        </w:rPr>
        <w:t>stado de Jalisco y sus Municipios.</w:t>
      </w:r>
    </w:p>
    <w:p w14:paraId="084982C5" w14:textId="77777777" w:rsidR="00AA4FFB" w:rsidRDefault="00AA4FFB" w:rsidP="00AA4FFB">
      <w:pPr>
        <w:jc w:val="both"/>
        <w:rPr>
          <w:rFonts w:ascii="Arial" w:hAnsi="Arial" w:cs="Arial"/>
        </w:rPr>
      </w:pPr>
    </w:p>
    <w:p w14:paraId="03A03242" w14:textId="7E81B7A8" w:rsidR="00AA4FFB" w:rsidRDefault="00AA4FFB" w:rsidP="00AA4FFB">
      <w:pPr>
        <w:jc w:val="both"/>
        <w:rPr>
          <w:rFonts w:ascii="Arial" w:hAnsi="Arial" w:cs="Arial"/>
          <w:color w:val="000000"/>
        </w:rPr>
      </w:pPr>
      <w:r w:rsidRPr="00960660">
        <w:rPr>
          <w:rFonts w:ascii="Arial" w:hAnsi="Arial" w:cs="Arial"/>
          <w:color w:val="000000"/>
        </w:rPr>
        <w:t xml:space="preserve">Durante </w:t>
      </w:r>
      <w:r>
        <w:rPr>
          <w:rFonts w:ascii="Arial" w:hAnsi="Arial" w:cs="Arial"/>
          <w:color w:val="000000"/>
        </w:rPr>
        <w:t xml:space="preserve">este periodo la </w:t>
      </w:r>
      <w:r w:rsidRPr="00960660">
        <w:rPr>
          <w:rFonts w:ascii="Arial" w:hAnsi="Arial" w:cs="Arial"/>
          <w:color w:val="000000"/>
        </w:rPr>
        <w:t>Direcc</w:t>
      </w:r>
      <w:r>
        <w:rPr>
          <w:rFonts w:ascii="Arial" w:hAnsi="Arial" w:cs="Arial"/>
          <w:color w:val="000000"/>
        </w:rPr>
        <w:t>ión de Participación Ciudadana, realizó actividades de acuerdo con las facultades y obligaciones que nos marca nuestro</w:t>
      </w:r>
      <w:r w:rsidRPr="00960660">
        <w:rPr>
          <w:rFonts w:ascii="Arial" w:hAnsi="Arial" w:cs="Arial"/>
          <w:color w:val="000000"/>
        </w:rPr>
        <w:t xml:space="preserve"> Reglamento de Pa</w:t>
      </w:r>
      <w:r>
        <w:rPr>
          <w:rFonts w:ascii="Arial" w:hAnsi="Arial" w:cs="Arial"/>
          <w:color w:val="000000"/>
        </w:rPr>
        <w:t>rticipación Ciudadana, para la G</w:t>
      </w:r>
      <w:r w:rsidRPr="00960660">
        <w:rPr>
          <w:rFonts w:ascii="Arial" w:hAnsi="Arial" w:cs="Arial"/>
          <w:color w:val="000000"/>
        </w:rPr>
        <w:t>obernanza del Muni</w:t>
      </w:r>
      <w:r>
        <w:rPr>
          <w:rFonts w:ascii="Arial" w:hAnsi="Arial" w:cs="Arial"/>
          <w:color w:val="000000"/>
        </w:rPr>
        <w:t>cipio de San Pedro Tlaquepaque.</w:t>
      </w:r>
    </w:p>
    <w:p w14:paraId="516FA7DC" w14:textId="77777777" w:rsidR="005054C4" w:rsidRDefault="005054C4" w:rsidP="00AA4FFB">
      <w:pPr>
        <w:jc w:val="both"/>
        <w:rPr>
          <w:rFonts w:ascii="Arial" w:hAnsi="Arial" w:cs="Arial"/>
          <w:color w:val="000000"/>
        </w:rPr>
      </w:pPr>
    </w:p>
    <w:p w14:paraId="33B4B504" w14:textId="77777777" w:rsidR="00AA4FFB" w:rsidRPr="006D59B3" w:rsidRDefault="00AA4FFB" w:rsidP="00AA4FFB">
      <w:pPr>
        <w:jc w:val="both"/>
        <w:rPr>
          <w:rFonts w:ascii="Arial" w:hAnsi="Arial" w:cs="Arial"/>
          <w:color w:val="000000"/>
          <w:sz w:val="28"/>
          <w:szCs w:val="28"/>
        </w:rPr>
      </w:pPr>
      <w:r w:rsidRPr="006D59B3">
        <w:rPr>
          <w:rFonts w:ascii="Arial" w:hAnsi="Arial" w:cs="Arial"/>
          <w:color w:val="000000"/>
          <w:sz w:val="28"/>
          <w:szCs w:val="28"/>
        </w:rPr>
        <w:t xml:space="preserve">Actividades: </w:t>
      </w:r>
    </w:p>
    <w:p w14:paraId="36912648" w14:textId="77777777" w:rsidR="00AA4FFB" w:rsidRDefault="00AA4FFB" w:rsidP="00AA4FFB">
      <w:pPr>
        <w:jc w:val="both"/>
        <w:rPr>
          <w:rFonts w:ascii="Arial" w:hAnsi="Arial" w:cs="Arial"/>
          <w:color w:val="000000"/>
        </w:rPr>
      </w:pPr>
    </w:p>
    <w:p w14:paraId="79766B19" w14:textId="77777777" w:rsidR="00AA4FFB" w:rsidRPr="00C938BB" w:rsidRDefault="00AA4FFB" w:rsidP="00AA4FFB">
      <w:pPr>
        <w:tabs>
          <w:tab w:val="left" w:pos="1065"/>
        </w:tabs>
        <w:jc w:val="both"/>
        <w:rPr>
          <w:rFonts w:ascii="Arial" w:hAnsi="Arial" w:cs="Arial"/>
          <w:color w:val="000000"/>
        </w:rPr>
      </w:pPr>
      <w:r w:rsidRPr="00C938BB">
        <w:rPr>
          <w:rFonts w:ascii="Arial" w:hAnsi="Arial" w:cs="Arial"/>
          <w:color w:val="000000"/>
        </w:rPr>
        <w:t>Se dio atención y se</w:t>
      </w:r>
      <w:r w:rsidRPr="00C938BB">
        <w:rPr>
          <w:rFonts w:ascii="Arial" w:hAnsi="Arial" w:cs="Arial"/>
          <w:b/>
          <w:color w:val="000000"/>
        </w:rPr>
        <w:t xml:space="preserve"> acudió a 17 reuniones de las mesas directivas</w:t>
      </w:r>
      <w:r w:rsidRPr="00C938BB">
        <w:rPr>
          <w:rFonts w:ascii="Arial" w:hAnsi="Arial" w:cs="Arial"/>
          <w:color w:val="000000"/>
        </w:rPr>
        <w:t xml:space="preserve"> en  atención a sus asambleas para apoyarlos en el desarrollo de estas, las cuales se realizaron en las siguientes colonias, El Vergel, El Vergelito, Ojo de Agua, Loma Bonita Ejidal, Coto Bahía de todos los Santos, cuadro de Miravalle, Buenos Aires Jardines de Miraflores, </w:t>
      </w:r>
      <w:proofErr w:type="spellStart"/>
      <w:r w:rsidRPr="00C938BB">
        <w:rPr>
          <w:rFonts w:ascii="Arial" w:hAnsi="Arial" w:cs="Arial"/>
          <w:color w:val="000000"/>
        </w:rPr>
        <w:t>Fovissste</w:t>
      </w:r>
      <w:proofErr w:type="spellEnd"/>
      <w:r w:rsidRPr="00C938BB">
        <w:rPr>
          <w:rFonts w:ascii="Arial" w:hAnsi="Arial" w:cs="Arial"/>
          <w:color w:val="000000"/>
        </w:rPr>
        <w:t xml:space="preserve"> Miravalle, Residencial Valles Sur, Mercado de las Juntas, Hacienda La Candelaria, Prados Tlaquepaque, Lomas de Tlaquepaque, El zalate, Emiliano Zapata, Villa Fontana.</w:t>
      </w:r>
      <w:r>
        <w:t xml:space="preserve">             </w:t>
      </w:r>
    </w:p>
    <w:p w14:paraId="4EF7A135" w14:textId="77777777" w:rsidR="00AA4FFB" w:rsidRDefault="00AA4FFB" w:rsidP="00AA4FFB">
      <w:pPr>
        <w:rPr>
          <w:rFonts w:ascii="Arial" w:hAnsi="Arial" w:cs="Arial"/>
          <w:color w:val="000000"/>
        </w:rPr>
      </w:pPr>
    </w:p>
    <w:p w14:paraId="0CF0434D" w14:textId="77777777" w:rsidR="00AA4FFB" w:rsidRPr="00E05FEE" w:rsidRDefault="00AA4FFB" w:rsidP="00AA4FFB">
      <w:pPr>
        <w:jc w:val="both"/>
        <w:rPr>
          <w:rFonts w:ascii="Arial" w:hAnsi="Arial" w:cs="Arial"/>
          <w:color w:val="000000"/>
        </w:rPr>
      </w:pPr>
      <w:r>
        <w:rPr>
          <w:rFonts w:ascii="Arial" w:hAnsi="Arial" w:cs="Arial"/>
          <w:color w:val="000000"/>
        </w:rPr>
        <w:t xml:space="preserve">se </w:t>
      </w:r>
      <w:r w:rsidRPr="00E05FEE">
        <w:rPr>
          <w:rFonts w:ascii="Arial" w:hAnsi="Arial" w:cs="Arial"/>
          <w:color w:val="000000"/>
        </w:rPr>
        <w:t xml:space="preserve">realizaron </w:t>
      </w:r>
      <w:r>
        <w:rPr>
          <w:rFonts w:ascii="Arial" w:hAnsi="Arial" w:cs="Arial"/>
          <w:b/>
          <w:color w:val="000000"/>
        </w:rPr>
        <w:t>214</w:t>
      </w:r>
      <w:r w:rsidRPr="00E05FEE">
        <w:rPr>
          <w:rFonts w:ascii="Arial" w:hAnsi="Arial" w:cs="Arial"/>
          <w:b/>
          <w:color w:val="000000"/>
        </w:rPr>
        <w:t xml:space="preserve"> </w:t>
      </w:r>
      <w:proofErr w:type="spellStart"/>
      <w:r w:rsidRPr="00E05FEE">
        <w:rPr>
          <w:rFonts w:ascii="Arial" w:hAnsi="Arial" w:cs="Arial"/>
          <w:b/>
          <w:color w:val="000000"/>
        </w:rPr>
        <w:t>perifoneos</w:t>
      </w:r>
      <w:proofErr w:type="spellEnd"/>
      <w:r w:rsidRPr="00E05FEE">
        <w:rPr>
          <w:rFonts w:ascii="Arial" w:hAnsi="Arial" w:cs="Arial"/>
          <w:b/>
          <w:color w:val="000000"/>
        </w:rPr>
        <w:t>,</w:t>
      </w:r>
      <w:r w:rsidRPr="00D31036">
        <w:rPr>
          <w:rFonts w:ascii="Arial" w:hAnsi="Arial" w:cs="Arial"/>
          <w:color w:val="000000"/>
        </w:rPr>
        <w:t xml:space="preserve"> para dar a conocer los programas y obras que el gobierno ofrece tales como son los siguientes: nidos de agua , caravanas deportivas, caravanas de salud y caravanas de servicios, obra de cancha de usos múltiples en la colonia Ponciano Arriaga y Santa Anita , obra de empedrado en lomas del Cuatro, Huertos urbanos en el Campesino, obra de empedrado en la Colonia Francisco I. Madero, obra de rampa universal en Miravalle, obra de empedrado en calle Ermita en la colonia la Guadalupana. cierre de calles para desfile cívico en zona centro</w:t>
      </w:r>
    </w:p>
    <w:p w14:paraId="78529AAA" w14:textId="77777777" w:rsidR="00AA4FFB" w:rsidRDefault="00AA4FFB" w:rsidP="00AA4FFB">
      <w:pPr>
        <w:jc w:val="both"/>
        <w:rPr>
          <w:rFonts w:ascii="Arial" w:hAnsi="Arial" w:cs="Arial"/>
          <w:color w:val="000000"/>
        </w:rPr>
      </w:pPr>
    </w:p>
    <w:p w14:paraId="140466B8" w14:textId="77777777" w:rsidR="00AA4FFB" w:rsidRDefault="00AA4FFB" w:rsidP="00AA4FFB">
      <w:pPr>
        <w:jc w:val="both"/>
        <w:rPr>
          <w:rFonts w:ascii="Arial" w:hAnsi="Arial" w:cs="Arial"/>
          <w:color w:val="000000"/>
        </w:rPr>
      </w:pPr>
      <w:r>
        <w:rPr>
          <w:rFonts w:ascii="Arial" w:hAnsi="Arial" w:cs="Arial"/>
          <w:color w:val="000000"/>
        </w:rPr>
        <w:t xml:space="preserve">                                 </w:t>
      </w:r>
    </w:p>
    <w:p w14:paraId="07E5572C" w14:textId="77777777" w:rsidR="00AA4FFB" w:rsidRDefault="00AA4FFB" w:rsidP="00AA4FFB">
      <w:pPr>
        <w:jc w:val="both"/>
        <w:rPr>
          <w:rFonts w:ascii="Arial" w:hAnsi="Arial" w:cs="Arial"/>
          <w:color w:val="000000"/>
        </w:rPr>
      </w:pPr>
    </w:p>
    <w:p w14:paraId="044DDA8D" w14:textId="77777777" w:rsidR="00AA4FFB" w:rsidRDefault="00AA4FFB" w:rsidP="00AA4FFB">
      <w:pPr>
        <w:jc w:val="both"/>
        <w:rPr>
          <w:rFonts w:ascii="Arial" w:hAnsi="Arial" w:cs="Arial"/>
          <w:color w:val="000000"/>
        </w:rPr>
      </w:pPr>
      <w:r w:rsidRPr="00C938BB">
        <w:rPr>
          <w:rFonts w:ascii="Arial" w:hAnsi="Arial" w:cs="Arial"/>
          <w:color w:val="000000"/>
        </w:rPr>
        <w:t xml:space="preserve">Se realizaron 34 </w:t>
      </w:r>
      <w:r w:rsidRPr="00C938BB">
        <w:rPr>
          <w:rFonts w:ascii="Arial" w:hAnsi="Arial" w:cs="Arial"/>
          <w:b/>
          <w:color w:val="000000"/>
        </w:rPr>
        <w:t>reportes de servicios públicos</w:t>
      </w:r>
      <w:r w:rsidRPr="00C938BB">
        <w:rPr>
          <w:rFonts w:ascii="Arial" w:hAnsi="Arial" w:cs="Arial"/>
          <w:color w:val="000000"/>
        </w:rPr>
        <w:t>, que los integrantes de las mesas directivas dieron a los coordinadores de zona para</w:t>
      </w:r>
      <w:r>
        <w:rPr>
          <w:rFonts w:ascii="Arial" w:hAnsi="Arial" w:cs="Arial"/>
          <w:color w:val="000000"/>
        </w:rPr>
        <w:t xml:space="preserve"> su seguimiento y resultados por parte de las dependencias correspondientes.</w:t>
      </w:r>
    </w:p>
    <w:p w14:paraId="39C6031A" w14:textId="77777777" w:rsidR="00AA4FFB" w:rsidRDefault="00AA4FFB" w:rsidP="00AA4FFB">
      <w:pPr>
        <w:jc w:val="both"/>
        <w:rPr>
          <w:rFonts w:ascii="Arial" w:hAnsi="Arial" w:cs="Arial"/>
          <w:color w:val="000000"/>
        </w:rPr>
      </w:pPr>
    </w:p>
    <w:p w14:paraId="7C71D8E7" w14:textId="77777777" w:rsidR="00AA4FFB" w:rsidRDefault="00AA4FFB" w:rsidP="00AA4FFB"/>
    <w:p w14:paraId="369B1BAA" w14:textId="77777777" w:rsidR="00AA4FFB" w:rsidRDefault="00AA4FFB" w:rsidP="00AA4FFB">
      <w:pPr>
        <w:rPr>
          <w:rFonts w:ascii="Arial" w:hAnsi="Arial" w:cs="Arial"/>
        </w:rPr>
      </w:pPr>
      <w:r w:rsidRPr="00FD66FA">
        <w:rPr>
          <w:rFonts w:ascii="Arial" w:hAnsi="Arial" w:cs="Arial"/>
        </w:rPr>
        <w:t xml:space="preserve">Se </w:t>
      </w:r>
      <w:r>
        <w:rPr>
          <w:rFonts w:ascii="Arial" w:hAnsi="Arial" w:cs="Arial"/>
        </w:rPr>
        <w:t>realizaron</w:t>
      </w:r>
      <w:r>
        <w:rPr>
          <w:rFonts w:ascii="Arial" w:hAnsi="Arial" w:cs="Arial"/>
          <w:b/>
        </w:rPr>
        <w:t xml:space="preserve"> 12 tomas</w:t>
      </w:r>
      <w:r w:rsidRPr="005544B7">
        <w:rPr>
          <w:rFonts w:ascii="Arial" w:hAnsi="Arial" w:cs="Arial"/>
          <w:b/>
        </w:rPr>
        <w:t xml:space="preserve"> de protesta</w:t>
      </w:r>
      <w:r w:rsidRPr="00FD66FA">
        <w:rPr>
          <w:rFonts w:ascii="Arial" w:hAnsi="Arial" w:cs="Arial"/>
        </w:rPr>
        <w:t xml:space="preserve"> a integrantes de nuevas mesas directivas</w:t>
      </w:r>
      <w:r>
        <w:rPr>
          <w:rFonts w:ascii="Arial" w:hAnsi="Arial" w:cs="Arial"/>
        </w:rPr>
        <w:t xml:space="preserve">.                         </w:t>
      </w:r>
    </w:p>
    <w:p w14:paraId="77812B6F" w14:textId="77777777" w:rsidR="00AA4FFB" w:rsidRDefault="00AA4FFB" w:rsidP="00AA4FFB">
      <w:pPr>
        <w:pStyle w:val="Prrafodelista"/>
        <w:numPr>
          <w:ilvl w:val="0"/>
          <w:numId w:val="1"/>
        </w:numPr>
        <w:rPr>
          <w:rFonts w:ascii="Arial" w:hAnsi="Arial" w:cs="Arial"/>
        </w:rPr>
      </w:pPr>
      <w:r>
        <w:rPr>
          <w:rFonts w:ascii="Arial" w:hAnsi="Arial" w:cs="Arial"/>
        </w:rPr>
        <w:t>El zalate</w:t>
      </w:r>
    </w:p>
    <w:p w14:paraId="316C49FF" w14:textId="77777777" w:rsidR="00AA4FFB" w:rsidRDefault="00AA4FFB" w:rsidP="00AA4FFB">
      <w:pPr>
        <w:pStyle w:val="Prrafodelista"/>
        <w:numPr>
          <w:ilvl w:val="0"/>
          <w:numId w:val="1"/>
        </w:numPr>
        <w:rPr>
          <w:rFonts w:ascii="Arial" w:hAnsi="Arial" w:cs="Arial"/>
        </w:rPr>
      </w:pPr>
      <w:r>
        <w:rPr>
          <w:rFonts w:ascii="Arial" w:hAnsi="Arial" w:cs="Arial"/>
        </w:rPr>
        <w:t>Hacienda San José</w:t>
      </w:r>
    </w:p>
    <w:p w14:paraId="225F7B1A" w14:textId="77777777" w:rsidR="00AA4FFB" w:rsidRDefault="00AA4FFB" w:rsidP="00AA4FFB">
      <w:pPr>
        <w:pStyle w:val="Prrafodelista"/>
        <w:numPr>
          <w:ilvl w:val="0"/>
          <w:numId w:val="1"/>
        </w:numPr>
        <w:rPr>
          <w:rFonts w:ascii="Arial" w:hAnsi="Arial" w:cs="Arial"/>
        </w:rPr>
      </w:pPr>
      <w:r>
        <w:rPr>
          <w:rFonts w:ascii="Arial" w:hAnsi="Arial" w:cs="Arial"/>
        </w:rPr>
        <w:t>Barrio de Santo Santiago</w:t>
      </w:r>
    </w:p>
    <w:p w14:paraId="44026884" w14:textId="77777777" w:rsidR="00AA4FFB" w:rsidRDefault="00AA4FFB" w:rsidP="00AA4FFB">
      <w:pPr>
        <w:pStyle w:val="Prrafodelista"/>
        <w:numPr>
          <w:ilvl w:val="0"/>
          <w:numId w:val="1"/>
        </w:numPr>
        <w:rPr>
          <w:rFonts w:ascii="Arial" w:hAnsi="Arial" w:cs="Arial"/>
        </w:rPr>
      </w:pPr>
      <w:r>
        <w:rPr>
          <w:rFonts w:ascii="Arial" w:hAnsi="Arial" w:cs="Arial"/>
        </w:rPr>
        <w:t xml:space="preserve">Mercado </w:t>
      </w:r>
      <w:proofErr w:type="spellStart"/>
      <w:r>
        <w:rPr>
          <w:rFonts w:ascii="Arial" w:hAnsi="Arial" w:cs="Arial"/>
        </w:rPr>
        <w:t>Juarez</w:t>
      </w:r>
      <w:proofErr w:type="spellEnd"/>
    </w:p>
    <w:p w14:paraId="2B706227" w14:textId="77777777" w:rsidR="00AA4FFB" w:rsidRDefault="00AA4FFB" w:rsidP="00AA4FFB">
      <w:pPr>
        <w:pStyle w:val="Prrafodelista"/>
        <w:numPr>
          <w:ilvl w:val="0"/>
          <w:numId w:val="1"/>
        </w:numPr>
        <w:rPr>
          <w:rFonts w:ascii="Arial" w:hAnsi="Arial" w:cs="Arial"/>
        </w:rPr>
      </w:pPr>
      <w:r>
        <w:rPr>
          <w:rFonts w:ascii="Arial" w:hAnsi="Arial" w:cs="Arial"/>
        </w:rPr>
        <w:t>Cuadro de Miravalle</w:t>
      </w:r>
    </w:p>
    <w:p w14:paraId="11722F9D" w14:textId="77777777" w:rsidR="00AA4FFB" w:rsidRDefault="00AA4FFB" w:rsidP="00AA4FFB">
      <w:pPr>
        <w:pStyle w:val="Prrafodelista"/>
        <w:numPr>
          <w:ilvl w:val="0"/>
          <w:numId w:val="1"/>
        </w:numPr>
        <w:rPr>
          <w:rFonts w:ascii="Arial" w:hAnsi="Arial" w:cs="Arial"/>
        </w:rPr>
      </w:pPr>
      <w:r>
        <w:rPr>
          <w:rFonts w:ascii="Arial" w:hAnsi="Arial" w:cs="Arial"/>
        </w:rPr>
        <w:t>Artesanos</w:t>
      </w:r>
    </w:p>
    <w:p w14:paraId="64994B69" w14:textId="77777777" w:rsidR="00AA4FFB" w:rsidRDefault="00AA4FFB" w:rsidP="00AA4FFB">
      <w:pPr>
        <w:pStyle w:val="Prrafodelista"/>
        <w:numPr>
          <w:ilvl w:val="0"/>
          <w:numId w:val="1"/>
        </w:numPr>
        <w:rPr>
          <w:rFonts w:ascii="Arial" w:hAnsi="Arial" w:cs="Arial"/>
        </w:rPr>
      </w:pPr>
      <w:r>
        <w:rPr>
          <w:rFonts w:ascii="Arial" w:hAnsi="Arial" w:cs="Arial"/>
        </w:rPr>
        <w:t>Coto del Carmen</w:t>
      </w:r>
    </w:p>
    <w:p w14:paraId="67EEEFE1" w14:textId="77777777" w:rsidR="00AA4FFB" w:rsidRDefault="00AA4FFB" w:rsidP="00AA4FFB">
      <w:pPr>
        <w:pStyle w:val="Prrafodelista"/>
        <w:numPr>
          <w:ilvl w:val="0"/>
          <w:numId w:val="1"/>
        </w:numPr>
        <w:rPr>
          <w:rFonts w:ascii="Arial" w:hAnsi="Arial" w:cs="Arial"/>
        </w:rPr>
      </w:pPr>
      <w:r>
        <w:rPr>
          <w:rFonts w:ascii="Arial" w:hAnsi="Arial" w:cs="Arial"/>
        </w:rPr>
        <w:t>Parques Colon</w:t>
      </w:r>
    </w:p>
    <w:p w14:paraId="54758ACA" w14:textId="77777777" w:rsidR="00AA4FFB" w:rsidRDefault="00AA4FFB" w:rsidP="00AA4FFB">
      <w:pPr>
        <w:pStyle w:val="Prrafodelista"/>
        <w:numPr>
          <w:ilvl w:val="0"/>
          <w:numId w:val="1"/>
        </w:numPr>
        <w:rPr>
          <w:rFonts w:ascii="Arial" w:hAnsi="Arial" w:cs="Arial"/>
        </w:rPr>
      </w:pPr>
      <w:r>
        <w:rPr>
          <w:rFonts w:ascii="Arial" w:hAnsi="Arial" w:cs="Arial"/>
        </w:rPr>
        <w:t>El Órgano</w:t>
      </w:r>
    </w:p>
    <w:p w14:paraId="3C5A517B" w14:textId="77777777" w:rsidR="00AA4FFB" w:rsidRDefault="00AA4FFB" w:rsidP="00AA4FFB">
      <w:pPr>
        <w:pStyle w:val="Prrafodelista"/>
        <w:numPr>
          <w:ilvl w:val="0"/>
          <w:numId w:val="1"/>
        </w:numPr>
        <w:rPr>
          <w:rFonts w:ascii="Arial" w:hAnsi="Arial" w:cs="Arial"/>
        </w:rPr>
      </w:pPr>
      <w:r>
        <w:rPr>
          <w:rFonts w:ascii="Arial" w:hAnsi="Arial" w:cs="Arial"/>
        </w:rPr>
        <w:t>El Mante</w:t>
      </w:r>
    </w:p>
    <w:p w14:paraId="6FF4BD50" w14:textId="77777777" w:rsidR="00AA4FFB" w:rsidRDefault="00AA4FFB" w:rsidP="00AA4FFB">
      <w:pPr>
        <w:pStyle w:val="Prrafodelista"/>
        <w:numPr>
          <w:ilvl w:val="0"/>
          <w:numId w:val="1"/>
        </w:numPr>
        <w:rPr>
          <w:rFonts w:ascii="Arial" w:hAnsi="Arial" w:cs="Arial"/>
        </w:rPr>
      </w:pPr>
      <w:r>
        <w:rPr>
          <w:rFonts w:ascii="Arial" w:hAnsi="Arial" w:cs="Arial"/>
        </w:rPr>
        <w:t>El Sauz Fraccionamiento Revolución</w:t>
      </w:r>
    </w:p>
    <w:p w14:paraId="1B0F99E7" w14:textId="77777777" w:rsidR="00AA4FFB" w:rsidRPr="00DC6307" w:rsidRDefault="00AA4FFB" w:rsidP="00AA4FFB">
      <w:pPr>
        <w:pStyle w:val="Prrafodelista"/>
        <w:numPr>
          <w:ilvl w:val="0"/>
          <w:numId w:val="1"/>
        </w:numPr>
        <w:rPr>
          <w:rFonts w:ascii="Arial" w:hAnsi="Arial" w:cs="Arial"/>
        </w:rPr>
      </w:pPr>
      <w:r w:rsidRPr="00DC6307">
        <w:rPr>
          <w:rFonts w:ascii="Arial" w:hAnsi="Arial" w:cs="Arial"/>
        </w:rPr>
        <w:t>Colonial Tlaquepaque</w:t>
      </w:r>
    </w:p>
    <w:p w14:paraId="409005DD" w14:textId="77777777" w:rsidR="00AA4FFB" w:rsidRPr="00831C0F" w:rsidRDefault="00AA4FFB" w:rsidP="00AA4FFB">
      <w:pPr>
        <w:jc w:val="both"/>
        <w:rPr>
          <w:rFonts w:ascii="Arial" w:hAnsi="Arial" w:cs="Arial"/>
          <w:color w:val="000000"/>
        </w:rPr>
      </w:pPr>
      <w:r w:rsidRPr="0091131E">
        <w:rPr>
          <w:rFonts w:ascii="Arial" w:hAnsi="Arial" w:cs="Arial"/>
          <w:color w:val="000000"/>
        </w:rPr>
        <w:t xml:space="preserve">se publicaron </w:t>
      </w:r>
      <w:r w:rsidRPr="00831C0F">
        <w:rPr>
          <w:rFonts w:ascii="Arial" w:hAnsi="Arial" w:cs="Arial"/>
          <w:b/>
          <w:bCs/>
          <w:color w:val="000000"/>
        </w:rPr>
        <w:t>29 convocatorias</w:t>
      </w:r>
      <w:r w:rsidRPr="0091131E">
        <w:rPr>
          <w:rFonts w:ascii="Arial" w:hAnsi="Arial" w:cs="Arial"/>
          <w:color w:val="000000"/>
        </w:rPr>
        <w:t xml:space="preserve"> del cual una se declararon 2 desiertas por no haber registro de planillas, </w:t>
      </w:r>
      <w:r w:rsidRPr="00831C0F">
        <w:rPr>
          <w:rFonts w:ascii="Arial" w:hAnsi="Arial" w:cs="Arial"/>
          <w:b/>
          <w:bCs/>
          <w:color w:val="000000"/>
        </w:rPr>
        <w:t>se realizaron 27 elecciones</w:t>
      </w:r>
      <w:r w:rsidRPr="0091131E">
        <w:rPr>
          <w:rFonts w:ascii="Arial" w:hAnsi="Arial" w:cs="Arial"/>
          <w:color w:val="000000"/>
        </w:rPr>
        <w:t xml:space="preserve"> , de mesas directivas, comités vecinales y comités por causa en las siguientes colonias: comité por causa del polígono Pedro moreno en San Martin, comité vecinal, del  Coto bahía de Huatulco en Parques de Santa María, mesa directiva del Sauz </w:t>
      </w:r>
      <w:r>
        <w:rPr>
          <w:rFonts w:ascii="Arial" w:hAnsi="Arial" w:cs="Arial"/>
          <w:color w:val="000000"/>
        </w:rPr>
        <w:t xml:space="preserve">Polígono </w:t>
      </w:r>
      <w:r w:rsidRPr="0091131E">
        <w:rPr>
          <w:rFonts w:ascii="Arial" w:hAnsi="Arial" w:cs="Arial"/>
          <w:color w:val="000000"/>
        </w:rPr>
        <w:t>n 1, meas directiva del Fraccionamiento Pintores españoles en Santa Anita, mesa directiva de Lomas del Cuatro, mesa directiva del Sauz polígono 2, mesa directiva del mercado municipal de Las Juntas, Comité vecinal Coto Bahía de Santiago 744 en Parques de Santa María, Comité Vecinal en Coto Bahía de todos los Santos en Parques de Santa María , mesa directiva de Lomas de la Victoria, Comité por causa polígono el Órgano en jardines de San Martin, comité vecinal Fraccionamiento Residencial Santa Anita, mesa directiva de Colonial Tlaquepaque, Comité vecinal Coto Bahía de Santiago 955, Parques de Santa María, mesa directiva del Fraccionamiento revolución, mesa directiva del Plan de Sur en San Martin de las Flores, Comité por causa, polígono El Plan I</w:t>
      </w:r>
      <w:r>
        <w:rPr>
          <w:rFonts w:ascii="Arial" w:hAnsi="Arial" w:cs="Arial"/>
          <w:color w:val="000000"/>
        </w:rPr>
        <w:t>V</w:t>
      </w:r>
      <w:r w:rsidRPr="0091131E">
        <w:rPr>
          <w:rFonts w:ascii="Arial" w:hAnsi="Arial" w:cs="Arial"/>
          <w:color w:val="000000"/>
        </w:rPr>
        <w:t>, en la Colonia Plan de oriente, mesa directiva de la colonia Loma Bonita Ejidal, mesa directiva de la Colonia Buenos Aires polígono 1, mesa directiva de la colonia Nueva Santa María , mesa directiva de la Colonia Guayabitos polígono 1, y 2, mesa directiva  de Prados Tlaquepaque, mesa directiva de la Colonia Lomas de Tlaquepaque, mesa directiva de La cofradía, mesa directiva de Miravalle polígono 1, comité por causa polígono La Arena en San Martin de Abajo.</w:t>
      </w:r>
      <w:r>
        <w:t xml:space="preserve">                 </w:t>
      </w:r>
    </w:p>
    <w:p w14:paraId="12864102" w14:textId="77777777" w:rsidR="00AA4FFB" w:rsidRDefault="00AA4FFB" w:rsidP="00AA4FFB">
      <w:pPr>
        <w:jc w:val="both"/>
        <w:rPr>
          <w:rFonts w:ascii="Arial" w:hAnsi="Arial" w:cs="Arial"/>
          <w:color w:val="000000"/>
        </w:rPr>
      </w:pPr>
      <w:r w:rsidRPr="00B15F06">
        <w:rPr>
          <w:rFonts w:ascii="Arial" w:hAnsi="Arial" w:cs="Arial"/>
          <w:color w:val="000000"/>
        </w:rPr>
        <w:lastRenderedPageBreak/>
        <w:t xml:space="preserve"> </w:t>
      </w:r>
      <w:r>
        <w:rPr>
          <w:rFonts w:ascii="Arial" w:hAnsi="Arial" w:cs="Arial"/>
          <w:color w:val="000000"/>
        </w:rPr>
        <w:t xml:space="preserve">                                </w:t>
      </w:r>
    </w:p>
    <w:p w14:paraId="43789B1B" w14:textId="77777777" w:rsidR="00AA4FFB" w:rsidRPr="00341DF9" w:rsidRDefault="00AA4FFB" w:rsidP="00AA4FFB">
      <w:pPr>
        <w:jc w:val="both"/>
        <w:rPr>
          <w:rFonts w:ascii="Arial" w:hAnsi="Arial" w:cs="Arial"/>
          <w:color w:val="000000"/>
        </w:rPr>
      </w:pPr>
      <w:r>
        <w:rPr>
          <w:rFonts w:ascii="Arial" w:hAnsi="Arial" w:cs="Arial"/>
          <w:color w:val="000000"/>
        </w:rPr>
        <w:t xml:space="preserve">                            </w:t>
      </w:r>
    </w:p>
    <w:p w14:paraId="04E32930" w14:textId="77777777" w:rsidR="00AA4FFB" w:rsidRPr="005D7577" w:rsidRDefault="00AA4FFB" w:rsidP="00AA4FFB">
      <w:pPr>
        <w:jc w:val="both"/>
        <w:rPr>
          <w:rFonts w:ascii="Arial" w:hAnsi="Arial" w:cs="Arial"/>
          <w:color w:val="000000"/>
        </w:rPr>
      </w:pPr>
      <w:r w:rsidRPr="00CA1E3C">
        <w:rPr>
          <w:rFonts w:ascii="Arial" w:hAnsi="Arial" w:cs="Arial"/>
          <w:color w:val="000000"/>
        </w:rPr>
        <w:t>Se realizaron</w:t>
      </w:r>
      <w:r>
        <w:rPr>
          <w:rFonts w:ascii="Arial" w:hAnsi="Arial" w:cs="Arial"/>
          <w:color w:val="000000"/>
        </w:rPr>
        <w:t xml:space="preserve"> </w:t>
      </w:r>
      <w:r w:rsidRPr="00D31036">
        <w:rPr>
          <w:rFonts w:ascii="Arial" w:hAnsi="Arial" w:cs="Arial"/>
          <w:color w:val="000000"/>
        </w:rPr>
        <w:t xml:space="preserve"> 226 socializaciones  de puerta en puerta y a la ciudadanos que transitaba por las calles  dando información de obras, campañas y programas como: concientización de  dueños de mascotas,  nidos de agua , caravanas deportivas, caravanas de salud y caravanas de servicios, obra de cancha de usos múltiples en la colonia Ponciano Arriaga y Santa Anita , obra de empedrado en lomas del Cuatro, Huertos urbanos en el Campesino, obra de empedrado en la Colonia Francisco I. Madero, obra de rampa universal en Miravalle, obra de empedrado en calle Ermita en la colonia la Guadalupana.</w:t>
      </w:r>
    </w:p>
    <w:p w14:paraId="07DC27F1" w14:textId="71F81353" w:rsidR="00AA4FFB" w:rsidRPr="00C938BB" w:rsidRDefault="00AA4FFB" w:rsidP="00AA4FFB">
      <w:pPr>
        <w:jc w:val="both"/>
        <w:rPr>
          <w:rFonts w:ascii="Arial" w:hAnsi="Arial" w:cs="Arial"/>
          <w:color w:val="000000"/>
        </w:rPr>
      </w:pPr>
      <w:r w:rsidRPr="00C938BB">
        <w:rPr>
          <w:rFonts w:ascii="Arial" w:hAnsi="Arial" w:cs="Arial"/>
          <w:color w:val="000000"/>
        </w:rPr>
        <w:t xml:space="preserve">             </w:t>
      </w:r>
    </w:p>
    <w:p w14:paraId="23F503D2" w14:textId="77777777" w:rsidR="00AA4FFB" w:rsidRPr="00C938BB" w:rsidRDefault="00AA4FFB" w:rsidP="00AA4FFB">
      <w:pPr>
        <w:jc w:val="both"/>
        <w:rPr>
          <w:rFonts w:ascii="Arial" w:hAnsi="Arial" w:cs="Arial"/>
          <w:color w:val="000000"/>
        </w:rPr>
      </w:pPr>
      <w:r w:rsidRPr="00C938BB">
        <w:rPr>
          <w:rFonts w:ascii="Arial" w:hAnsi="Arial" w:cs="Arial"/>
          <w:color w:val="000000"/>
        </w:rPr>
        <w:t>Se realizaron 17 operativos de limpieza en conjunto con vecinos, en áreas públicas para dar un mejor aspecto a esas áreas, con la finalidad de que no se tire basura.</w:t>
      </w:r>
    </w:p>
    <w:p w14:paraId="09A05CC5" w14:textId="77777777" w:rsidR="00AA4FFB" w:rsidRPr="00C938BB" w:rsidRDefault="00AA4FFB" w:rsidP="00AA4FFB">
      <w:pPr>
        <w:jc w:val="both"/>
        <w:rPr>
          <w:rFonts w:ascii="Arial" w:hAnsi="Arial" w:cs="Arial"/>
          <w:color w:val="000000"/>
        </w:rPr>
      </w:pPr>
    </w:p>
    <w:p w14:paraId="68139DFF" w14:textId="0A0C4E10" w:rsidR="00AA4FFB" w:rsidRPr="00C938BB" w:rsidRDefault="00AA4FFB" w:rsidP="00AA4FFB">
      <w:pPr>
        <w:jc w:val="both"/>
        <w:rPr>
          <w:rFonts w:ascii="Arial" w:hAnsi="Arial" w:cs="Arial"/>
          <w:color w:val="000000"/>
        </w:rPr>
      </w:pPr>
      <w:r w:rsidRPr="00C938BB">
        <w:rPr>
          <w:rFonts w:ascii="Arial" w:hAnsi="Arial" w:cs="Arial"/>
          <w:color w:val="000000"/>
        </w:rPr>
        <w:t xml:space="preserve">Se intervino en 40 colonias con la socialización de concientización de dueño responsable donde se </w:t>
      </w:r>
      <w:r w:rsidR="009F2AC2" w:rsidRPr="00C938BB">
        <w:rPr>
          <w:rFonts w:ascii="Arial" w:hAnsi="Arial" w:cs="Arial"/>
          <w:color w:val="000000"/>
        </w:rPr>
        <w:t>les</w:t>
      </w:r>
      <w:r w:rsidRPr="00C938BB">
        <w:rPr>
          <w:rFonts w:ascii="Arial" w:hAnsi="Arial" w:cs="Arial"/>
          <w:color w:val="000000"/>
        </w:rPr>
        <w:t xml:space="preserve"> invitaba a las personas que tienen mascotas a ponerles collar y recoger sus desechos.</w:t>
      </w:r>
    </w:p>
    <w:p w14:paraId="6A745FC9" w14:textId="1E104A1E" w:rsidR="00AA4FFB" w:rsidRPr="00C938BB" w:rsidRDefault="00AA4FFB" w:rsidP="00AA4FFB">
      <w:pPr>
        <w:jc w:val="both"/>
        <w:rPr>
          <w:rFonts w:ascii="Arial" w:hAnsi="Arial" w:cs="Arial"/>
          <w:color w:val="000000"/>
        </w:rPr>
      </w:pPr>
      <w:r w:rsidRPr="00C938BB">
        <w:rPr>
          <w:rFonts w:ascii="Arial" w:hAnsi="Arial" w:cs="Arial"/>
          <w:color w:val="000000"/>
        </w:rPr>
        <w:t xml:space="preserve"> </w:t>
      </w:r>
    </w:p>
    <w:p w14:paraId="0D8B99C2" w14:textId="73522B07" w:rsidR="00AA4FFB" w:rsidRPr="00C938BB" w:rsidRDefault="00AA4FFB" w:rsidP="00AA4FFB">
      <w:pPr>
        <w:jc w:val="both"/>
        <w:rPr>
          <w:rFonts w:ascii="Arial" w:hAnsi="Arial" w:cs="Arial"/>
          <w:b/>
          <w:color w:val="000000"/>
        </w:rPr>
      </w:pPr>
      <w:r w:rsidRPr="00C938BB">
        <w:rPr>
          <w:rFonts w:ascii="Arial" w:hAnsi="Arial" w:cs="Arial"/>
          <w:color w:val="000000"/>
        </w:rPr>
        <w:t xml:space="preserve">Un total de personas fueron atendidas durante este trimestre en Seguimientos de asambleas, asesorías, capacitaciones, elecciones, caravanas de servicios y en oficina </w:t>
      </w:r>
    </w:p>
    <w:p w14:paraId="07AD42FD" w14:textId="77777777" w:rsidR="00AA4FFB" w:rsidRDefault="00AA4FFB" w:rsidP="00AA4FFB">
      <w:pPr>
        <w:jc w:val="both"/>
        <w:rPr>
          <w:rFonts w:ascii="Arial" w:hAnsi="Arial" w:cs="Arial"/>
          <w:b/>
          <w:color w:val="000000"/>
        </w:rPr>
      </w:pPr>
    </w:p>
    <w:p w14:paraId="1CEF87CE" w14:textId="77777777" w:rsidR="00AA4FFB" w:rsidRDefault="00AA4FFB" w:rsidP="00AA4FFB">
      <w:pPr>
        <w:jc w:val="both"/>
        <w:rPr>
          <w:rFonts w:ascii="Arial" w:hAnsi="Arial" w:cs="Arial"/>
        </w:rPr>
      </w:pPr>
      <w:r>
        <w:rPr>
          <w:rFonts w:ascii="Arial" w:hAnsi="Arial" w:cs="Arial"/>
        </w:rPr>
        <w:t>Sin otro particular, de momento me despido de usted, quedando a sus órdenes para cualquier duda o aclaración al respecto.</w:t>
      </w:r>
    </w:p>
    <w:p w14:paraId="395D7759" w14:textId="77777777" w:rsidR="00AA4FFB" w:rsidRDefault="00AA4FFB" w:rsidP="00AA4FFB">
      <w:pPr>
        <w:jc w:val="both"/>
        <w:rPr>
          <w:rFonts w:ascii="Arial" w:hAnsi="Arial" w:cs="Arial"/>
        </w:rPr>
      </w:pPr>
    </w:p>
    <w:p w14:paraId="2908BEC6" w14:textId="550A3A5B" w:rsidR="00AA4FFB" w:rsidRDefault="00AA4FFB" w:rsidP="00AA4FFB">
      <w:pPr>
        <w:rPr>
          <w:rFonts w:ascii="Arial" w:hAnsi="Arial" w:cs="Arial"/>
          <w:b/>
        </w:rPr>
      </w:pPr>
      <w:r w:rsidRPr="00FE07DF">
        <w:rPr>
          <w:rFonts w:ascii="Arial" w:hAnsi="Arial" w:cs="Arial"/>
          <w:b/>
        </w:rPr>
        <w:t>ATENTAMENTE</w:t>
      </w:r>
    </w:p>
    <w:p w14:paraId="33CC20CA" w14:textId="77777777" w:rsidR="00AA4FFB" w:rsidRDefault="00AA4FFB" w:rsidP="00AA4FFB">
      <w:pPr>
        <w:rPr>
          <w:rFonts w:ascii="Arial" w:hAnsi="Arial" w:cs="Arial"/>
          <w:b/>
        </w:rPr>
      </w:pPr>
    </w:p>
    <w:p w14:paraId="3912A586" w14:textId="77777777" w:rsidR="00AA4FFB" w:rsidRPr="00FE07DF" w:rsidRDefault="00AA4FFB" w:rsidP="00AA4FFB">
      <w:pPr>
        <w:rPr>
          <w:rFonts w:ascii="Arial" w:hAnsi="Arial" w:cs="Arial"/>
          <w:b/>
        </w:rPr>
      </w:pPr>
      <w:r>
        <w:rPr>
          <w:rFonts w:ascii="Arial" w:hAnsi="Arial" w:cs="Arial"/>
          <w:b/>
        </w:rPr>
        <w:t>IRENE ESQUIVEL ROBLES</w:t>
      </w:r>
    </w:p>
    <w:p w14:paraId="7ADF5FA0" w14:textId="3914F044" w:rsidR="00765E2F" w:rsidRDefault="00AA4FFB">
      <w:r w:rsidRPr="00FE07DF">
        <w:rPr>
          <w:rFonts w:ascii="Arial" w:hAnsi="Arial" w:cs="Arial"/>
          <w:b/>
        </w:rPr>
        <w:t>DIRECTOR</w:t>
      </w:r>
      <w:r>
        <w:rPr>
          <w:rFonts w:ascii="Arial" w:hAnsi="Arial" w:cs="Arial"/>
          <w:b/>
        </w:rPr>
        <w:t>A</w:t>
      </w:r>
      <w:r w:rsidRPr="00FE07DF">
        <w:rPr>
          <w:rFonts w:ascii="Arial" w:hAnsi="Arial" w:cs="Arial"/>
          <w:b/>
        </w:rPr>
        <w:t xml:space="preserve"> DE PARTICIPACION CIUDADANA</w:t>
      </w:r>
      <w:r>
        <w:rPr>
          <w:rFonts w:ascii="Arial" w:hAnsi="Arial" w:cs="Arial"/>
          <w:b/>
        </w:rPr>
        <w:t>.</w:t>
      </w:r>
    </w:p>
    <w:sectPr w:rsidR="00765E2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2BF1" w14:textId="77777777" w:rsidR="00576CF9" w:rsidRDefault="00576CF9" w:rsidP="000702B1">
      <w:r>
        <w:separator/>
      </w:r>
    </w:p>
  </w:endnote>
  <w:endnote w:type="continuationSeparator" w:id="0">
    <w:p w14:paraId="49F90174" w14:textId="77777777" w:rsidR="00576CF9" w:rsidRDefault="00576CF9" w:rsidP="0007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4BEF" w14:textId="77777777" w:rsidR="000702B1" w:rsidRDefault="00E84411">
    <w:pPr>
      <w:pStyle w:val="Piedepgina"/>
    </w:pPr>
    <w:r w:rsidRPr="00E84411">
      <w:rPr>
        <w:noProof/>
        <w:lang w:val="es-MX" w:eastAsia="es-MX"/>
      </w:rPr>
      <w:drawing>
        <wp:anchor distT="0" distB="0" distL="114300" distR="114300" simplePos="0" relativeHeight="251660288" behindDoc="0" locked="0" layoutInCell="1" allowOverlap="1" wp14:anchorId="458CBED6" wp14:editId="4381F52E">
          <wp:simplePos x="0" y="0"/>
          <wp:positionH relativeFrom="column">
            <wp:posOffset>5187315</wp:posOffset>
          </wp:positionH>
          <wp:positionV relativeFrom="paragraph">
            <wp:posOffset>-181610</wp:posOffset>
          </wp:positionV>
          <wp:extent cx="1104900" cy="621021"/>
          <wp:effectExtent l="0" t="0" r="0" b="8255"/>
          <wp:wrapTopAndBottom/>
          <wp:docPr id="6" name="Imagen 6" descr="C:\Users\octavio.huerta\Picture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ctavio.huerta\Pictures\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621021"/>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2A7D" w14:textId="77777777" w:rsidR="00576CF9" w:rsidRDefault="00576CF9" w:rsidP="000702B1">
      <w:r>
        <w:separator/>
      </w:r>
    </w:p>
  </w:footnote>
  <w:footnote w:type="continuationSeparator" w:id="0">
    <w:p w14:paraId="7D305DA3" w14:textId="77777777" w:rsidR="00576CF9" w:rsidRDefault="00576CF9" w:rsidP="00070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78CE" w14:textId="77777777" w:rsidR="000702B1" w:rsidRPr="000702B1" w:rsidRDefault="00B5020B" w:rsidP="000702B1">
    <w:pPr>
      <w:pStyle w:val="Encabezado"/>
    </w:pPr>
    <w:r>
      <w:rPr>
        <w:noProof/>
        <w:lang w:val="es-MX" w:eastAsia="es-MX"/>
      </w:rPr>
      <mc:AlternateContent>
        <mc:Choice Requires="wps">
          <w:drawing>
            <wp:anchor distT="45720" distB="45720" distL="114300" distR="114300" simplePos="0" relativeHeight="251662336" behindDoc="0" locked="0" layoutInCell="1" allowOverlap="1" wp14:anchorId="4C916E19" wp14:editId="02398BB4">
              <wp:simplePos x="0" y="0"/>
              <wp:positionH relativeFrom="margin">
                <wp:posOffset>862965</wp:posOffset>
              </wp:positionH>
              <wp:positionV relativeFrom="paragraph">
                <wp:posOffset>55245</wp:posOffset>
              </wp:positionV>
              <wp:extent cx="3886200" cy="81915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19150"/>
                      </a:xfrm>
                      <a:prstGeom prst="rect">
                        <a:avLst/>
                      </a:prstGeom>
                      <a:solidFill>
                        <a:srgbClr val="FFFFFF"/>
                      </a:solidFill>
                      <a:ln w="9525">
                        <a:noFill/>
                        <a:miter lim="800000"/>
                        <a:headEnd/>
                        <a:tailEnd/>
                      </a:ln>
                    </wps:spPr>
                    <wps:txbx>
                      <w:txbxContent>
                        <w:p w14:paraId="6BA7AC97" w14:textId="77777777" w:rsidR="00B5020B" w:rsidRPr="00B5020B" w:rsidRDefault="00B5020B" w:rsidP="00B5020B">
                          <w:pPr>
                            <w:jc w:val="center"/>
                            <w:rPr>
                              <w:sz w:val="48"/>
                              <w:szCs w:val="48"/>
                            </w:rPr>
                          </w:pPr>
                          <w:r w:rsidRPr="00B5020B">
                            <w:rPr>
                              <w:sz w:val="48"/>
                              <w:szCs w:val="48"/>
                            </w:rPr>
                            <w:t>Dirección de Participación Ciudadana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16E19" id="_x0000_t202" coordsize="21600,21600" o:spt="202" path="m,l,21600r21600,l21600,xe">
              <v:stroke joinstyle="miter"/>
              <v:path gradientshapeok="t" o:connecttype="rect"/>
            </v:shapetype>
            <v:shape id="Cuadro de texto 2" o:spid="_x0000_s1026" type="#_x0000_t202" style="position:absolute;margin-left:67.95pt;margin-top:4.35pt;width:306pt;height:6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N3DAIAAPYDAAAOAAAAZHJzL2Uyb0RvYy54bWysU9tu2zAMfR+wfxD0vjjOki4x4hRdugwD&#10;ugvQ7QNkWY6FyaJGKbGzrx8lp2nQvQ3Tg0CK1BF5eLS+HTrDjgq9BlvyfDLlTFkJtbb7kv/4vnuz&#10;5MwHYWthwKqSn5Tnt5vXr9a9K9QMWjC1QkYg1he9K3kbgiuyzMtWdcJPwClLwQawE4Fc3Gc1ip7Q&#10;O5PNptObrAesHYJU3tPp/Rjkm4TfNEqGr03jVWCm5FRbSDumvYp7tlmLYo/CtVqeyxD/UEUntKVH&#10;L1D3Igh2QP0XVKclgocmTCR0GTSNlir1QN3k0xfdPLbCqdQLkePdhSb//2Dll+Oj+4YsDO9hoAGm&#10;Jrx7APnTMwvbVti9ukOEvlWipofzSFnWO1+cr0aqfeEjSNV/hpqGLA4BEtDQYBdZoT4ZodMAThfS&#10;1RCYpMO3y+UNTZIzSbFlvsoXaSqZKJ5uO/Tho4KORaPkSENN6OL44EOsRhRPKfExD0bXO21McnBf&#10;bQ2yoyAB7NJKDbxIM5b1JV8tZouEbCHeT9rodCCBGt1RcdO4RslENj7YOqUEoc1oUyXGnumJjIzc&#10;hKEaKDHSVEF9IqIQRiHSxyGjBfzNWU8iLLn/dRCoODOfLJG9yufzqNrkzBfvZuTgdaS6jggrCark&#10;gbPR3Iak9MiDhTsaSqMTX8+VnGslcSUazx8hqvfaT1nP33XzBwAA//8DAFBLAwQUAAYACAAAACEA&#10;ztBSYtsAAAAJAQAADwAAAGRycy9kb3ducmV2LnhtbEyPQU7DMBBF90jcwRokNog6QFu3IU4FSCC2&#10;LT3AJJkmEfE4it0mvT3TFV0+/a8/b7LN5Dp1oiG0ni08zRJQxKWvWq4t7H8+H1egQkSusPNMFs4U&#10;YJPf3mSYVn7kLZ12sVYywiFFC02Mfap1KBtyGGa+J5bs4AeHUXCodTXgKOOu089JstQOW5YLDfb0&#10;0VD5uzs6C4fv8WGxHouvuDfb+fIdW1P4s7X3d9PbK6hIU/wvw0Vf1CEXp8IfuQqqE35ZrKVqYWVA&#10;SW7mRri4BMaAzjN9/UH+BwAA//8DAFBLAQItABQABgAIAAAAIQC2gziS/gAAAOEBAAATAAAAAAAA&#10;AAAAAAAAAAAAAABbQ29udGVudF9UeXBlc10ueG1sUEsBAi0AFAAGAAgAAAAhADj9If/WAAAAlAEA&#10;AAsAAAAAAAAAAAAAAAAALwEAAF9yZWxzLy5yZWxzUEsBAi0AFAAGAAgAAAAhAAYfw3cMAgAA9gMA&#10;AA4AAAAAAAAAAAAAAAAALgIAAGRycy9lMm9Eb2MueG1sUEsBAi0AFAAGAAgAAAAhAM7QUmLbAAAA&#10;CQEAAA8AAAAAAAAAAAAAAAAAZgQAAGRycy9kb3ducmV2LnhtbFBLBQYAAAAABAAEAPMAAABuBQAA&#10;AAA=&#10;" stroked="f">
              <v:textbox>
                <w:txbxContent>
                  <w:p w14:paraId="6BA7AC97" w14:textId="77777777" w:rsidR="00B5020B" w:rsidRPr="00B5020B" w:rsidRDefault="00B5020B" w:rsidP="00B5020B">
                    <w:pPr>
                      <w:jc w:val="center"/>
                      <w:rPr>
                        <w:sz w:val="48"/>
                        <w:szCs w:val="48"/>
                      </w:rPr>
                    </w:pPr>
                    <w:r w:rsidRPr="00B5020B">
                      <w:rPr>
                        <w:sz w:val="48"/>
                        <w:szCs w:val="48"/>
                      </w:rPr>
                      <w:t>Dirección de Participación Ciudadana</w:t>
                    </w:r>
                  </w:p>
                </w:txbxContent>
              </v:textbox>
              <w10:wrap anchorx="margin"/>
            </v:shape>
          </w:pict>
        </mc:Fallback>
      </mc:AlternateContent>
    </w:r>
    <w:r w:rsidR="00E84411" w:rsidRPr="000702B1">
      <w:rPr>
        <w:noProof/>
        <w:lang w:val="es-MX" w:eastAsia="es-MX"/>
      </w:rPr>
      <w:drawing>
        <wp:anchor distT="0" distB="0" distL="114300" distR="114300" simplePos="0" relativeHeight="251658240" behindDoc="0" locked="0" layoutInCell="1" allowOverlap="1" wp14:anchorId="74B12AF7" wp14:editId="4BCA36E0">
          <wp:simplePos x="0" y="0"/>
          <wp:positionH relativeFrom="column">
            <wp:posOffset>4977765</wp:posOffset>
          </wp:positionH>
          <wp:positionV relativeFrom="paragraph">
            <wp:posOffset>-363855</wp:posOffset>
          </wp:positionV>
          <wp:extent cx="961351" cy="1161415"/>
          <wp:effectExtent l="0" t="0" r="0" b="635"/>
          <wp:wrapTopAndBottom/>
          <wp:docPr id="4" name="Imagen 4" descr="C:\Users\octavio.huerta\Pictures\logo particip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ctavio.huerta\Pictures\logo participac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351" cy="1161415"/>
                  </a:xfrm>
                  <a:prstGeom prst="rect">
                    <a:avLst/>
                  </a:prstGeom>
                  <a:noFill/>
                  <a:ln>
                    <a:noFill/>
                  </a:ln>
                </pic:spPr>
              </pic:pic>
            </a:graphicData>
          </a:graphic>
        </wp:anchor>
      </w:drawing>
    </w:r>
    <w:r w:rsidR="00E84411" w:rsidRPr="00E84411">
      <w:rPr>
        <w:noProof/>
        <w:lang w:val="es-MX" w:eastAsia="es-MX"/>
      </w:rPr>
      <w:drawing>
        <wp:anchor distT="0" distB="0" distL="114300" distR="114300" simplePos="0" relativeHeight="251659264" behindDoc="0" locked="0" layoutInCell="1" allowOverlap="1" wp14:anchorId="27A80492" wp14:editId="73C41CAB">
          <wp:simplePos x="0" y="0"/>
          <wp:positionH relativeFrom="margin">
            <wp:align>left</wp:align>
          </wp:positionH>
          <wp:positionV relativeFrom="paragraph">
            <wp:posOffset>-192405</wp:posOffset>
          </wp:positionV>
          <wp:extent cx="752475" cy="1007110"/>
          <wp:effectExtent l="0" t="0" r="9525" b="2540"/>
          <wp:wrapTopAndBottom/>
          <wp:docPr id="5" name="Imagen 5" descr="C:\Users\octavio.huerta\Pictures\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ctavio.huerta\Pictures\LOGO 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3D0E"/>
    <w:multiLevelType w:val="hybridMultilevel"/>
    <w:tmpl w:val="0CF80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74091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B1"/>
    <w:rsid w:val="00030DCA"/>
    <w:rsid w:val="000702B1"/>
    <w:rsid w:val="000C4EA0"/>
    <w:rsid w:val="00166A4E"/>
    <w:rsid w:val="001F094B"/>
    <w:rsid w:val="001F1DB6"/>
    <w:rsid w:val="002341A7"/>
    <w:rsid w:val="002D2E92"/>
    <w:rsid w:val="00342B9F"/>
    <w:rsid w:val="00367BFA"/>
    <w:rsid w:val="003C665B"/>
    <w:rsid w:val="003E26CA"/>
    <w:rsid w:val="004372E7"/>
    <w:rsid w:val="00470922"/>
    <w:rsid w:val="005054C4"/>
    <w:rsid w:val="00512C28"/>
    <w:rsid w:val="00576CF9"/>
    <w:rsid w:val="005F4BC1"/>
    <w:rsid w:val="00600A83"/>
    <w:rsid w:val="00607FC1"/>
    <w:rsid w:val="00647073"/>
    <w:rsid w:val="00702022"/>
    <w:rsid w:val="00703983"/>
    <w:rsid w:val="00765E2F"/>
    <w:rsid w:val="00804E76"/>
    <w:rsid w:val="008553EB"/>
    <w:rsid w:val="008B3F35"/>
    <w:rsid w:val="008F0BCD"/>
    <w:rsid w:val="0094444F"/>
    <w:rsid w:val="0099030C"/>
    <w:rsid w:val="009F2AC2"/>
    <w:rsid w:val="00A6645F"/>
    <w:rsid w:val="00AA4FFB"/>
    <w:rsid w:val="00AF3FA8"/>
    <w:rsid w:val="00B5020B"/>
    <w:rsid w:val="00BD7677"/>
    <w:rsid w:val="00C056CE"/>
    <w:rsid w:val="00C22A9B"/>
    <w:rsid w:val="00C34431"/>
    <w:rsid w:val="00DD00AF"/>
    <w:rsid w:val="00DE3866"/>
    <w:rsid w:val="00DE6AED"/>
    <w:rsid w:val="00E3561F"/>
    <w:rsid w:val="00E36D4F"/>
    <w:rsid w:val="00E84411"/>
    <w:rsid w:val="00E86A03"/>
    <w:rsid w:val="00EB27F2"/>
    <w:rsid w:val="00F37E4C"/>
    <w:rsid w:val="00FA71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AFD58"/>
  <w15:chartTrackingRefBased/>
  <w15:docId w15:val="{D1BBE9F0-5A71-4811-BD4D-734CE7C3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2B1"/>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02B1"/>
    <w:pPr>
      <w:tabs>
        <w:tab w:val="center" w:pos="4419"/>
        <w:tab w:val="right" w:pos="8838"/>
      </w:tabs>
    </w:pPr>
  </w:style>
  <w:style w:type="character" w:customStyle="1" w:styleId="EncabezadoCar">
    <w:name w:val="Encabezado Car"/>
    <w:basedOn w:val="Fuentedeprrafopredeter"/>
    <w:link w:val="Encabezado"/>
    <w:uiPriority w:val="99"/>
    <w:rsid w:val="000702B1"/>
    <w:rPr>
      <w:rFonts w:eastAsiaTheme="minorEastAsia"/>
      <w:sz w:val="24"/>
      <w:szCs w:val="24"/>
      <w:lang w:val="es-ES_tradnl"/>
    </w:rPr>
  </w:style>
  <w:style w:type="paragraph" w:styleId="Piedepgina">
    <w:name w:val="footer"/>
    <w:basedOn w:val="Normal"/>
    <w:link w:val="PiedepginaCar"/>
    <w:uiPriority w:val="99"/>
    <w:unhideWhenUsed/>
    <w:rsid w:val="000702B1"/>
    <w:pPr>
      <w:tabs>
        <w:tab w:val="center" w:pos="4419"/>
        <w:tab w:val="right" w:pos="8838"/>
      </w:tabs>
    </w:pPr>
  </w:style>
  <w:style w:type="character" w:customStyle="1" w:styleId="PiedepginaCar">
    <w:name w:val="Pie de página Car"/>
    <w:basedOn w:val="Fuentedeprrafopredeter"/>
    <w:link w:val="Piedepgina"/>
    <w:uiPriority w:val="99"/>
    <w:rsid w:val="000702B1"/>
    <w:rPr>
      <w:rFonts w:eastAsiaTheme="minorEastAsia"/>
      <w:sz w:val="24"/>
      <w:szCs w:val="24"/>
      <w:lang w:val="es-ES_tradnl"/>
    </w:rPr>
  </w:style>
  <w:style w:type="paragraph" w:styleId="Textodeglobo">
    <w:name w:val="Balloon Text"/>
    <w:basedOn w:val="Normal"/>
    <w:link w:val="TextodegloboCar"/>
    <w:uiPriority w:val="99"/>
    <w:semiHidden/>
    <w:unhideWhenUsed/>
    <w:rsid w:val="00E844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4411"/>
    <w:rPr>
      <w:rFonts w:ascii="Segoe UI" w:eastAsiaTheme="minorEastAsia" w:hAnsi="Segoe UI" w:cs="Segoe UI"/>
      <w:sz w:val="18"/>
      <w:szCs w:val="18"/>
      <w:lang w:val="es-ES_tradnl"/>
    </w:rPr>
  </w:style>
  <w:style w:type="character" w:styleId="Hipervnculo">
    <w:name w:val="Hyperlink"/>
    <w:basedOn w:val="Fuentedeprrafopredeter"/>
    <w:uiPriority w:val="99"/>
    <w:unhideWhenUsed/>
    <w:rsid w:val="00470922"/>
    <w:rPr>
      <w:color w:val="0000FF"/>
      <w:u w:val="single"/>
    </w:rPr>
  </w:style>
  <w:style w:type="paragraph" w:styleId="Sinespaciado">
    <w:name w:val="No Spacing"/>
    <w:link w:val="SinespaciadoCar"/>
    <w:uiPriority w:val="1"/>
    <w:qFormat/>
    <w:rsid w:val="00AA4FF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A4FFB"/>
    <w:rPr>
      <w:rFonts w:eastAsiaTheme="minorEastAsia"/>
      <w:lang w:eastAsia="es-MX"/>
    </w:rPr>
  </w:style>
  <w:style w:type="paragraph" w:styleId="Prrafodelista">
    <w:name w:val="List Paragraph"/>
    <w:basedOn w:val="Normal"/>
    <w:uiPriority w:val="34"/>
    <w:qFormat/>
    <w:rsid w:val="00AA4FFB"/>
    <w:pPr>
      <w:spacing w:after="160" w:line="259" w:lineRule="auto"/>
      <w:ind w:left="720"/>
      <w:contextualSpacing/>
    </w:pPr>
    <w:rPr>
      <w:rFonts w:eastAsiaTheme="minorHAnsi"/>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F46C1-8382-4A97-A91C-A69EEB34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833</Words>
  <Characters>4586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 Cesar Huerta Diaz</dc:creator>
  <cp:keywords/>
  <dc:description/>
  <cp:lastModifiedBy>DIRECCION DE PARTICIPACION CIUDADANA</cp:lastModifiedBy>
  <cp:revision>3</cp:revision>
  <cp:lastPrinted>2022-09-22T18:35:00Z</cp:lastPrinted>
  <dcterms:created xsi:type="dcterms:W3CDTF">2022-10-03T20:01:00Z</dcterms:created>
  <dcterms:modified xsi:type="dcterms:W3CDTF">2022-12-02T20:36:00Z</dcterms:modified>
</cp:coreProperties>
</file>