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A39" w14:textId="77777777" w:rsidR="00896677" w:rsidRPr="00C52DAE" w:rsidRDefault="00896677" w:rsidP="00896677">
      <w:pPr>
        <w:tabs>
          <w:tab w:val="left" w:pos="3375"/>
          <w:tab w:val="right" w:pos="6108"/>
        </w:tabs>
        <w:rPr>
          <w:rFonts w:ascii="Times New Roman" w:hAnsi="Times New Roman"/>
          <w:sz w:val="24"/>
          <w:szCs w:val="24"/>
        </w:rPr>
      </w:pPr>
      <w:r w:rsidRPr="00C52DAE">
        <w:rPr>
          <w:rFonts w:ascii="Times New Roman" w:hAnsi="Times New Roman"/>
          <w:noProof/>
          <w:sz w:val="24"/>
          <w:szCs w:val="24"/>
          <w:lang w:eastAsia="es-MX"/>
        </w:rPr>
        <mc:AlternateContent>
          <mc:Choice Requires="wps">
            <w:drawing>
              <wp:anchor distT="45720" distB="45720" distL="114300" distR="114300" simplePos="0" relativeHeight="251659264" behindDoc="0" locked="0" layoutInCell="1" allowOverlap="1" wp14:anchorId="3E3B3D3F" wp14:editId="01A980C4">
                <wp:simplePos x="0" y="0"/>
                <wp:positionH relativeFrom="margin">
                  <wp:align>right</wp:align>
                </wp:positionH>
                <wp:positionV relativeFrom="paragraph">
                  <wp:posOffset>0</wp:posOffset>
                </wp:positionV>
                <wp:extent cx="1619250" cy="15525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52575"/>
                        </a:xfrm>
                        <a:prstGeom prst="rect">
                          <a:avLst/>
                        </a:prstGeom>
                        <a:noFill/>
                        <a:ln w="9525">
                          <a:noFill/>
                          <a:miter lim="800000"/>
                          <a:headEnd/>
                          <a:tailEnd/>
                        </a:ln>
                      </wps:spPr>
                      <wps:txbx>
                        <w:txbxContent>
                          <w:p w14:paraId="74BC4610" w14:textId="77777777" w:rsidR="00896677" w:rsidRDefault="00896677" w:rsidP="00896677">
                            <w:pPr>
                              <w:jc w:val="right"/>
                            </w:pPr>
                            <w:r>
                              <w:rPr>
                                <w:noProof/>
                                <w:lang w:eastAsia="es-MX"/>
                              </w:rPr>
                              <w:drawing>
                                <wp:inline distT="0" distB="0" distL="0" distR="0" wp14:anchorId="17567124" wp14:editId="6A3F2ED8">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B3D3F" id="_x0000_t202" coordsize="21600,21600" o:spt="202" path="m,l,21600r21600,l21600,xe">
                <v:stroke joinstyle="miter"/>
                <v:path gradientshapeok="t" o:connecttype="rect"/>
              </v:shapetype>
              <v:shape id="Cuadro de texto 2" o:spid="_x0000_s1026" type="#_x0000_t202" style="position:absolute;margin-left:76.3pt;margin-top:0;width:12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pK9wEAAM4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" filled="f" stroked="f">
                <v:textbox>
                  <w:txbxContent>
                    <w:p w14:paraId="74BC4610" w14:textId="77777777" w:rsidR="00896677" w:rsidRDefault="00896677" w:rsidP="00896677">
                      <w:pPr>
                        <w:jc w:val="right"/>
                      </w:pPr>
                      <w:r>
                        <w:rPr>
                          <w:noProof/>
                          <w:lang w:eastAsia="es-MX"/>
                        </w:rPr>
                        <w:drawing>
                          <wp:inline distT="0" distB="0" distL="0" distR="0" wp14:anchorId="17567124" wp14:editId="6A3F2ED8">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v:textbox>
                <w10:wrap type="square" anchorx="margin"/>
              </v:shape>
            </w:pict>
          </mc:Fallback>
        </mc:AlternateContent>
      </w:r>
      <w:r w:rsidRPr="00C52DAE">
        <w:rPr>
          <w:rFonts w:ascii="Times New Roman" w:hAnsi="Times New Roman"/>
          <w:noProof/>
          <w:sz w:val="24"/>
          <w:szCs w:val="24"/>
          <w:lang w:eastAsia="es-MX"/>
        </w:rPr>
        <w:drawing>
          <wp:inline distT="0" distB="0" distL="0" distR="0" wp14:anchorId="5EBDA1BD" wp14:editId="2BF2B4E4">
            <wp:extent cx="942975" cy="1162050"/>
            <wp:effectExtent l="0" t="0" r="9525"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C52DAE">
        <w:rPr>
          <w:rFonts w:ascii="Times New Roman" w:hAnsi="Times New Roman"/>
          <w:sz w:val="24"/>
          <w:szCs w:val="24"/>
        </w:rPr>
        <w:t xml:space="preserve">   </w:t>
      </w:r>
      <w:r w:rsidRPr="00C52DAE">
        <w:rPr>
          <w:rFonts w:ascii="Times New Roman" w:hAnsi="Times New Roman"/>
          <w:sz w:val="24"/>
          <w:szCs w:val="24"/>
        </w:rPr>
        <w:tab/>
      </w:r>
      <w:r w:rsidRPr="00C52DAE">
        <w:rPr>
          <w:rFonts w:ascii="Times New Roman" w:hAnsi="Times New Roman"/>
          <w:sz w:val="24"/>
          <w:szCs w:val="24"/>
        </w:rPr>
        <w:tab/>
      </w:r>
    </w:p>
    <w:p w14:paraId="153029D0" w14:textId="77777777" w:rsidR="00896677" w:rsidRPr="00C52DAE" w:rsidRDefault="00896677" w:rsidP="00896677">
      <w:pPr>
        <w:tabs>
          <w:tab w:val="left" w:pos="3375"/>
          <w:tab w:val="right" w:pos="6108"/>
        </w:tabs>
        <w:rPr>
          <w:rFonts w:ascii="Times New Roman" w:hAnsi="Times New Roman"/>
          <w:sz w:val="24"/>
          <w:szCs w:val="24"/>
        </w:rPr>
      </w:pPr>
      <w:r w:rsidRPr="00C52DAE">
        <w:rPr>
          <w:rFonts w:ascii="Times New Roman" w:hAnsi="Times New Roman"/>
          <w:sz w:val="24"/>
          <w:szCs w:val="24"/>
        </w:rPr>
        <w:t xml:space="preserve">       </w:t>
      </w:r>
    </w:p>
    <w:p w14:paraId="73C0C084" w14:textId="77777777" w:rsidR="00896677" w:rsidRPr="00C52DAE" w:rsidRDefault="00896677" w:rsidP="00896677">
      <w:pPr>
        <w:tabs>
          <w:tab w:val="left" w:pos="3375"/>
          <w:tab w:val="right" w:pos="6108"/>
        </w:tabs>
        <w:rPr>
          <w:rFonts w:ascii="Times New Roman" w:hAnsi="Times New Roman"/>
          <w:sz w:val="24"/>
          <w:szCs w:val="24"/>
        </w:rPr>
      </w:pPr>
    </w:p>
    <w:p w14:paraId="44A66B62" w14:textId="3BC20D49" w:rsidR="00896677" w:rsidRPr="00C52DAE" w:rsidRDefault="00896677" w:rsidP="00896677">
      <w:pPr>
        <w:spacing w:after="0" w:line="240" w:lineRule="auto"/>
        <w:jc w:val="both"/>
        <w:rPr>
          <w:rFonts w:ascii="Times New Roman" w:hAnsi="Times New Roman"/>
          <w:b/>
          <w:sz w:val="24"/>
          <w:szCs w:val="24"/>
        </w:rPr>
      </w:pPr>
      <w:r w:rsidRPr="00C52DAE">
        <w:rPr>
          <w:rFonts w:ascii="Times New Roman" w:hAnsi="Times New Roman"/>
          <w:b/>
          <w:sz w:val="24"/>
          <w:szCs w:val="24"/>
        </w:rPr>
        <w:t xml:space="preserve">Minuta correspondiente </w:t>
      </w:r>
      <w:r>
        <w:rPr>
          <w:rFonts w:ascii="Times New Roman" w:hAnsi="Times New Roman"/>
          <w:b/>
          <w:sz w:val="24"/>
          <w:szCs w:val="24"/>
        </w:rPr>
        <w:t>a la s</w:t>
      </w:r>
      <w:r w:rsidRPr="00C52DAE">
        <w:rPr>
          <w:rFonts w:ascii="Times New Roman" w:hAnsi="Times New Roman"/>
          <w:b/>
          <w:sz w:val="24"/>
          <w:szCs w:val="24"/>
        </w:rPr>
        <w:t xml:space="preserve">esión de la Comisión </w:t>
      </w:r>
      <w:proofErr w:type="gramStart"/>
      <w:r w:rsidRPr="00C52DAE">
        <w:rPr>
          <w:rFonts w:ascii="Times New Roman" w:hAnsi="Times New Roman"/>
          <w:b/>
          <w:sz w:val="24"/>
          <w:szCs w:val="24"/>
        </w:rPr>
        <w:t>Edilicia</w:t>
      </w:r>
      <w:proofErr w:type="gramEnd"/>
      <w:r w:rsidRPr="00C52DAE">
        <w:rPr>
          <w:rFonts w:ascii="Times New Roman" w:hAnsi="Times New Roman"/>
          <w:b/>
          <w:sz w:val="24"/>
          <w:szCs w:val="24"/>
        </w:rPr>
        <w:t xml:space="preserve"> Permanente </w:t>
      </w:r>
      <w:r>
        <w:rPr>
          <w:rFonts w:ascii="Times New Roman" w:hAnsi="Times New Roman"/>
          <w:b/>
          <w:sz w:val="24"/>
          <w:szCs w:val="24"/>
        </w:rPr>
        <w:t>de Gobernación</w:t>
      </w:r>
      <w:r w:rsidRPr="00C52DAE">
        <w:rPr>
          <w:rFonts w:ascii="Times New Roman" w:hAnsi="Times New Roman"/>
          <w:b/>
          <w:sz w:val="24"/>
          <w:szCs w:val="24"/>
        </w:rPr>
        <w:t xml:space="preserve">.        </w:t>
      </w:r>
    </w:p>
    <w:p w14:paraId="3F7269F1" w14:textId="77777777" w:rsidR="00896677" w:rsidRPr="00C52DAE" w:rsidRDefault="00896677" w:rsidP="00896677">
      <w:pPr>
        <w:spacing w:after="0" w:line="240" w:lineRule="auto"/>
        <w:rPr>
          <w:rFonts w:ascii="Times New Roman" w:hAnsi="Times New Roman"/>
          <w:sz w:val="24"/>
          <w:szCs w:val="24"/>
        </w:rPr>
      </w:pPr>
    </w:p>
    <w:p w14:paraId="23570623" w14:textId="21599FF3" w:rsidR="00896677" w:rsidRPr="00C52DAE" w:rsidRDefault="00896677" w:rsidP="00896677">
      <w:pPr>
        <w:spacing w:after="0" w:line="240" w:lineRule="auto"/>
        <w:jc w:val="right"/>
        <w:rPr>
          <w:rFonts w:ascii="Times New Roman" w:hAnsi="Times New Roman"/>
          <w:sz w:val="24"/>
          <w:szCs w:val="24"/>
        </w:rPr>
      </w:pPr>
      <w:r w:rsidRPr="00C52DAE">
        <w:rPr>
          <w:rFonts w:ascii="Times New Roman" w:hAnsi="Times New Roman"/>
          <w:sz w:val="24"/>
          <w:szCs w:val="24"/>
        </w:rPr>
        <w:t xml:space="preserve">San </w:t>
      </w:r>
      <w:r>
        <w:rPr>
          <w:rFonts w:ascii="Times New Roman" w:hAnsi="Times New Roman"/>
          <w:sz w:val="24"/>
          <w:szCs w:val="24"/>
        </w:rPr>
        <w:t xml:space="preserve">Pedro Tlaquepaque. Jalisco a, </w:t>
      </w:r>
      <w:r w:rsidR="00951D59">
        <w:rPr>
          <w:rFonts w:ascii="Times New Roman" w:hAnsi="Times New Roman"/>
          <w:sz w:val="24"/>
          <w:szCs w:val="24"/>
        </w:rPr>
        <w:t>05</w:t>
      </w:r>
      <w:r>
        <w:rPr>
          <w:rFonts w:ascii="Times New Roman" w:hAnsi="Times New Roman"/>
          <w:sz w:val="24"/>
          <w:szCs w:val="24"/>
        </w:rPr>
        <w:t xml:space="preserve"> de </w:t>
      </w:r>
      <w:r w:rsidR="00951D59">
        <w:rPr>
          <w:rFonts w:ascii="Times New Roman" w:hAnsi="Times New Roman"/>
          <w:sz w:val="24"/>
          <w:szCs w:val="24"/>
        </w:rPr>
        <w:t>diciem</w:t>
      </w:r>
      <w:r>
        <w:rPr>
          <w:rFonts w:ascii="Times New Roman" w:hAnsi="Times New Roman"/>
          <w:sz w:val="24"/>
          <w:szCs w:val="24"/>
        </w:rPr>
        <w:t xml:space="preserve">bre </w:t>
      </w:r>
      <w:r w:rsidRPr="00C52DAE">
        <w:rPr>
          <w:rFonts w:ascii="Times New Roman" w:hAnsi="Times New Roman"/>
          <w:sz w:val="24"/>
          <w:szCs w:val="24"/>
        </w:rPr>
        <w:t xml:space="preserve">de 2022.             </w:t>
      </w:r>
    </w:p>
    <w:p w14:paraId="5C934069" w14:textId="77777777" w:rsidR="00896677" w:rsidRPr="00C52DAE" w:rsidRDefault="00896677" w:rsidP="00896677">
      <w:pPr>
        <w:jc w:val="right"/>
        <w:rPr>
          <w:rFonts w:ascii="Times New Roman" w:hAnsi="Times New Roman"/>
          <w:sz w:val="24"/>
          <w:szCs w:val="24"/>
        </w:rPr>
      </w:pPr>
    </w:p>
    <w:p w14:paraId="57F1DD55" w14:textId="564E2F8F" w:rsidR="00896677" w:rsidRPr="00C52DAE" w:rsidRDefault="00896677" w:rsidP="00896677">
      <w:pPr>
        <w:spacing w:after="0" w:line="360" w:lineRule="auto"/>
        <w:jc w:val="both"/>
        <w:rPr>
          <w:rFonts w:ascii="Times New Roman" w:hAnsi="Times New Roman"/>
          <w:sz w:val="24"/>
          <w:szCs w:val="24"/>
        </w:rPr>
      </w:pPr>
      <w:r w:rsidRPr="00C52DAE">
        <w:rPr>
          <w:rFonts w:ascii="Times New Roman" w:hAnsi="Times New Roman"/>
          <w:sz w:val="24"/>
          <w:szCs w:val="24"/>
        </w:rPr>
        <w:t>La regidora</w:t>
      </w:r>
      <w:r>
        <w:rPr>
          <w:rFonts w:ascii="Times New Roman" w:hAnsi="Times New Roman"/>
          <w:sz w:val="24"/>
          <w:szCs w:val="24"/>
        </w:rPr>
        <w:t>.</w:t>
      </w:r>
      <w:r w:rsidRPr="00C52DAE">
        <w:rPr>
          <w:rFonts w:ascii="Times New Roman" w:hAnsi="Times New Roman"/>
          <w:sz w:val="24"/>
          <w:szCs w:val="24"/>
        </w:rPr>
        <w:t xml:space="preserve"> Alma Dolor</w:t>
      </w:r>
      <w:r>
        <w:rPr>
          <w:rFonts w:ascii="Times New Roman" w:hAnsi="Times New Roman"/>
          <w:sz w:val="24"/>
          <w:szCs w:val="24"/>
        </w:rPr>
        <w:t>es Hurtado Castillo extendió las buenas tardes</w:t>
      </w:r>
      <w:r w:rsidRPr="00C52DAE">
        <w:rPr>
          <w:rFonts w:ascii="Times New Roman" w:hAnsi="Times New Roman"/>
          <w:sz w:val="24"/>
          <w:szCs w:val="24"/>
        </w:rPr>
        <w:t>, y</w:t>
      </w:r>
      <w:r>
        <w:rPr>
          <w:rFonts w:ascii="Times New Roman" w:hAnsi="Times New Roman"/>
          <w:sz w:val="24"/>
          <w:szCs w:val="24"/>
        </w:rPr>
        <w:t xml:space="preserve"> </w:t>
      </w:r>
      <w:r w:rsidRPr="00C52DAE">
        <w:rPr>
          <w:rFonts w:ascii="Times New Roman" w:hAnsi="Times New Roman"/>
          <w:sz w:val="24"/>
          <w:szCs w:val="24"/>
        </w:rPr>
        <w:t>d</w:t>
      </w:r>
      <w:r>
        <w:rPr>
          <w:rFonts w:ascii="Times New Roman" w:hAnsi="Times New Roman"/>
          <w:sz w:val="24"/>
          <w:szCs w:val="24"/>
        </w:rPr>
        <w:t>i</w:t>
      </w:r>
      <w:r w:rsidRPr="00C52DAE">
        <w:rPr>
          <w:rFonts w:ascii="Times New Roman" w:hAnsi="Times New Roman"/>
          <w:sz w:val="24"/>
          <w:szCs w:val="24"/>
        </w:rPr>
        <w:t>o la más cordial bienvenida a su compañer</w:t>
      </w:r>
      <w:r>
        <w:rPr>
          <w:rFonts w:ascii="Times New Roman" w:hAnsi="Times New Roman"/>
          <w:sz w:val="24"/>
          <w:szCs w:val="24"/>
        </w:rPr>
        <w:t>o</w:t>
      </w:r>
      <w:r w:rsidRPr="00C52DAE">
        <w:rPr>
          <w:rFonts w:ascii="Times New Roman" w:hAnsi="Times New Roman"/>
          <w:sz w:val="24"/>
          <w:szCs w:val="24"/>
        </w:rPr>
        <w:t xml:space="preserve"> regidor</w:t>
      </w:r>
      <w:r>
        <w:rPr>
          <w:rFonts w:ascii="Times New Roman" w:hAnsi="Times New Roman"/>
          <w:sz w:val="24"/>
          <w:szCs w:val="24"/>
        </w:rPr>
        <w:t xml:space="preserve"> así como a la regidora</w:t>
      </w:r>
      <w:r w:rsidRPr="00C52DAE">
        <w:rPr>
          <w:rFonts w:ascii="Times New Roman" w:hAnsi="Times New Roman"/>
          <w:sz w:val="24"/>
          <w:szCs w:val="24"/>
        </w:rPr>
        <w:t xml:space="preserve"> </w:t>
      </w:r>
      <w:r>
        <w:rPr>
          <w:rFonts w:ascii="Times New Roman" w:hAnsi="Times New Roman"/>
          <w:sz w:val="24"/>
          <w:szCs w:val="24"/>
        </w:rPr>
        <w:t>como asistentes e</w:t>
      </w:r>
      <w:r w:rsidRPr="00C52DAE">
        <w:rPr>
          <w:rFonts w:ascii="Times New Roman" w:hAnsi="Times New Roman"/>
          <w:sz w:val="24"/>
          <w:szCs w:val="24"/>
        </w:rPr>
        <w:t xml:space="preserve"> integrante</w:t>
      </w:r>
      <w:r>
        <w:rPr>
          <w:rFonts w:ascii="Times New Roman" w:hAnsi="Times New Roman"/>
          <w:sz w:val="24"/>
          <w:szCs w:val="24"/>
        </w:rPr>
        <w:t>s</w:t>
      </w:r>
      <w:r w:rsidRPr="00C52DAE">
        <w:rPr>
          <w:rFonts w:ascii="Times New Roman" w:hAnsi="Times New Roman"/>
          <w:sz w:val="24"/>
          <w:szCs w:val="24"/>
        </w:rPr>
        <w:t xml:space="preserve"> de la Comisión Edilicia Perm</w:t>
      </w:r>
      <w:r>
        <w:rPr>
          <w:rFonts w:ascii="Times New Roman" w:hAnsi="Times New Roman"/>
          <w:sz w:val="24"/>
          <w:szCs w:val="24"/>
        </w:rPr>
        <w:t>anente de Gobernación, a</w:t>
      </w:r>
      <w:r w:rsidRPr="00C52DAE">
        <w:rPr>
          <w:rFonts w:ascii="Times New Roman" w:hAnsi="Times New Roman"/>
          <w:sz w:val="24"/>
          <w:szCs w:val="24"/>
        </w:rPr>
        <w:t xml:space="preserve"> la Secretaría del Ayuntamiento representada por la Dirección de Integración, Dictaminación, A</w:t>
      </w:r>
      <w:r>
        <w:rPr>
          <w:rFonts w:ascii="Times New Roman" w:hAnsi="Times New Roman"/>
          <w:sz w:val="24"/>
          <w:szCs w:val="24"/>
        </w:rPr>
        <w:t>ctas y Acuerdos</w:t>
      </w:r>
      <w:r w:rsidRPr="008109F7">
        <w:rPr>
          <w:rFonts w:ascii="Times New Roman" w:hAnsi="Times New Roman"/>
          <w:sz w:val="24"/>
          <w:szCs w:val="24"/>
        </w:rPr>
        <w:t>,</w:t>
      </w:r>
      <w:r w:rsidRPr="00C52DAE">
        <w:rPr>
          <w:rFonts w:ascii="Times New Roman" w:hAnsi="Times New Roman"/>
          <w:sz w:val="24"/>
          <w:szCs w:val="24"/>
        </w:rPr>
        <w:t xml:space="preserve"> al personal que asist</w:t>
      </w:r>
      <w:r>
        <w:rPr>
          <w:rFonts w:ascii="Times New Roman" w:hAnsi="Times New Roman"/>
          <w:sz w:val="24"/>
          <w:szCs w:val="24"/>
        </w:rPr>
        <w:t>ió</w:t>
      </w:r>
      <w:r w:rsidRPr="00C52DAE">
        <w:rPr>
          <w:rFonts w:ascii="Times New Roman" w:hAnsi="Times New Roman"/>
          <w:sz w:val="24"/>
          <w:szCs w:val="24"/>
        </w:rPr>
        <w:t xml:space="preserve"> por el área de transparencia</w:t>
      </w:r>
      <w:r>
        <w:rPr>
          <w:rFonts w:ascii="Times New Roman" w:hAnsi="Times New Roman"/>
          <w:sz w:val="24"/>
          <w:szCs w:val="24"/>
        </w:rPr>
        <w:t xml:space="preserve"> y declaró</w:t>
      </w:r>
      <w:r w:rsidRPr="00C52DAE">
        <w:rPr>
          <w:rFonts w:ascii="Times New Roman" w:hAnsi="Times New Roman"/>
          <w:sz w:val="24"/>
          <w:szCs w:val="24"/>
        </w:rPr>
        <w:t xml:space="preserve"> que</w:t>
      </w:r>
      <w:r>
        <w:rPr>
          <w:rFonts w:ascii="Times New Roman" w:hAnsi="Times New Roman"/>
          <w:sz w:val="24"/>
          <w:szCs w:val="24"/>
        </w:rPr>
        <w:t>, siendo las 1</w:t>
      </w:r>
      <w:r w:rsidR="00951D59">
        <w:rPr>
          <w:rFonts w:ascii="Times New Roman" w:hAnsi="Times New Roman"/>
          <w:sz w:val="24"/>
          <w:szCs w:val="24"/>
        </w:rPr>
        <w:t>1</w:t>
      </w:r>
      <w:r>
        <w:rPr>
          <w:rFonts w:ascii="Times New Roman" w:hAnsi="Times New Roman"/>
          <w:sz w:val="24"/>
          <w:szCs w:val="24"/>
        </w:rPr>
        <w:t>:5</w:t>
      </w:r>
      <w:r w:rsidR="00951D59">
        <w:rPr>
          <w:rFonts w:ascii="Times New Roman" w:hAnsi="Times New Roman"/>
          <w:sz w:val="24"/>
          <w:szCs w:val="24"/>
        </w:rPr>
        <w:t>0</w:t>
      </w:r>
      <w:r>
        <w:rPr>
          <w:rFonts w:ascii="Times New Roman" w:hAnsi="Times New Roman"/>
          <w:sz w:val="24"/>
          <w:szCs w:val="24"/>
        </w:rPr>
        <w:t xml:space="preserve"> </w:t>
      </w:r>
      <w:r w:rsidRPr="00C52DAE">
        <w:rPr>
          <w:rFonts w:ascii="Times New Roman" w:hAnsi="Times New Roman"/>
          <w:sz w:val="24"/>
          <w:szCs w:val="24"/>
        </w:rPr>
        <w:t>horas</w:t>
      </w:r>
      <w:r>
        <w:rPr>
          <w:rFonts w:ascii="Times New Roman" w:hAnsi="Times New Roman"/>
          <w:sz w:val="24"/>
          <w:szCs w:val="24"/>
        </w:rPr>
        <w:t>, del día 2</w:t>
      </w:r>
      <w:r w:rsidR="00951D59">
        <w:rPr>
          <w:rFonts w:ascii="Times New Roman" w:hAnsi="Times New Roman"/>
          <w:sz w:val="24"/>
          <w:szCs w:val="24"/>
        </w:rPr>
        <w:t>2</w:t>
      </w:r>
      <w:r>
        <w:rPr>
          <w:rFonts w:ascii="Times New Roman" w:hAnsi="Times New Roman"/>
          <w:sz w:val="24"/>
          <w:szCs w:val="24"/>
        </w:rPr>
        <w:t xml:space="preserve"> de </w:t>
      </w:r>
      <w:r w:rsidR="00951D59">
        <w:rPr>
          <w:rFonts w:ascii="Times New Roman" w:hAnsi="Times New Roman"/>
          <w:sz w:val="24"/>
          <w:szCs w:val="24"/>
        </w:rPr>
        <w:t>noviem</w:t>
      </w:r>
      <w:r>
        <w:rPr>
          <w:rFonts w:ascii="Times New Roman" w:hAnsi="Times New Roman"/>
          <w:sz w:val="24"/>
          <w:szCs w:val="24"/>
        </w:rPr>
        <w:t>bre</w:t>
      </w:r>
      <w:r w:rsidRPr="00C52DAE">
        <w:rPr>
          <w:rFonts w:ascii="Times New Roman" w:hAnsi="Times New Roman"/>
          <w:sz w:val="24"/>
          <w:szCs w:val="24"/>
        </w:rPr>
        <w:t>, del año 2022</w:t>
      </w:r>
      <w:r>
        <w:rPr>
          <w:rFonts w:ascii="Times New Roman" w:hAnsi="Times New Roman"/>
          <w:sz w:val="24"/>
          <w:szCs w:val="24"/>
        </w:rPr>
        <w:t>,</w:t>
      </w:r>
      <w:r w:rsidRPr="00C52DAE">
        <w:rPr>
          <w:rFonts w:ascii="Times New Roman" w:hAnsi="Times New Roman"/>
          <w:sz w:val="24"/>
          <w:szCs w:val="24"/>
        </w:rPr>
        <w:t xml:space="preserve"> encontrándose en </w:t>
      </w:r>
      <w:r>
        <w:rPr>
          <w:rFonts w:ascii="Times New Roman" w:hAnsi="Times New Roman"/>
          <w:sz w:val="24"/>
          <w:szCs w:val="24"/>
        </w:rPr>
        <w:t xml:space="preserve">la sala de juntas de regidores del </w:t>
      </w:r>
      <w:r w:rsidRPr="00C52DAE">
        <w:rPr>
          <w:rFonts w:ascii="Times New Roman" w:hAnsi="Times New Roman"/>
          <w:sz w:val="24"/>
          <w:szCs w:val="24"/>
        </w:rPr>
        <w:t xml:space="preserve">Ayuntamiento de San Pedro Tlaquepaque, y con fundamento en lo dispuesto por el artículo 49, fracción II de la ley de Gobierno y la Administración pública Municipal del Estado de Jalisco así como en los artículos, 35 fracción II, 73 párrafo tercero, 77 fracciones I a VI, </w:t>
      </w:r>
      <w:r w:rsidRPr="00C52DAE">
        <w:rPr>
          <w:rFonts w:ascii="Times New Roman" w:hAnsi="Times New Roman"/>
          <w:color w:val="000000"/>
          <w:sz w:val="24"/>
          <w:szCs w:val="24"/>
          <w:shd w:val="clear" w:color="auto" w:fill="FFFFFF"/>
        </w:rPr>
        <w:t>78, fracciones I a III, 79,</w:t>
      </w:r>
      <w:r w:rsidRPr="00C52DAE">
        <w:rPr>
          <w:rFonts w:ascii="Times New Roman" w:hAnsi="Times New Roman"/>
          <w:sz w:val="24"/>
          <w:szCs w:val="24"/>
        </w:rPr>
        <w:t xml:space="preserve"> 88, 9</w:t>
      </w:r>
      <w:r>
        <w:rPr>
          <w:rFonts w:ascii="Times New Roman" w:hAnsi="Times New Roman"/>
          <w:sz w:val="24"/>
          <w:szCs w:val="24"/>
        </w:rPr>
        <w:t>2 fracción XXI así como en el 9</w:t>
      </w:r>
      <w:r w:rsidRPr="00C52DAE">
        <w:rPr>
          <w:rFonts w:ascii="Times New Roman" w:hAnsi="Times New Roman"/>
          <w:sz w:val="24"/>
          <w:szCs w:val="24"/>
        </w:rPr>
        <w:t>3 del Reglamento del Gobierno y la Administración Pública del Ayuntamiento Constitucional de San Pedro Tlaquepaque y demás compendios legislativos aplicables en la materia, inició</w:t>
      </w:r>
      <w:r w:rsidR="00951D59">
        <w:rPr>
          <w:rFonts w:ascii="Times New Roman" w:hAnsi="Times New Roman"/>
          <w:sz w:val="24"/>
          <w:szCs w:val="24"/>
        </w:rPr>
        <w:t xml:space="preserve"> a</w:t>
      </w:r>
      <w:r>
        <w:rPr>
          <w:rFonts w:ascii="Times New Roman" w:hAnsi="Times New Roman"/>
          <w:sz w:val="24"/>
          <w:szCs w:val="24"/>
        </w:rPr>
        <w:t xml:space="preserve"> la Sesión </w:t>
      </w:r>
      <w:r w:rsidRPr="00C52DAE">
        <w:rPr>
          <w:rFonts w:ascii="Times New Roman" w:hAnsi="Times New Roman"/>
          <w:sz w:val="24"/>
          <w:szCs w:val="24"/>
        </w:rPr>
        <w:t>de la</w:t>
      </w:r>
      <w:r>
        <w:rPr>
          <w:rFonts w:ascii="Times New Roman" w:hAnsi="Times New Roman"/>
          <w:sz w:val="24"/>
          <w:szCs w:val="24"/>
        </w:rPr>
        <w:t xml:space="preserve"> Comisión Edilicia Permanente de Gobernación, respecto a l</w:t>
      </w:r>
      <w:r w:rsidR="00951D59">
        <w:rPr>
          <w:rFonts w:ascii="Times New Roman" w:hAnsi="Times New Roman"/>
          <w:sz w:val="24"/>
          <w:szCs w:val="24"/>
        </w:rPr>
        <w:t xml:space="preserve">a sesión informativa relativa a las acciones de este órgano para resolver el punto de Acuerdo 0198/2022/TC y, en donde con base en la fase de estudio y </w:t>
      </w:r>
      <w:r w:rsidR="00951D59">
        <w:rPr>
          <w:rFonts w:ascii="Times New Roman" w:hAnsi="Times New Roman"/>
          <w:sz w:val="24"/>
          <w:szCs w:val="24"/>
        </w:rPr>
        <w:lastRenderedPageBreak/>
        <w:t>análisis que permitirá, dictaminar el proyecto que por objeto: “… autorizar la propuesta para lanzar convocatoria para crear el padrón de peritos y peritas traductores (as) auxiliares del registro civil de San Pedro Tlaquepaque</w:t>
      </w:r>
      <w:r w:rsidR="00E106E6">
        <w:rPr>
          <w:rFonts w:ascii="Times New Roman" w:hAnsi="Times New Roman"/>
          <w:sz w:val="24"/>
          <w:szCs w:val="24"/>
        </w:rPr>
        <w:t>, conforme al artículo 18 fracción II del reglamento de la ley de registro civil”.</w:t>
      </w:r>
    </w:p>
    <w:p w14:paraId="74C4DBBE" w14:textId="77777777" w:rsidR="00896677" w:rsidRPr="00C52DAE" w:rsidRDefault="00896677" w:rsidP="00896677">
      <w:pPr>
        <w:spacing w:after="0" w:line="360" w:lineRule="auto"/>
        <w:ind w:firstLine="708"/>
        <w:jc w:val="both"/>
        <w:rPr>
          <w:rFonts w:ascii="Times New Roman" w:hAnsi="Times New Roman"/>
          <w:sz w:val="24"/>
          <w:szCs w:val="24"/>
        </w:rPr>
      </w:pPr>
      <w:r w:rsidRPr="00C52DAE">
        <w:rPr>
          <w:rFonts w:ascii="Times New Roman" w:hAnsi="Times New Roman"/>
          <w:sz w:val="24"/>
          <w:szCs w:val="24"/>
        </w:rPr>
        <w:t>Fue; en ese momento, cuando circuló la lista de asistencia, para efectos de verificar la presencia de los integrantes de la comisión a efecto de la declaración de</w:t>
      </w:r>
      <w:r>
        <w:rPr>
          <w:rFonts w:ascii="Times New Roman" w:hAnsi="Times New Roman"/>
          <w:sz w:val="24"/>
          <w:szCs w:val="24"/>
        </w:rPr>
        <w:t>:</w:t>
      </w:r>
      <w:r w:rsidRPr="00C52DAE">
        <w:rPr>
          <w:rFonts w:ascii="Times New Roman" w:hAnsi="Times New Roman"/>
          <w:sz w:val="24"/>
          <w:szCs w:val="24"/>
        </w:rPr>
        <w:t xml:space="preserve"> </w:t>
      </w:r>
      <w:r>
        <w:rPr>
          <w:rFonts w:ascii="Times New Roman" w:hAnsi="Times New Roman"/>
          <w:sz w:val="24"/>
          <w:szCs w:val="24"/>
        </w:rPr>
        <w:t>“</w:t>
      </w:r>
      <w:r w:rsidRPr="00C52DAE">
        <w:rPr>
          <w:rFonts w:ascii="Times New Roman" w:hAnsi="Times New Roman"/>
          <w:i/>
          <w:sz w:val="24"/>
          <w:szCs w:val="24"/>
        </w:rPr>
        <w:t>Quórum legal</w:t>
      </w:r>
      <w:r>
        <w:rPr>
          <w:rFonts w:ascii="Times New Roman" w:hAnsi="Times New Roman"/>
          <w:i/>
          <w:sz w:val="24"/>
          <w:szCs w:val="24"/>
        </w:rPr>
        <w:t>”</w:t>
      </w:r>
      <w:r w:rsidRPr="00C52DAE">
        <w:rPr>
          <w:rFonts w:ascii="Times New Roman" w:hAnsi="Times New Roman"/>
          <w:sz w:val="24"/>
          <w:szCs w:val="24"/>
        </w:rPr>
        <w:t xml:space="preserve"> que permitió sesionar. El pase de la lista fue el siguiente:  </w:t>
      </w:r>
    </w:p>
    <w:p w14:paraId="3F2F0E5F" w14:textId="77777777" w:rsidR="00896677" w:rsidRPr="00C52DAE" w:rsidRDefault="00896677" w:rsidP="00896677">
      <w:pPr>
        <w:spacing w:after="0" w:line="240" w:lineRule="auto"/>
        <w:jc w:val="both"/>
        <w:rPr>
          <w:rFonts w:ascii="Times New Roman" w:hAnsi="Times New Roman"/>
          <w:b/>
          <w:sz w:val="24"/>
          <w:szCs w:val="24"/>
        </w:rPr>
      </w:pPr>
      <w:r w:rsidRPr="00C52DAE">
        <w:rPr>
          <w:rFonts w:ascii="Times New Roman" w:hAnsi="Times New Roman"/>
          <w:sz w:val="24"/>
          <w:szCs w:val="24"/>
        </w:rPr>
        <w:t xml:space="preserve">Presidenta de la Comisión </w:t>
      </w:r>
      <w:proofErr w:type="gramStart"/>
      <w:r w:rsidRPr="00C52DAE">
        <w:rPr>
          <w:rFonts w:ascii="Times New Roman" w:hAnsi="Times New Roman"/>
          <w:sz w:val="24"/>
          <w:szCs w:val="24"/>
        </w:rPr>
        <w:t>Edilicia</w:t>
      </w:r>
      <w:proofErr w:type="gramEnd"/>
      <w:r w:rsidRPr="00C52DAE">
        <w:rPr>
          <w:rFonts w:ascii="Times New Roman" w:hAnsi="Times New Roman"/>
          <w:sz w:val="24"/>
          <w:szCs w:val="24"/>
        </w:rPr>
        <w:t xml:space="preserve"> de </w:t>
      </w:r>
      <w:r>
        <w:rPr>
          <w:rFonts w:ascii="Times New Roman" w:hAnsi="Times New Roman"/>
          <w:sz w:val="24"/>
          <w:szCs w:val="24"/>
        </w:rPr>
        <w:t>Gobernación</w:t>
      </w:r>
      <w:r w:rsidRPr="00C52DAE">
        <w:rPr>
          <w:rFonts w:ascii="Times New Roman" w:hAnsi="Times New Roman"/>
          <w:sz w:val="24"/>
          <w:szCs w:val="24"/>
        </w:rPr>
        <w:t>. Regidora. C. Alma Dolores Hurtado Castillo</w:t>
      </w:r>
      <w:r w:rsidRPr="00C52DAE">
        <w:rPr>
          <w:rFonts w:ascii="Times New Roman" w:hAnsi="Times New Roman"/>
          <w:b/>
          <w:sz w:val="24"/>
          <w:szCs w:val="24"/>
        </w:rPr>
        <w:t>. Presente.</w:t>
      </w:r>
    </w:p>
    <w:p w14:paraId="0B472037" w14:textId="77777777" w:rsidR="00896677" w:rsidRDefault="00896677" w:rsidP="00896677">
      <w:pPr>
        <w:spacing w:after="0" w:line="240" w:lineRule="auto"/>
        <w:jc w:val="both"/>
        <w:rPr>
          <w:rFonts w:ascii="Times New Roman" w:hAnsi="Times New Roman"/>
          <w:sz w:val="24"/>
          <w:szCs w:val="24"/>
        </w:rPr>
      </w:pPr>
      <w:r w:rsidRPr="00C52DAE">
        <w:rPr>
          <w:rFonts w:ascii="Times New Roman" w:hAnsi="Times New Roman"/>
          <w:sz w:val="24"/>
          <w:szCs w:val="24"/>
        </w:rPr>
        <w:t xml:space="preserve">Vocal de la Comisión </w:t>
      </w:r>
      <w:proofErr w:type="gramStart"/>
      <w:r w:rsidRPr="00C52DAE">
        <w:rPr>
          <w:rFonts w:ascii="Times New Roman" w:hAnsi="Times New Roman"/>
          <w:sz w:val="24"/>
          <w:szCs w:val="24"/>
        </w:rPr>
        <w:t>Edilicia</w:t>
      </w:r>
      <w:proofErr w:type="gramEnd"/>
      <w:r>
        <w:rPr>
          <w:rFonts w:ascii="Times New Roman" w:hAnsi="Times New Roman"/>
          <w:sz w:val="24"/>
          <w:szCs w:val="24"/>
        </w:rPr>
        <w:t xml:space="preserve"> de Gobernación. José Alfredo Gaviño Hernández.</w:t>
      </w:r>
      <w:r w:rsidRPr="00C52DAE">
        <w:rPr>
          <w:rFonts w:ascii="Times New Roman" w:hAnsi="Times New Roman"/>
          <w:b/>
          <w:sz w:val="24"/>
          <w:szCs w:val="24"/>
        </w:rPr>
        <w:t xml:space="preserve"> </w:t>
      </w:r>
      <w:r>
        <w:rPr>
          <w:rFonts w:ascii="Times New Roman" w:hAnsi="Times New Roman"/>
          <w:b/>
          <w:sz w:val="24"/>
          <w:szCs w:val="24"/>
        </w:rPr>
        <w:t>Presente</w:t>
      </w:r>
      <w:r w:rsidRPr="00C52DAE">
        <w:rPr>
          <w:rFonts w:ascii="Times New Roman" w:hAnsi="Times New Roman"/>
          <w:b/>
          <w:sz w:val="24"/>
          <w:szCs w:val="24"/>
        </w:rPr>
        <w:t>.</w:t>
      </w:r>
    </w:p>
    <w:p w14:paraId="42AB9F51" w14:textId="77777777" w:rsidR="00896677" w:rsidRPr="002B0349" w:rsidRDefault="00896677" w:rsidP="00896677">
      <w:pPr>
        <w:spacing w:after="0" w:line="240" w:lineRule="auto"/>
        <w:jc w:val="both"/>
        <w:rPr>
          <w:rFonts w:ascii="Times New Roman" w:hAnsi="Times New Roman"/>
          <w:b/>
          <w:sz w:val="24"/>
          <w:szCs w:val="24"/>
        </w:rPr>
      </w:pPr>
      <w:r w:rsidRPr="00C52DAE">
        <w:rPr>
          <w:rFonts w:ascii="Times New Roman" w:hAnsi="Times New Roman"/>
          <w:sz w:val="24"/>
          <w:szCs w:val="24"/>
        </w:rPr>
        <w:t xml:space="preserve">Vocal de la Comisión </w:t>
      </w:r>
      <w:proofErr w:type="gramStart"/>
      <w:r w:rsidRPr="00C52DAE">
        <w:rPr>
          <w:rFonts w:ascii="Times New Roman" w:hAnsi="Times New Roman"/>
          <w:sz w:val="24"/>
          <w:szCs w:val="24"/>
        </w:rPr>
        <w:t>Edilicia</w:t>
      </w:r>
      <w:proofErr w:type="gramEnd"/>
      <w:r>
        <w:rPr>
          <w:rFonts w:ascii="Times New Roman" w:hAnsi="Times New Roman"/>
          <w:sz w:val="24"/>
          <w:szCs w:val="24"/>
        </w:rPr>
        <w:t xml:space="preserve"> de Gobernación. María del Rosario Velázquez Hernández.</w:t>
      </w:r>
      <w:r w:rsidRPr="00490F30">
        <w:rPr>
          <w:rFonts w:ascii="Times New Roman" w:hAnsi="Times New Roman"/>
          <w:b/>
          <w:sz w:val="24"/>
          <w:szCs w:val="24"/>
        </w:rPr>
        <w:t xml:space="preserve"> </w:t>
      </w:r>
      <w:r>
        <w:rPr>
          <w:rFonts w:ascii="Times New Roman" w:hAnsi="Times New Roman"/>
          <w:b/>
          <w:sz w:val="24"/>
          <w:szCs w:val="24"/>
        </w:rPr>
        <w:t>Presente</w:t>
      </w:r>
      <w:r w:rsidRPr="00C52DAE">
        <w:rPr>
          <w:rFonts w:ascii="Times New Roman" w:hAnsi="Times New Roman"/>
          <w:b/>
          <w:sz w:val="24"/>
          <w:szCs w:val="24"/>
        </w:rPr>
        <w:t>.</w:t>
      </w:r>
      <w:r>
        <w:rPr>
          <w:rFonts w:ascii="Times New Roman" w:hAnsi="Times New Roman"/>
          <w:sz w:val="24"/>
          <w:szCs w:val="24"/>
        </w:rPr>
        <w:t xml:space="preserve"> </w:t>
      </w:r>
    </w:p>
    <w:p w14:paraId="4D0BCF40" w14:textId="77777777" w:rsidR="00896677" w:rsidRDefault="00896677" w:rsidP="00896677">
      <w:pPr>
        <w:spacing w:after="0" w:line="360" w:lineRule="auto"/>
        <w:ind w:firstLine="708"/>
        <w:jc w:val="both"/>
        <w:rPr>
          <w:rFonts w:ascii="Times New Roman" w:hAnsi="Times New Roman"/>
          <w:sz w:val="24"/>
          <w:szCs w:val="24"/>
        </w:rPr>
      </w:pPr>
      <w:r>
        <w:rPr>
          <w:rFonts w:ascii="Times New Roman" w:hAnsi="Times New Roman"/>
          <w:sz w:val="24"/>
          <w:szCs w:val="24"/>
        </w:rPr>
        <w:t>Al encontrarse presentes los</w:t>
      </w:r>
      <w:r w:rsidRPr="00C52DAE">
        <w:rPr>
          <w:rFonts w:ascii="Times New Roman" w:hAnsi="Times New Roman"/>
          <w:sz w:val="24"/>
          <w:szCs w:val="24"/>
        </w:rPr>
        <w:t xml:space="preserve"> </w:t>
      </w:r>
      <w:r>
        <w:rPr>
          <w:rFonts w:ascii="Times New Roman" w:hAnsi="Times New Roman"/>
          <w:sz w:val="24"/>
          <w:szCs w:val="24"/>
        </w:rPr>
        <w:t>tres</w:t>
      </w:r>
      <w:r w:rsidRPr="00C52DAE">
        <w:rPr>
          <w:rFonts w:ascii="Times New Roman" w:hAnsi="Times New Roman"/>
          <w:sz w:val="24"/>
          <w:szCs w:val="24"/>
        </w:rPr>
        <w:t xml:space="preserve"> integrantes, y en razón que existió la</w:t>
      </w:r>
      <w:r w:rsidRPr="00C52DAE">
        <w:rPr>
          <w:rFonts w:ascii="Times New Roman" w:hAnsi="Times New Roman"/>
          <w:b/>
          <w:sz w:val="24"/>
          <w:szCs w:val="24"/>
        </w:rPr>
        <w:t xml:space="preserve"> </w:t>
      </w:r>
      <w:r>
        <w:rPr>
          <w:rFonts w:ascii="Times New Roman" w:hAnsi="Times New Roman"/>
          <w:b/>
          <w:sz w:val="24"/>
          <w:szCs w:val="24"/>
        </w:rPr>
        <w:t>totalidad</w:t>
      </w:r>
      <w:r>
        <w:rPr>
          <w:rFonts w:ascii="Times New Roman" w:hAnsi="Times New Roman"/>
          <w:sz w:val="24"/>
          <w:szCs w:val="24"/>
        </w:rPr>
        <w:t xml:space="preserve"> de los convocados</w:t>
      </w:r>
      <w:r w:rsidRPr="00C52DAE">
        <w:rPr>
          <w:rFonts w:ascii="Times New Roman" w:hAnsi="Times New Roman"/>
          <w:sz w:val="24"/>
          <w:szCs w:val="24"/>
        </w:rPr>
        <w:t>, con base en el artículo 90 del Reglamento del Gobierno y de la Administración Pública declaró que existía: “</w:t>
      </w:r>
      <w:r w:rsidRPr="00C52DAE">
        <w:rPr>
          <w:rFonts w:ascii="Times New Roman" w:hAnsi="Times New Roman"/>
          <w:i/>
          <w:sz w:val="24"/>
          <w:szCs w:val="24"/>
        </w:rPr>
        <w:t>Quórum legal”</w:t>
      </w:r>
      <w:r>
        <w:rPr>
          <w:rFonts w:ascii="Times New Roman" w:hAnsi="Times New Roman"/>
          <w:sz w:val="24"/>
          <w:szCs w:val="24"/>
        </w:rPr>
        <w:t xml:space="preserve"> para sesionar y se adoptaron </w:t>
      </w:r>
      <w:r w:rsidRPr="00C52DAE">
        <w:rPr>
          <w:rFonts w:ascii="Times New Roman" w:hAnsi="Times New Roman"/>
          <w:sz w:val="24"/>
          <w:szCs w:val="24"/>
        </w:rPr>
        <w:t xml:space="preserve">como válidos todos los acuerdos a los cuales se llegaron en la sesión. </w:t>
      </w:r>
      <w:r>
        <w:rPr>
          <w:rFonts w:ascii="Times New Roman" w:hAnsi="Times New Roman"/>
          <w:sz w:val="24"/>
          <w:szCs w:val="24"/>
        </w:rPr>
        <w:t>Ella pidió que, de</w:t>
      </w:r>
      <w:r w:rsidRPr="00C52DAE">
        <w:rPr>
          <w:rFonts w:ascii="Times New Roman" w:hAnsi="Times New Roman"/>
          <w:sz w:val="24"/>
          <w:szCs w:val="24"/>
        </w:rPr>
        <w:t xml:space="preserve"> la manera acostumbrada</w:t>
      </w:r>
      <w:r>
        <w:rPr>
          <w:rFonts w:ascii="Times New Roman" w:hAnsi="Times New Roman"/>
          <w:sz w:val="24"/>
          <w:szCs w:val="24"/>
        </w:rPr>
        <w:t xml:space="preserve"> y, levantando su mano, se tuviera a bien aprobar la orden del día siguiente: </w:t>
      </w:r>
    </w:p>
    <w:p w14:paraId="591AA882" w14:textId="77777777" w:rsidR="00896677" w:rsidRPr="009C1750" w:rsidRDefault="00896677" w:rsidP="00896677">
      <w:pPr>
        <w:pStyle w:val="Prrafodelista"/>
        <w:numPr>
          <w:ilvl w:val="0"/>
          <w:numId w:val="1"/>
        </w:numPr>
        <w:spacing w:after="0" w:line="240" w:lineRule="auto"/>
        <w:jc w:val="both"/>
        <w:rPr>
          <w:rFonts w:ascii="Times New Roman" w:hAnsi="Times New Roman"/>
          <w:b/>
          <w:sz w:val="24"/>
          <w:szCs w:val="24"/>
        </w:rPr>
      </w:pPr>
      <w:r w:rsidRPr="009C1750">
        <w:rPr>
          <w:rFonts w:ascii="Times New Roman" w:hAnsi="Times New Roman"/>
          <w:b/>
          <w:sz w:val="24"/>
          <w:szCs w:val="24"/>
        </w:rPr>
        <w:t xml:space="preserve">Lista de asistencia y verificación de </w:t>
      </w:r>
      <w:r w:rsidRPr="009C1750">
        <w:rPr>
          <w:rFonts w:ascii="Times New Roman" w:hAnsi="Times New Roman"/>
          <w:b/>
          <w:i/>
          <w:sz w:val="24"/>
          <w:szCs w:val="24"/>
        </w:rPr>
        <w:t>Quórum legal</w:t>
      </w:r>
      <w:r w:rsidRPr="009C1750">
        <w:rPr>
          <w:rFonts w:ascii="Times New Roman" w:hAnsi="Times New Roman"/>
          <w:b/>
          <w:sz w:val="24"/>
          <w:szCs w:val="24"/>
        </w:rPr>
        <w:t xml:space="preserve"> para sesionar.</w:t>
      </w:r>
    </w:p>
    <w:p w14:paraId="6EBF7065" w14:textId="10836F66" w:rsidR="00896677" w:rsidRDefault="00896677" w:rsidP="00896677">
      <w:pPr>
        <w:pStyle w:val="Prrafodelista"/>
        <w:numPr>
          <w:ilvl w:val="0"/>
          <w:numId w:val="1"/>
        </w:numPr>
        <w:spacing w:after="0" w:line="240" w:lineRule="auto"/>
        <w:jc w:val="both"/>
        <w:rPr>
          <w:rFonts w:ascii="Times New Roman" w:hAnsi="Times New Roman"/>
          <w:b/>
          <w:sz w:val="24"/>
          <w:szCs w:val="24"/>
        </w:rPr>
      </w:pPr>
      <w:proofErr w:type="gramStart"/>
      <w:r w:rsidRPr="009C1750">
        <w:rPr>
          <w:rFonts w:ascii="Times New Roman" w:hAnsi="Times New Roman"/>
          <w:b/>
          <w:sz w:val="24"/>
          <w:szCs w:val="24"/>
        </w:rPr>
        <w:t>Lectura</w:t>
      </w:r>
      <w:proofErr w:type="gramEnd"/>
      <w:r w:rsidRPr="009C1750">
        <w:rPr>
          <w:rFonts w:ascii="Times New Roman" w:hAnsi="Times New Roman"/>
          <w:b/>
          <w:sz w:val="24"/>
          <w:szCs w:val="24"/>
        </w:rPr>
        <w:t xml:space="preserve"> así como aprobación del orden del día.</w:t>
      </w:r>
    </w:p>
    <w:p w14:paraId="1D55457E" w14:textId="0DFF7338" w:rsidR="00E106E6" w:rsidRPr="009C1750" w:rsidRDefault="00E106E6" w:rsidP="00896677">
      <w:pPr>
        <w:pStyle w:val="Prrafodelista"/>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Desahogo de sesión informativa.</w:t>
      </w:r>
    </w:p>
    <w:p w14:paraId="4147C57B" w14:textId="77777777" w:rsidR="00896677" w:rsidRPr="009C1750" w:rsidRDefault="00896677" w:rsidP="00896677">
      <w:pPr>
        <w:pStyle w:val="Prrafodelista"/>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Asuntos generales</w:t>
      </w:r>
      <w:r w:rsidRPr="009C1750">
        <w:rPr>
          <w:rFonts w:ascii="Times New Roman" w:hAnsi="Times New Roman"/>
          <w:b/>
          <w:sz w:val="24"/>
          <w:szCs w:val="24"/>
        </w:rPr>
        <w:t>.</w:t>
      </w:r>
    </w:p>
    <w:p w14:paraId="548B293F" w14:textId="6CC31FAE" w:rsidR="00896677" w:rsidRDefault="00896677" w:rsidP="00FB260D">
      <w:pPr>
        <w:pStyle w:val="Prrafodelista"/>
        <w:numPr>
          <w:ilvl w:val="0"/>
          <w:numId w:val="1"/>
        </w:numPr>
        <w:spacing w:after="0" w:line="240" w:lineRule="auto"/>
        <w:jc w:val="both"/>
        <w:rPr>
          <w:rFonts w:ascii="Times New Roman" w:hAnsi="Times New Roman"/>
          <w:b/>
          <w:sz w:val="24"/>
          <w:szCs w:val="24"/>
        </w:rPr>
      </w:pPr>
      <w:r w:rsidRPr="009C1750">
        <w:rPr>
          <w:rFonts w:ascii="Times New Roman" w:hAnsi="Times New Roman"/>
          <w:b/>
          <w:sz w:val="24"/>
          <w:szCs w:val="24"/>
        </w:rPr>
        <w:t xml:space="preserve">Clausura de la Sesión de Comisión </w:t>
      </w:r>
      <w:proofErr w:type="gramStart"/>
      <w:r w:rsidRPr="009C1750">
        <w:rPr>
          <w:rFonts w:ascii="Times New Roman" w:hAnsi="Times New Roman"/>
          <w:b/>
          <w:sz w:val="24"/>
          <w:szCs w:val="24"/>
        </w:rPr>
        <w:t>Edilicia</w:t>
      </w:r>
      <w:proofErr w:type="gramEnd"/>
      <w:r w:rsidRPr="009C1750">
        <w:rPr>
          <w:rFonts w:ascii="Times New Roman" w:hAnsi="Times New Roman"/>
          <w:b/>
          <w:sz w:val="24"/>
          <w:szCs w:val="24"/>
        </w:rPr>
        <w:t xml:space="preserve">.  </w:t>
      </w:r>
    </w:p>
    <w:p w14:paraId="14A33C0B" w14:textId="77777777" w:rsidR="00FB260D" w:rsidRPr="00FB260D" w:rsidRDefault="00FB260D" w:rsidP="00FB260D">
      <w:pPr>
        <w:pStyle w:val="Prrafodelista"/>
        <w:spacing w:after="0" w:line="240" w:lineRule="auto"/>
        <w:ind w:left="1080"/>
        <w:jc w:val="both"/>
        <w:rPr>
          <w:rFonts w:ascii="Times New Roman" w:hAnsi="Times New Roman"/>
          <w:b/>
          <w:sz w:val="24"/>
          <w:szCs w:val="24"/>
        </w:rPr>
      </w:pPr>
    </w:p>
    <w:p w14:paraId="79BA2DED" w14:textId="77777777" w:rsidR="00896677" w:rsidRPr="003112AA" w:rsidRDefault="00896677" w:rsidP="00896677">
      <w:pPr>
        <w:spacing w:after="0" w:line="360" w:lineRule="auto"/>
        <w:ind w:firstLine="709"/>
        <w:jc w:val="both"/>
        <w:rPr>
          <w:rFonts w:ascii="Times New Roman" w:hAnsi="Times New Roman"/>
          <w:sz w:val="24"/>
          <w:szCs w:val="24"/>
        </w:rPr>
      </w:pPr>
      <w:bookmarkStart w:id="0" w:name="_Hlk115256674"/>
      <w:r w:rsidRPr="003112AA">
        <w:rPr>
          <w:rFonts w:ascii="Times New Roman" w:hAnsi="Times New Roman"/>
          <w:sz w:val="24"/>
          <w:szCs w:val="24"/>
        </w:rPr>
        <w:t>P</w:t>
      </w:r>
      <w:r>
        <w:rPr>
          <w:rFonts w:ascii="Times New Roman" w:hAnsi="Times New Roman"/>
          <w:sz w:val="24"/>
          <w:szCs w:val="24"/>
        </w:rPr>
        <w:t>or lo que en votación económica fue</w:t>
      </w:r>
      <w:r w:rsidRPr="003112AA">
        <w:rPr>
          <w:rFonts w:ascii="Times New Roman" w:hAnsi="Times New Roman"/>
          <w:sz w:val="24"/>
          <w:szCs w:val="24"/>
        </w:rPr>
        <w:t xml:space="preserve"> aproba</w:t>
      </w:r>
      <w:r>
        <w:rPr>
          <w:rFonts w:ascii="Times New Roman" w:hAnsi="Times New Roman"/>
          <w:sz w:val="24"/>
          <w:szCs w:val="24"/>
        </w:rPr>
        <w:t>da;</w:t>
      </w:r>
      <w:r w:rsidRPr="002106B7">
        <w:rPr>
          <w:rFonts w:ascii="Times New Roman" w:hAnsi="Times New Roman"/>
          <w:sz w:val="24"/>
          <w:szCs w:val="24"/>
        </w:rPr>
        <w:t xml:space="preserve"> </w:t>
      </w:r>
      <w:r>
        <w:rPr>
          <w:rFonts w:ascii="Times New Roman" w:hAnsi="Times New Roman"/>
          <w:sz w:val="24"/>
          <w:szCs w:val="24"/>
        </w:rPr>
        <w:t>el orden del día,</w:t>
      </w:r>
      <w:r w:rsidRPr="003112AA">
        <w:rPr>
          <w:rFonts w:ascii="Times New Roman" w:hAnsi="Times New Roman"/>
          <w:sz w:val="24"/>
          <w:szCs w:val="24"/>
        </w:rPr>
        <w:t xml:space="preserve"> por</w:t>
      </w:r>
      <w:r>
        <w:rPr>
          <w:rFonts w:ascii="Times New Roman" w:hAnsi="Times New Roman"/>
          <w:sz w:val="24"/>
          <w:szCs w:val="24"/>
        </w:rPr>
        <w:t xml:space="preserve"> la totalidad de los integrantes de la comisión; con tres </w:t>
      </w:r>
      <w:r w:rsidRPr="003112AA">
        <w:rPr>
          <w:rFonts w:ascii="Times New Roman" w:hAnsi="Times New Roman"/>
          <w:sz w:val="24"/>
          <w:szCs w:val="24"/>
        </w:rPr>
        <w:t>votos a favor</w:t>
      </w:r>
      <w:r>
        <w:rPr>
          <w:rFonts w:ascii="Times New Roman" w:hAnsi="Times New Roman"/>
          <w:sz w:val="24"/>
          <w:szCs w:val="24"/>
        </w:rPr>
        <w:t xml:space="preserve">. </w:t>
      </w:r>
      <w:r w:rsidRPr="003112AA">
        <w:rPr>
          <w:rFonts w:ascii="Times New Roman" w:hAnsi="Times New Roman"/>
          <w:sz w:val="24"/>
          <w:szCs w:val="24"/>
        </w:rPr>
        <w:t xml:space="preserve">En virtud de lo anterior, y toda vez que ya se habían desahogado tanto el </w:t>
      </w:r>
      <w:proofErr w:type="gramStart"/>
      <w:r w:rsidRPr="003112AA">
        <w:rPr>
          <w:rFonts w:ascii="Times New Roman" w:hAnsi="Times New Roman"/>
          <w:b/>
          <w:sz w:val="24"/>
          <w:szCs w:val="24"/>
        </w:rPr>
        <w:t>primero</w:t>
      </w:r>
      <w:proofErr w:type="gramEnd"/>
      <w:r w:rsidRPr="003112AA">
        <w:rPr>
          <w:rFonts w:ascii="Times New Roman" w:hAnsi="Times New Roman"/>
          <w:b/>
          <w:sz w:val="24"/>
          <w:szCs w:val="24"/>
        </w:rPr>
        <w:t xml:space="preserve"> </w:t>
      </w:r>
      <w:r w:rsidRPr="003112AA">
        <w:rPr>
          <w:rFonts w:ascii="Times New Roman" w:hAnsi="Times New Roman"/>
          <w:sz w:val="24"/>
          <w:szCs w:val="24"/>
        </w:rPr>
        <w:t>así como el</w:t>
      </w:r>
      <w:r w:rsidRPr="003112AA">
        <w:rPr>
          <w:rFonts w:ascii="Times New Roman" w:hAnsi="Times New Roman"/>
          <w:b/>
          <w:sz w:val="24"/>
          <w:szCs w:val="24"/>
        </w:rPr>
        <w:t xml:space="preserve"> segundo </w:t>
      </w:r>
      <w:r w:rsidRPr="003112AA">
        <w:rPr>
          <w:rFonts w:ascii="Times New Roman" w:hAnsi="Times New Roman"/>
          <w:sz w:val="24"/>
          <w:szCs w:val="24"/>
        </w:rPr>
        <w:t xml:space="preserve">punto de la </w:t>
      </w:r>
      <w:r>
        <w:rPr>
          <w:rFonts w:ascii="Times New Roman" w:hAnsi="Times New Roman"/>
          <w:sz w:val="24"/>
          <w:szCs w:val="24"/>
        </w:rPr>
        <w:t>o</w:t>
      </w:r>
      <w:r w:rsidRPr="003112AA">
        <w:rPr>
          <w:rFonts w:ascii="Times New Roman" w:hAnsi="Times New Roman"/>
          <w:sz w:val="24"/>
          <w:szCs w:val="24"/>
        </w:rPr>
        <w:t xml:space="preserve">rden del día. Para dar cumplimiento </w:t>
      </w:r>
      <w:r w:rsidRPr="003112AA">
        <w:rPr>
          <w:rFonts w:ascii="Times New Roman" w:hAnsi="Times New Roman"/>
          <w:b/>
          <w:sz w:val="24"/>
          <w:szCs w:val="24"/>
        </w:rPr>
        <w:t xml:space="preserve">al tercero </w:t>
      </w:r>
      <w:r>
        <w:rPr>
          <w:rFonts w:ascii="Times New Roman" w:hAnsi="Times New Roman"/>
          <w:sz w:val="24"/>
          <w:szCs w:val="24"/>
        </w:rPr>
        <w:t xml:space="preserve">punto del </w:t>
      </w:r>
      <w:r w:rsidRPr="003112AA">
        <w:rPr>
          <w:rFonts w:ascii="Times New Roman" w:hAnsi="Times New Roman"/>
          <w:sz w:val="24"/>
          <w:szCs w:val="24"/>
        </w:rPr>
        <w:t xml:space="preserve">orden </w:t>
      </w:r>
      <w:r>
        <w:rPr>
          <w:rFonts w:ascii="Times New Roman" w:hAnsi="Times New Roman"/>
          <w:sz w:val="24"/>
          <w:szCs w:val="24"/>
        </w:rPr>
        <w:t xml:space="preserve">aludido, comunicó lo siguiente: </w:t>
      </w:r>
    </w:p>
    <w:bookmarkEnd w:id="0"/>
    <w:p w14:paraId="7680C758" w14:textId="4871F196" w:rsidR="00896677" w:rsidRDefault="00E106E6" w:rsidP="00896677">
      <w:pPr>
        <w:pStyle w:val="NormalWeb"/>
        <w:shd w:val="clear" w:color="auto" w:fill="FFFFFF"/>
        <w:spacing w:before="0" w:beforeAutospacing="0" w:after="0" w:afterAutospacing="0" w:line="360" w:lineRule="auto"/>
        <w:ind w:firstLine="708"/>
        <w:jc w:val="both"/>
        <w:textAlignment w:val="baseline"/>
      </w:pPr>
      <w:r>
        <w:rPr>
          <w:bCs/>
        </w:rPr>
        <w:lastRenderedPageBreak/>
        <w:t>Por lo que en votación económica fue aprobada</w:t>
      </w:r>
      <w:r w:rsidR="00037CEF">
        <w:rPr>
          <w:bCs/>
        </w:rPr>
        <w:t xml:space="preserve">; el orden del día, por la totalidad de los integrantes de la comisión; con tres votos a favor. En virtud de lo anterior, y toda vez que ya se habían desahogado tanto el </w:t>
      </w:r>
      <w:proofErr w:type="gramStart"/>
      <w:r w:rsidR="00037CEF">
        <w:rPr>
          <w:bCs/>
        </w:rPr>
        <w:t>primero</w:t>
      </w:r>
      <w:proofErr w:type="gramEnd"/>
      <w:r w:rsidR="00037CEF">
        <w:rPr>
          <w:bCs/>
        </w:rPr>
        <w:t xml:space="preserve"> así como el segundo punto de la orden del día. Para dar cumplimiento al tercer punto del orden del día aludido, comunicó lo siguiente:  </w:t>
      </w:r>
    </w:p>
    <w:p w14:paraId="04C48BD0" w14:textId="571C6BD8" w:rsidR="00037CEF" w:rsidRDefault="00037CEF" w:rsidP="00896677">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Respecto al punto de acuerdo 0198/2022/TC y en sesión conjunta; próxima a celebrarse, con los integrantes de la Comisión Edilicia de Hacienda, Patrimonio y Presupuesto, estaremos en condiciones de dictaminar la propuesta que pretende resolver la solicitud de la Presidenta Municipal, Mirna </w:t>
      </w:r>
      <w:proofErr w:type="spellStart"/>
      <w:r>
        <w:rPr>
          <w:rFonts w:ascii="Times New Roman" w:hAnsi="Times New Roman"/>
          <w:bCs/>
          <w:sz w:val="24"/>
          <w:szCs w:val="24"/>
        </w:rPr>
        <w:t>Citalllí</w:t>
      </w:r>
      <w:proofErr w:type="spellEnd"/>
      <w:r>
        <w:rPr>
          <w:rFonts w:ascii="Times New Roman" w:hAnsi="Times New Roman"/>
          <w:bCs/>
          <w:sz w:val="24"/>
          <w:szCs w:val="24"/>
        </w:rPr>
        <w:t xml:space="preserve"> Amaya de Luna a través de la cual el registro civil de San Pedro Tlaquepaque contará con la convocatoria que permita configurar un listado y padrón de peritos y peritas traductoras (es) auxiliares de este órgano municipal.</w:t>
      </w:r>
      <w:r w:rsidR="002770F5">
        <w:rPr>
          <w:rFonts w:ascii="Times New Roman" w:hAnsi="Times New Roman"/>
          <w:bCs/>
          <w:sz w:val="24"/>
          <w:szCs w:val="24"/>
        </w:rPr>
        <w:t xml:space="preserve"> Para lo cual, les solicitó a los involucrados </w:t>
      </w:r>
      <w:proofErr w:type="gramStart"/>
      <w:r w:rsidR="002770F5">
        <w:rPr>
          <w:rFonts w:ascii="Times New Roman" w:hAnsi="Times New Roman"/>
          <w:bCs/>
          <w:sz w:val="24"/>
          <w:szCs w:val="24"/>
        </w:rPr>
        <w:t>que</w:t>
      </w:r>
      <w:proofErr w:type="gramEnd"/>
      <w:r w:rsidR="002770F5">
        <w:rPr>
          <w:rFonts w:ascii="Times New Roman" w:hAnsi="Times New Roman"/>
          <w:bCs/>
          <w:sz w:val="24"/>
          <w:szCs w:val="24"/>
        </w:rPr>
        <w:t xml:space="preserve"> de la manera más atenta, y una vez que ya había circulado la propuesta de dictamen respectiva, al documento, se realizaran las observaciones pertinentes. Para lo cual, también les solicitó, que al sistema de oficios electrónicos remitieran sus observaciones a la mayor brevedad; a efecto de </w:t>
      </w:r>
      <w:r w:rsidR="00E27261">
        <w:rPr>
          <w:rFonts w:ascii="Times New Roman" w:hAnsi="Times New Roman"/>
          <w:bCs/>
          <w:sz w:val="24"/>
          <w:szCs w:val="24"/>
        </w:rPr>
        <w:t>considerarlas e integrarlas y con ellas, concluir con la fase de estudio y análisis. Por lo tanto, a la plataforma del sistema de oficios electrónicos y de manera magnética</w:t>
      </w:r>
      <w:r w:rsidR="0096511C">
        <w:rPr>
          <w:rFonts w:ascii="Times New Roman" w:hAnsi="Times New Roman"/>
          <w:bCs/>
          <w:sz w:val="24"/>
          <w:szCs w:val="24"/>
        </w:rPr>
        <w:t>, hizo llegar el expediente respectivo a efecto de contar con sus observaciones asó como con las sugerencias pertinentes.</w:t>
      </w:r>
    </w:p>
    <w:p w14:paraId="456C6AB0" w14:textId="4D670E95" w:rsidR="00896677" w:rsidRPr="0096511C" w:rsidRDefault="0096511C" w:rsidP="0096511C">
      <w:pPr>
        <w:spacing w:after="0" w:line="360" w:lineRule="auto"/>
        <w:ind w:firstLine="708"/>
        <w:jc w:val="both"/>
        <w:rPr>
          <w:rFonts w:ascii="Times New Roman" w:hAnsi="Times New Roman"/>
          <w:bCs/>
          <w:sz w:val="24"/>
          <w:szCs w:val="24"/>
        </w:rPr>
      </w:pPr>
      <w:r>
        <w:rPr>
          <w:rFonts w:ascii="Times New Roman" w:hAnsi="Times New Roman"/>
          <w:bCs/>
          <w:sz w:val="24"/>
          <w:szCs w:val="24"/>
        </w:rPr>
        <w:t>Para lo cual, les preguntó a los miembros de este órgano edilicio, si al respecto tuvieron algún comentario; no habiendo expositores al respecto, continuó con el desahogo del orden del día y en relación</w:t>
      </w:r>
      <w:r w:rsidR="00896677">
        <w:rPr>
          <w:rFonts w:ascii="Times New Roman" w:hAnsi="Times New Roman"/>
          <w:bCs/>
          <w:sz w:val="24"/>
          <w:szCs w:val="24"/>
        </w:rPr>
        <w:t xml:space="preserve"> </w:t>
      </w:r>
      <w:r w:rsidR="00896677" w:rsidRPr="0096511C">
        <w:rPr>
          <w:rFonts w:ascii="Times New Roman" w:hAnsi="Times New Roman"/>
          <w:bCs/>
          <w:sz w:val="24"/>
          <w:szCs w:val="24"/>
        </w:rPr>
        <w:t>al cuarto punto</w:t>
      </w:r>
      <w:r w:rsidRPr="0096511C">
        <w:rPr>
          <w:rFonts w:ascii="Times New Roman" w:hAnsi="Times New Roman"/>
          <w:bCs/>
          <w:sz w:val="24"/>
          <w:szCs w:val="24"/>
        </w:rPr>
        <w:t>: Asuntos Generales, una vez más les preguntó</w:t>
      </w:r>
      <w:r>
        <w:rPr>
          <w:rFonts w:ascii="Times New Roman" w:hAnsi="Times New Roman"/>
          <w:bCs/>
          <w:sz w:val="24"/>
          <w:szCs w:val="24"/>
        </w:rPr>
        <w:t xml:space="preserve"> si se quería exponer o tratar tema correspondiente a este punto también no se emitieron comentarios al respecto, en conclusión, </w:t>
      </w:r>
      <w:r w:rsidR="00896677" w:rsidRPr="00625F4D">
        <w:rPr>
          <w:rFonts w:ascii="Times New Roman" w:hAnsi="Times New Roman"/>
          <w:sz w:val="24"/>
          <w:szCs w:val="24"/>
        </w:rPr>
        <w:t>la Presi</w:t>
      </w:r>
      <w:r w:rsidR="00896677">
        <w:rPr>
          <w:rFonts w:ascii="Times New Roman" w:hAnsi="Times New Roman"/>
          <w:sz w:val="24"/>
          <w:szCs w:val="24"/>
        </w:rPr>
        <w:t xml:space="preserve">denta de la Comisión Edilicia </w:t>
      </w:r>
      <w:r w:rsidR="00896677" w:rsidRPr="00625F4D">
        <w:rPr>
          <w:rFonts w:ascii="Times New Roman" w:hAnsi="Times New Roman"/>
          <w:sz w:val="24"/>
          <w:szCs w:val="24"/>
        </w:rPr>
        <w:t xml:space="preserve">de </w:t>
      </w:r>
      <w:r w:rsidR="00896677">
        <w:rPr>
          <w:rFonts w:ascii="Times New Roman" w:hAnsi="Times New Roman"/>
          <w:sz w:val="24"/>
          <w:szCs w:val="24"/>
        </w:rPr>
        <w:t>Gobernación</w:t>
      </w:r>
      <w:r w:rsidR="00896677" w:rsidRPr="00625F4D">
        <w:rPr>
          <w:rFonts w:ascii="Times New Roman" w:hAnsi="Times New Roman"/>
          <w:sz w:val="24"/>
          <w:szCs w:val="24"/>
        </w:rPr>
        <w:t>, declaró el cierre de esta</w:t>
      </w:r>
      <w:r w:rsidR="00896677">
        <w:rPr>
          <w:rFonts w:ascii="Times New Roman" w:hAnsi="Times New Roman"/>
          <w:sz w:val="24"/>
          <w:szCs w:val="24"/>
        </w:rPr>
        <w:t xml:space="preserve"> </w:t>
      </w:r>
      <w:r w:rsidR="00896677" w:rsidRPr="00625F4D">
        <w:rPr>
          <w:rFonts w:ascii="Times New Roman" w:hAnsi="Times New Roman"/>
          <w:sz w:val="24"/>
          <w:szCs w:val="24"/>
        </w:rPr>
        <w:t>sesión ordinaria de la Comisión, administración, 2022-2024,</w:t>
      </w:r>
      <w:r w:rsidR="00896677">
        <w:rPr>
          <w:rFonts w:ascii="Times New Roman" w:hAnsi="Times New Roman"/>
          <w:sz w:val="24"/>
          <w:szCs w:val="24"/>
        </w:rPr>
        <w:t xml:space="preserve"> siendo las 12</w:t>
      </w:r>
      <w:r w:rsidR="00896677" w:rsidRPr="00625F4D">
        <w:rPr>
          <w:rFonts w:ascii="Times New Roman" w:hAnsi="Times New Roman"/>
          <w:sz w:val="24"/>
          <w:szCs w:val="24"/>
        </w:rPr>
        <w:t>:</w:t>
      </w:r>
      <w:r w:rsidR="00037CEF">
        <w:rPr>
          <w:rFonts w:ascii="Times New Roman" w:hAnsi="Times New Roman"/>
          <w:sz w:val="24"/>
          <w:szCs w:val="24"/>
        </w:rPr>
        <w:t>00</w:t>
      </w:r>
      <w:r w:rsidR="00896677" w:rsidRPr="00625F4D">
        <w:rPr>
          <w:rFonts w:ascii="Times New Roman" w:hAnsi="Times New Roman"/>
          <w:sz w:val="24"/>
          <w:szCs w:val="24"/>
        </w:rPr>
        <w:t xml:space="preserve"> horas del día de su inicio.</w:t>
      </w:r>
    </w:p>
    <w:p w14:paraId="6B45B52E" w14:textId="05A73596" w:rsidR="00896677" w:rsidRDefault="00896677" w:rsidP="00896677">
      <w:pPr>
        <w:spacing w:after="0" w:line="360" w:lineRule="auto"/>
        <w:jc w:val="both"/>
        <w:rPr>
          <w:rFonts w:ascii="Times New Roman" w:hAnsi="Times New Roman"/>
          <w:sz w:val="24"/>
          <w:szCs w:val="24"/>
        </w:rPr>
      </w:pPr>
    </w:p>
    <w:p w14:paraId="7ABF6B98" w14:textId="77777777" w:rsidR="0096511C" w:rsidRDefault="0096511C" w:rsidP="00896677">
      <w:pPr>
        <w:spacing w:after="0" w:line="360" w:lineRule="auto"/>
        <w:jc w:val="both"/>
        <w:rPr>
          <w:rFonts w:ascii="Times New Roman" w:hAnsi="Times New Roman"/>
          <w:sz w:val="24"/>
          <w:szCs w:val="24"/>
        </w:rPr>
      </w:pPr>
    </w:p>
    <w:p w14:paraId="6C449E58" w14:textId="77777777" w:rsidR="00896677" w:rsidRPr="002D0EEC" w:rsidRDefault="00896677" w:rsidP="00896677">
      <w:pPr>
        <w:spacing w:after="0" w:line="360" w:lineRule="auto"/>
        <w:jc w:val="both"/>
        <w:rPr>
          <w:rFonts w:ascii="Times New Roman" w:hAnsi="Times New Roman"/>
          <w:b/>
          <w:i/>
          <w:sz w:val="24"/>
          <w:szCs w:val="24"/>
        </w:rPr>
      </w:pPr>
      <w:r w:rsidRPr="002D0EEC">
        <w:rPr>
          <w:rFonts w:ascii="Times New Roman" w:hAnsi="Times New Roman"/>
          <w:b/>
          <w:i/>
          <w:sz w:val="24"/>
          <w:szCs w:val="24"/>
        </w:rPr>
        <w:t>“2022, año de la atención integral a niñas, niños y adolescentes con cáncer en Jalisco”</w:t>
      </w:r>
      <w:r>
        <w:rPr>
          <w:rFonts w:ascii="Times New Roman" w:hAnsi="Times New Roman"/>
          <w:b/>
          <w:i/>
          <w:sz w:val="24"/>
          <w:szCs w:val="24"/>
        </w:rPr>
        <w:t>.</w:t>
      </w:r>
    </w:p>
    <w:p w14:paraId="1F7B80E5" w14:textId="77777777" w:rsidR="00896677" w:rsidRDefault="00896677" w:rsidP="00896677">
      <w:pPr>
        <w:spacing w:after="0" w:line="240" w:lineRule="auto"/>
        <w:rPr>
          <w:rFonts w:ascii="Times New Roman" w:hAnsi="Times New Roman"/>
          <w:sz w:val="24"/>
          <w:szCs w:val="24"/>
        </w:rPr>
      </w:pPr>
    </w:p>
    <w:p w14:paraId="600C8C75" w14:textId="77777777" w:rsidR="00896677" w:rsidRDefault="00896677" w:rsidP="00896677">
      <w:pPr>
        <w:spacing w:after="0" w:line="240" w:lineRule="auto"/>
        <w:jc w:val="center"/>
        <w:rPr>
          <w:rFonts w:ascii="Times New Roman" w:hAnsi="Times New Roman"/>
          <w:sz w:val="24"/>
          <w:szCs w:val="24"/>
        </w:rPr>
      </w:pPr>
    </w:p>
    <w:p w14:paraId="5C755857" w14:textId="77777777" w:rsidR="00896677" w:rsidRPr="00C52DAE" w:rsidRDefault="00896677" w:rsidP="00896677">
      <w:pPr>
        <w:spacing w:after="0" w:line="240" w:lineRule="auto"/>
        <w:jc w:val="center"/>
        <w:rPr>
          <w:rFonts w:ascii="Times New Roman" w:hAnsi="Times New Roman"/>
          <w:sz w:val="24"/>
          <w:szCs w:val="24"/>
        </w:rPr>
      </w:pPr>
      <w:r w:rsidRPr="00C52DAE">
        <w:rPr>
          <w:rFonts w:ascii="Times New Roman" w:hAnsi="Times New Roman"/>
          <w:sz w:val="24"/>
          <w:szCs w:val="24"/>
        </w:rPr>
        <w:tab/>
        <w:t>__</w:t>
      </w:r>
      <w:r>
        <w:rPr>
          <w:rFonts w:ascii="Times New Roman" w:hAnsi="Times New Roman"/>
          <w:sz w:val="24"/>
          <w:szCs w:val="24"/>
        </w:rPr>
        <w:t>_______________________________________</w:t>
      </w:r>
      <w:r w:rsidRPr="00C52DAE">
        <w:rPr>
          <w:rFonts w:ascii="Times New Roman" w:hAnsi="Times New Roman"/>
          <w:sz w:val="24"/>
          <w:szCs w:val="24"/>
        </w:rPr>
        <w:t>_</w:t>
      </w:r>
      <w:r>
        <w:rPr>
          <w:rFonts w:ascii="Times New Roman" w:hAnsi="Times New Roman"/>
          <w:sz w:val="24"/>
          <w:szCs w:val="24"/>
        </w:rPr>
        <w:t>.</w:t>
      </w:r>
    </w:p>
    <w:p w14:paraId="1CCAFAC4" w14:textId="77777777" w:rsidR="00896677" w:rsidRPr="00C52DAE" w:rsidRDefault="00896677" w:rsidP="00896677">
      <w:pPr>
        <w:spacing w:after="0" w:line="240" w:lineRule="auto"/>
        <w:jc w:val="center"/>
        <w:rPr>
          <w:rFonts w:ascii="Times New Roman" w:hAnsi="Times New Roman"/>
          <w:sz w:val="24"/>
          <w:szCs w:val="24"/>
        </w:rPr>
      </w:pPr>
      <w:r w:rsidRPr="00C52DAE">
        <w:rPr>
          <w:rFonts w:ascii="Times New Roman" w:hAnsi="Times New Roman"/>
          <w:sz w:val="24"/>
          <w:szCs w:val="24"/>
        </w:rPr>
        <w:t>C. Alma Dolores Hurtado Castillo</w:t>
      </w:r>
      <w:r>
        <w:rPr>
          <w:rFonts w:ascii="Times New Roman" w:hAnsi="Times New Roman"/>
          <w:sz w:val="24"/>
          <w:szCs w:val="24"/>
        </w:rPr>
        <w:t>.</w:t>
      </w:r>
    </w:p>
    <w:p w14:paraId="32030007" w14:textId="77777777" w:rsidR="00896677" w:rsidRPr="00C52DAE" w:rsidRDefault="00896677" w:rsidP="00896677">
      <w:pPr>
        <w:spacing w:after="0" w:line="240" w:lineRule="auto"/>
        <w:jc w:val="center"/>
        <w:rPr>
          <w:rFonts w:ascii="Times New Roman" w:hAnsi="Times New Roman"/>
          <w:sz w:val="24"/>
          <w:szCs w:val="24"/>
        </w:rPr>
      </w:pPr>
      <w:r w:rsidRPr="00C52DAE">
        <w:rPr>
          <w:rFonts w:ascii="Times New Roman" w:hAnsi="Times New Roman"/>
          <w:sz w:val="24"/>
          <w:szCs w:val="24"/>
        </w:rPr>
        <w:t>Regidora-</w:t>
      </w:r>
      <w:proofErr w:type="gramStart"/>
      <w:r w:rsidRPr="00C52DAE">
        <w:rPr>
          <w:rFonts w:ascii="Times New Roman" w:hAnsi="Times New Roman"/>
          <w:sz w:val="24"/>
          <w:szCs w:val="24"/>
        </w:rPr>
        <w:t>Presidenta</w:t>
      </w:r>
      <w:proofErr w:type="gramEnd"/>
      <w:r w:rsidRPr="00C52DAE">
        <w:rPr>
          <w:rFonts w:ascii="Times New Roman" w:hAnsi="Times New Roman"/>
          <w:sz w:val="24"/>
          <w:szCs w:val="24"/>
        </w:rPr>
        <w:t>.</w:t>
      </w:r>
    </w:p>
    <w:p w14:paraId="6A1BFD02" w14:textId="77777777" w:rsidR="00896677" w:rsidRDefault="00896677" w:rsidP="00896677">
      <w:pPr>
        <w:spacing w:after="0" w:line="360" w:lineRule="auto"/>
        <w:jc w:val="both"/>
        <w:rPr>
          <w:rFonts w:ascii="Times New Roman" w:hAnsi="Times New Roman"/>
          <w:sz w:val="24"/>
          <w:szCs w:val="24"/>
        </w:rPr>
      </w:pPr>
    </w:p>
    <w:p w14:paraId="4EC61483" w14:textId="77777777" w:rsidR="00896677" w:rsidRDefault="00896677" w:rsidP="00896677">
      <w:pPr>
        <w:spacing w:after="0" w:line="240" w:lineRule="auto"/>
        <w:jc w:val="both"/>
        <w:rPr>
          <w:rFonts w:ascii="Times New Roman" w:hAnsi="Times New Roman"/>
          <w:sz w:val="24"/>
          <w:szCs w:val="24"/>
        </w:rPr>
      </w:pPr>
    </w:p>
    <w:p w14:paraId="200DB6D0" w14:textId="77777777" w:rsidR="00896677" w:rsidRDefault="00896677" w:rsidP="00896677">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w:t>
      </w:r>
    </w:p>
    <w:p w14:paraId="492B1F81" w14:textId="77777777" w:rsidR="00896677" w:rsidRPr="00960C96" w:rsidRDefault="00896677" w:rsidP="00896677">
      <w:pPr>
        <w:spacing w:after="0" w:line="240" w:lineRule="auto"/>
        <w:jc w:val="center"/>
        <w:rPr>
          <w:rFonts w:ascii="Times New Roman" w:hAnsi="Times New Roman"/>
          <w:sz w:val="24"/>
          <w:szCs w:val="24"/>
        </w:rPr>
      </w:pPr>
      <w:r w:rsidRPr="00960C96">
        <w:rPr>
          <w:rFonts w:ascii="Times New Roman" w:hAnsi="Times New Roman"/>
          <w:sz w:val="24"/>
          <w:szCs w:val="24"/>
        </w:rPr>
        <w:t>C. José Alfredo Gaviño Hernández.</w:t>
      </w:r>
    </w:p>
    <w:p w14:paraId="16647ED1" w14:textId="77777777" w:rsidR="00896677" w:rsidRDefault="00896677" w:rsidP="00896677">
      <w:pPr>
        <w:spacing w:after="0" w:line="240" w:lineRule="auto"/>
        <w:jc w:val="center"/>
        <w:rPr>
          <w:rFonts w:ascii="Times New Roman" w:hAnsi="Times New Roman"/>
          <w:sz w:val="24"/>
          <w:szCs w:val="24"/>
        </w:rPr>
      </w:pPr>
      <w:r w:rsidRPr="00960C96">
        <w:rPr>
          <w:rFonts w:ascii="Times New Roman" w:hAnsi="Times New Roman"/>
          <w:sz w:val="24"/>
          <w:szCs w:val="24"/>
        </w:rPr>
        <w:t>Regidor.</w:t>
      </w:r>
    </w:p>
    <w:p w14:paraId="277EE79A" w14:textId="77777777" w:rsidR="00896677" w:rsidRDefault="00896677" w:rsidP="00896677">
      <w:pPr>
        <w:spacing w:after="0" w:line="360" w:lineRule="auto"/>
        <w:jc w:val="both"/>
        <w:rPr>
          <w:rFonts w:ascii="Times New Roman" w:hAnsi="Times New Roman"/>
          <w:sz w:val="24"/>
          <w:szCs w:val="24"/>
        </w:rPr>
      </w:pPr>
    </w:p>
    <w:p w14:paraId="4A87C83A" w14:textId="77777777" w:rsidR="00896677" w:rsidRDefault="00896677" w:rsidP="00896677">
      <w:pPr>
        <w:spacing w:after="0" w:line="360" w:lineRule="auto"/>
        <w:jc w:val="center"/>
        <w:rPr>
          <w:rFonts w:ascii="Times New Roman" w:hAnsi="Times New Roman"/>
          <w:sz w:val="24"/>
          <w:szCs w:val="24"/>
        </w:rPr>
      </w:pPr>
      <w:r>
        <w:rPr>
          <w:rFonts w:ascii="Times New Roman" w:hAnsi="Times New Roman"/>
          <w:sz w:val="24"/>
          <w:szCs w:val="24"/>
        </w:rPr>
        <w:t>_____________________________________________</w:t>
      </w:r>
    </w:p>
    <w:p w14:paraId="56192545" w14:textId="77777777" w:rsidR="00896677" w:rsidRPr="00960C96" w:rsidRDefault="00896677" w:rsidP="00896677">
      <w:pPr>
        <w:spacing w:after="0"/>
        <w:jc w:val="center"/>
        <w:rPr>
          <w:rFonts w:ascii="Times New Roman" w:hAnsi="Times New Roman"/>
          <w:sz w:val="24"/>
          <w:szCs w:val="24"/>
        </w:rPr>
      </w:pPr>
      <w:r>
        <w:rPr>
          <w:rFonts w:ascii="Times New Roman" w:hAnsi="Times New Roman"/>
          <w:sz w:val="24"/>
          <w:szCs w:val="24"/>
        </w:rPr>
        <w:t>C</w:t>
      </w:r>
      <w:r w:rsidRPr="00960C96">
        <w:rPr>
          <w:rFonts w:ascii="Times New Roman" w:hAnsi="Times New Roman"/>
          <w:sz w:val="24"/>
          <w:szCs w:val="24"/>
        </w:rPr>
        <w:t xml:space="preserve">. María del Rosario Velázquez Hernández. </w:t>
      </w:r>
    </w:p>
    <w:p w14:paraId="1DB7BDDB" w14:textId="77777777" w:rsidR="00896677" w:rsidRPr="00960C96" w:rsidRDefault="00896677" w:rsidP="00896677">
      <w:pPr>
        <w:spacing w:after="0"/>
        <w:jc w:val="center"/>
        <w:rPr>
          <w:rFonts w:ascii="Times New Roman" w:hAnsi="Times New Roman"/>
          <w:sz w:val="24"/>
          <w:szCs w:val="24"/>
        </w:rPr>
      </w:pPr>
      <w:r w:rsidRPr="00960C96">
        <w:rPr>
          <w:rFonts w:ascii="Times New Roman" w:hAnsi="Times New Roman"/>
          <w:sz w:val="24"/>
          <w:szCs w:val="24"/>
        </w:rPr>
        <w:t>Regidora.</w:t>
      </w:r>
    </w:p>
    <w:p w14:paraId="2CFB42B7" w14:textId="77777777" w:rsidR="00896677" w:rsidRDefault="00896677" w:rsidP="00896677"/>
    <w:p w14:paraId="41044230" w14:textId="77777777" w:rsidR="0021477C" w:rsidRDefault="0021477C"/>
    <w:sectPr w:rsidR="0021477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3951" w14:textId="77777777" w:rsidR="005F30D9" w:rsidRDefault="005F30D9">
      <w:pPr>
        <w:spacing w:after="0" w:line="240" w:lineRule="auto"/>
      </w:pPr>
      <w:r>
        <w:separator/>
      </w:r>
    </w:p>
  </w:endnote>
  <w:endnote w:type="continuationSeparator" w:id="0">
    <w:p w14:paraId="4AA9206C" w14:textId="77777777" w:rsidR="005F30D9" w:rsidRDefault="005F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2254"/>
      <w:docPartObj>
        <w:docPartGallery w:val="Page Numbers (Bottom of Page)"/>
        <w:docPartUnique/>
      </w:docPartObj>
    </w:sdtPr>
    <w:sdtContent>
      <w:p w14:paraId="583B7331" w14:textId="77777777" w:rsidR="009604D0" w:rsidRDefault="00000000">
        <w:pPr>
          <w:pStyle w:val="Piedepgina"/>
          <w:jc w:val="center"/>
        </w:pPr>
        <w:r>
          <w:fldChar w:fldCharType="begin"/>
        </w:r>
        <w:r>
          <w:instrText>PAGE   \* MERGEFORMAT</w:instrText>
        </w:r>
        <w:r>
          <w:fldChar w:fldCharType="separate"/>
        </w:r>
        <w:r w:rsidRPr="00D86D4F">
          <w:rPr>
            <w:noProof/>
            <w:lang w:val="es-ES"/>
          </w:rPr>
          <w:t>3</w:t>
        </w:r>
        <w:r>
          <w:fldChar w:fldCharType="end"/>
        </w:r>
      </w:p>
      <w:p w14:paraId="7BBEFF61" w14:textId="77777777" w:rsidR="00E02281" w:rsidRDefault="00000000" w:rsidP="009604D0">
        <w:pPr>
          <w:pStyle w:val="Piedepgina"/>
          <w:jc w:val="both"/>
          <w:rPr>
            <w:noProof/>
            <w:lang w:val="es-ES"/>
          </w:rPr>
        </w:pPr>
        <w:r>
          <w:rPr>
            <w:noProof/>
            <w:lang w:val="es-ES"/>
          </w:rPr>
          <w:t>Las presentes fojas corresponden a la minuta de la Sesión de la Comisión Edilicia Permanente de Gobernación efectuada en la sala de juntas de regidores del Ayuntamiento efectuada el 24 de octubre de 2022.</w:t>
        </w:r>
      </w:p>
      <w:p w14:paraId="6958319C" w14:textId="77777777" w:rsidR="00E02281" w:rsidRDefault="00000000" w:rsidP="00E02281">
        <w:pPr>
          <w:pStyle w:val="Piedepgina"/>
          <w:jc w:val="both"/>
          <w:rPr>
            <w:noProof/>
            <w:lang w:val="es-ES"/>
          </w:rPr>
        </w:pPr>
        <w:r>
          <w:rPr>
            <w:noProof/>
            <w:lang w:eastAsia="es-MX"/>
          </w:rPr>
          <w:drawing>
            <wp:inline distT="0" distB="0" distL="0" distR="0" wp14:anchorId="6F709A57" wp14:editId="4DDDFC1B">
              <wp:extent cx="2038350"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t xml:space="preserve">                                              </w:t>
        </w:r>
        <w:r>
          <w:rPr>
            <w:noProof/>
            <w:lang w:eastAsia="es-MX"/>
          </w:rPr>
          <w:drawing>
            <wp:inline distT="0" distB="0" distL="0" distR="0" wp14:anchorId="581D856D" wp14:editId="7F949CD5">
              <wp:extent cx="2000250" cy="819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r>
          <w:t xml:space="preserve">                                      </w:t>
        </w:r>
      </w:p>
      <w:p w14:paraId="777413CC" w14:textId="77777777" w:rsidR="00E02281" w:rsidRDefault="00000000" w:rsidP="00E02281">
        <w:pPr>
          <w:pStyle w:val="Piedepgina"/>
          <w:jc w:val="both"/>
        </w:pPr>
        <w:r>
          <w:rPr>
            <w:noProof/>
            <w:lang w:val="es-ES"/>
          </w:rPr>
          <w:t xml:space="preserve"> </w:t>
        </w:r>
      </w:p>
      <w:p w14:paraId="3B28690E" w14:textId="77777777" w:rsidR="009604D0" w:rsidRDefault="00000000" w:rsidP="009604D0">
        <w:pPr>
          <w:pStyle w:val="Piedepgina"/>
          <w:jc w:val="both"/>
        </w:pPr>
        <w:r>
          <w:rPr>
            <w:noProof/>
            <w:lang w:val="es-ES"/>
          </w:rPr>
          <w:t xml:space="preserve"> </w:t>
        </w:r>
      </w:p>
      <w:p w14:paraId="1852FFF3" w14:textId="77777777" w:rsidR="009604D0" w:rsidRDefault="00000000">
        <w:pPr>
          <w:pStyle w:val="Piedepgina"/>
          <w:jc w:val="center"/>
        </w:pPr>
      </w:p>
    </w:sdtContent>
  </w:sdt>
  <w:p w14:paraId="4331DA27" w14:textId="77777777" w:rsidR="00727D77" w:rsidRDefault="00000000" w:rsidP="004D1C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1800" w14:textId="77777777" w:rsidR="005F30D9" w:rsidRDefault="005F30D9">
      <w:pPr>
        <w:spacing w:after="0" w:line="240" w:lineRule="auto"/>
      </w:pPr>
      <w:r>
        <w:separator/>
      </w:r>
    </w:p>
  </w:footnote>
  <w:footnote w:type="continuationSeparator" w:id="0">
    <w:p w14:paraId="1EC2AD69" w14:textId="77777777" w:rsidR="005F30D9" w:rsidRDefault="005F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CFB" w14:textId="77777777" w:rsidR="00A1407A" w:rsidRDefault="00000000" w:rsidP="00A1407A">
    <w:pPr>
      <w:pStyle w:val="Encabezado"/>
      <w:jc w:val="center"/>
    </w:pPr>
    <w:r w:rsidRPr="00A1407A">
      <w:rPr>
        <w:b/>
        <w:sz w:val="28"/>
      </w:rPr>
      <w:t>Administración, 2022-2024</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607"/>
    <w:multiLevelType w:val="hybridMultilevel"/>
    <w:tmpl w:val="AF2E2A7C"/>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66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77"/>
    <w:rsid w:val="00037CEF"/>
    <w:rsid w:val="0021477C"/>
    <w:rsid w:val="002770F5"/>
    <w:rsid w:val="005F30D9"/>
    <w:rsid w:val="00896677"/>
    <w:rsid w:val="00951D59"/>
    <w:rsid w:val="0096511C"/>
    <w:rsid w:val="00E106E6"/>
    <w:rsid w:val="00E27261"/>
    <w:rsid w:val="00FB2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3E30"/>
  <w15:chartTrackingRefBased/>
  <w15:docId w15:val="{9D174D37-C1FF-4D32-979E-5B75D3CA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677"/>
    <w:rPr>
      <w:rFonts w:ascii="Calibri" w:eastAsia="Calibri" w:hAnsi="Calibri" w:cs="Times New Roman"/>
    </w:rPr>
  </w:style>
  <w:style w:type="paragraph" w:styleId="Piedepgina">
    <w:name w:val="footer"/>
    <w:basedOn w:val="Normal"/>
    <w:link w:val="PiedepginaCar"/>
    <w:uiPriority w:val="99"/>
    <w:unhideWhenUsed/>
    <w:rsid w:val="00896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677"/>
    <w:rPr>
      <w:rFonts w:ascii="Calibri" w:eastAsia="Calibri" w:hAnsi="Calibri" w:cs="Times New Roman"/>
    </w:rPr>
  </w:style>
  <w:style w:type="paragraph" w:styleId="Prrafodelista">
    <w:name w:val="List Paragraph"/>
    <w:basedOn w:val="Normal"/>
    <w:uiPriority w:val="34"/>
    <w:qFormat/>
    <w:rsid w:val="00896677"/>
    <w:pPr>
      <w:spacing w:after="200" w:line="276" w:lineRule="auto"/>
      <w:ind w:left="720"/>
      <w:contextualSpacing/>
    </w:pPr>
    <w:rPr>
      <w:lang w:val="es-HN"/>
    </w:rPr>
  </w:style>
  <w:style w:type="paragraph" w:styleId="NormalWeb">
    <w:name w:val="Normal (Web)"/>
    <w:basedOn w:val="Normal"/>
    <w:uiPriority w:val="99"/>
    <w:unhideWhenUsed/>
    <w:rsid w:val="0089667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HURTADO</dc:creator>
  <cp:keywords/>
  <dc:description/>
  <cp:lastModifiedBy>ALMA HURTADO</cp:lastModifiedBy>
  <cp:revision>7</cp:revision>
  <dcterms:created xsi:type="dcterms:W3CDTF">2022-12-08T15:53:00Z</dcterms:created>
  <dcterms:modified xsi:type="dcterms:W3CDTF">2022-12-08T16:30:00Z</dcterms:modified>
</cp:coreProperties>
</file>