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208"/>
        <w:gridCol w:w="1516"/>
        <w:gridCol w:w="3148"/>
        <w:gridCol w:w="3678"/>
        <w:gridCol w:w="3435"/>
      </w:tblGrid>
      <w:tr w:rsidR="00412C0F" w:rsidRPr="00412C0F" w14:paraId="21D2A219" w14:textId="77777777" w:rsidTr="00412C0F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2E7F" w14:textId="28FA3566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0712A17F" wp14:editId="122824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381125" cy="762000"/>
                  <wp:effectExtent l="0" t="0" r="9525" b="0"/>
                  <wp:wrapNone/>
                  <wp:docPr id="1" name="Imagen 1" descr="Texto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0603A8-069E-4C57-8EEA-F191C6CF441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Texto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260603A8-069E-4C57-8EEA-F191C6CF44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76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</w:tblGrid>
            <w:tr w:rsidR="00412C0F" w:rsidRPr="00412C0F" w14:paraId="576811FA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424143"/>
                  <w:noWrap/>
                  <w:vAlign w:val="bottom"/>
                  <w:hideMark/>
                </w:tcPr>
                <w:p w14:paraId="1766A22B" w14:textId="77777777" w:rsidR="00412C0F" w:rsidRPr="00412C0F" w:rsidRDefault="00412C0F" w:rsidP="00412C0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12C0F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14:paraId="4E86932A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1BC888F4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14:paraId="773AB22F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Articulo</w:t>
            </w:r>
            <w:proofErr w:type="spellEnd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8, fracción VI, inciso h); La agenda diaria de eventos, trabajos y/o actividades del sujeto obligado, del mes </w:t>
            </w:r>
            <w:proofErr w:type="gramStart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de  OCTUBRE</w:t>
            </w:r>
            <w:proofErr w:type="gramEnd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del Regidor Dr. </w:t>
            </w:r>
            <w:proofErr w:type="spellStart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Jose</w:t>
            </w:r>
            <w:proofErr w:type="spellEnd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Roberto </w:t>
            </w:r>
            <w:proofErr w:type="spellStart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>Garcia</w:t>
            </w:r>
            <w:proofErr w:type="spellEnd"/>
            <w:r w:rsidRPr="00412C0F"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 Castillo</w:t>
            </w:r>
          </w:p>
        </w:tc>
      </w:tr>
      <w:tr w:rsidR="00412C0F" w:rsidRPr="00412C0F" w14:paraId="5B1ED067" w14:textId="77777777" w:rsidTr="00412C0F">
        <w:trPr>
          <w:trHeight w:val="99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24143"/>
            <w:noWrap/>
            <w:vAlign w:val="bottom"/>
            <w:hideMark/>
          </w:tcPr>
          <w:p w14:paraId="28A157A6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noWrap/>
            <w:vAlign w:val="bottom"/>
            <w:hideMark/>
          </w:tcPr>
          <w:p w14:paraId="50AC487B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1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573F7" w14:textId="77777777" w:rsidR="00412C0F" w:rsidRPr="00412C0F" w:rsidRDefault="00412C0F" w:rsidP="00412C0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</w:tr>
      <w:tr w:rsidR="00412C0F" w:rsidRPr="00412C0F" w14:paraId="7A0EE365" w14:textId="77777777" w:rsidTr="00412C0F">
        <w:trPr>
          <w:trHeight w:val="675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2DDB0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239878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FECHA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411C91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95B8EC2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8806C70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1CCD4DD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412C0F" w:rsidRPr="00412C0F" w14:paraId="590A3D4C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283693FA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14:paraId="50D7A214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14:paraId="7B71C54F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hideMark/>
          </w:tcPr>
          <w:p w14:paraId="56AB650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Presidente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  y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08509F95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Sesión Comisión de Servicios Públicos 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000000" w:fill="9CC44F"/>
            <w:noWrap/>
            <w:vAlign w:val="center"/>
            <w:hideMark/>
          </w:tcPr>
          <w:p w14:paraId="1806D446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412C0F" w:rsidRPr="00412C0F" w14:paraId="47969B32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8DE6B7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7CDB2CA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509AEA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453F14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Presidenta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35CFF3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Derechos Humanos y Migrantes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1B7146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412C0F" w:rsidRPr="00412C0F" w14:paraId="7537ACD4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7CC969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EBA1F5B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4551D3A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F328A28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Secretario General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y Regidoras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00EB1978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Segunda Sesión Ordinaria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Administración  Pública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Municipal 2022/2024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563CCAAA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 del H. Ayuntamiento</w:t>
            </w:r>
          </w:p>
        </w:tc>
      </w:tr>
      <w:tr w:rsidR="00412C0F" w:rsidRPr="00412C0F" w14:paraId="4EB676C4" w14:textId="77777777" w:rsidTr="00412C0F">
        <w:trPr>
          <w:trHeight w:val="45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3EE3AD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5547E2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578B0F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6229541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668C9D5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 Comisión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Edilicia de  Transparencia y Anticorrupción.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B7D3DB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Sala de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 presidentes</w:t>
            </w:r>
            <w:proofErr w:type="gramEnd"/>
          </w:p>
        </w:tc>
      </w:tr>
      <w:tr w:rsidR="00412C0F" w:rsidRPr="00412C0F" w14:paraId="02779AC5" w14:textId="77777777" w:rsidTr="00412C0F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727C0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CD5D4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3640122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12:30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hideMark/>
          </w:tcPr>
          <w:p w14:paraId="2E8C240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Regidor Dr. José Roberto García Castillo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14F26F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Tercera Sesión Ordinaria de la Junta de Gobierno del Consejo Municipal Contra las Adicciones en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 Pedro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Tlaquepaque.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496A65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412C0F" w:rsidRPr="00412C0F" w14:paraId="5D13B5B8" w14:textId="77777777" w:rsidTr="00412C0F">
        <w:trPr>
          <w:trHeight w:val="675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91829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B742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79A35210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09903005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7B8EDB32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Sesión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Parques y Jardines en conjunto con la Comisión Edilicia de Servicios Públicos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27C13E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412C0F" w:rsidRPr="00412C0F" w14:paraId="3EB5EECD" w14:textId="77777777" w:rsidTr="00412C0F">
        <w:trPr>
          <w:trHeight w:val="1350"/>
        </w:trPr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82F2DE8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50103D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2FDDBF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FEBC8A0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37C89A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Vigesima</w:t>
            </w:r>
            <w:proofErr w:type="spell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Sesión Comisión de Hacienda, Patrimonio y Presupuesto convocante y coadyuvante; Comisiones de Desarrollo Social y Humano, Reglamentos Municipales y Puntos Legislativos, Planeación Socioeconómica y Urbana y Derechos </w:t>
            </w:r>
            <w:proofErr w:type="spell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Munanos</w:t>
            </w:r>
            <w:proofErr w:type="spell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Migrantes.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7BBA8CBB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412C0F" w:rsidRPr="00412C0F" w14:paraId="59808F27" w14:textId="77777777" w:rsidTr="00412C0F">
        <w:trPr>
          <w:trHeight w:val="45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496F48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0E2FD8E1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5C9FF08D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EDC2FA1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000000" w:fill="EF8118"/>
            <w:vAlign w:val="center"/>
            <w:hideMark/>
          </w:tcPr>
          <w:p w14:paraId="601C2E98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Décima Sesión Comisión de Promoción </w:t>
            </w:r>
            <w:proofErr w:type="spell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Economica</w:t>
            </w:r>
            <w:proofErr w:type="spellEnd"/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43467D8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salaón</w:t>
            </w:r>
            <w:proofErr w:type="spell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Sesiones</w:t>
            </w:r>
          </w:p>
        </w:tc>
      </w:tr>
      <w:tr w:rsidR="00412C0F" w:rsidRPr="00412C0F" w14:paraId="2F79F33A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400A22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1759D451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C32DD9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766C1CE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C9EDB76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Sesión Comisión de Tianguis, Mercados y Espacios Abiertos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556013A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412C0F" w:rsidRPr="00412C0F" w14:paraId="694019E8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7474B3C9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 xml:space="preserve">Martes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3C221D4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03CB19C6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1A86BA4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Municipal, Regidores y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Funcionarios</w:t>
            </w:r>
            <w:proofErr w:type="gramEnd"/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55363A95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Arranque del Programa "Jalisco te reconoce 2022"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1C72555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Plaza de la gastronomía</w:t>
            </w:r>
          </w:p>
        </w:tc>
      </w:tr>
      <w:tr w:rsidR="00412C0F" w:rsidRPr="00412C0F" w14:paraId="0AC87DAB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B2EC16E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Miercoles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2BBF853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D671454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2683C9F0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Presidenta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28E6B390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Sesión Comisión de Salubridad e Higiene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358357B5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412C0F" w:rsidRPr="00412C0F" w14:paraId="0D829369" w14:textId="77777777" w:rsidTr="00412C0F">
        <w:trPr>
          <w:trHeight w:val="45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4889C47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Jueves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842DDA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683F0485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549D57E1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Presidente de la Comisión </w:t>
            </w:r>
            <w:proofErr w:type="gramStart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Edilicia</w:t>
            </w:r>
            <w:proofErr w:type="gramEnd"/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Regidores Vocales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33412C5B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Décima Sesión Comisión de Calles y Calzadas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664F5BD3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412C0F" w:rsidRPr="00412C0F" w14:paraId="49319384" w14:textId="77777777" w:rsidTr="00412C0F">
        <w:trPr>
          <w:trHeight w:val="300"/>
        </w:trPr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655DC9E1" w14:textId="77777777" w:rsidR="00412C0F" w:rsidRPr="00412C0F" w:rsidRDefault="00412C0F" w:rsidP="00412C0F">
            <w:pPr>
              <w:spacing w:after="0" w:line="240" w:lineRule="auto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14:paraId="5A16B96B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EAEBEC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14:paraId="34D4214D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14:paraId="490E623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14:paraId="47DB7AC7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14:paraId="4A01FC1C" w14:textId="77777777" w:rsidR="00412C0F" w:rsidRPr="00412C0F" w:rsidRDefault="00412C0F" w:rsidP="00412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12C0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425BAABD" w14:textId="77777777" w:rsidR="00DC6985" w:rsidRDefault="00DC6985" w:rsidP="00412C0F"/>
    <w:sectPr w:rsidR="00DC6985" w:rsidSect="00A86EA4">
      <w:pgSz w:w="15840" w:h="12240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A4"/>
    <w:rsid w:val="00412C0F"/>
    <w:rsid w:val="005620FD"/>
    <w:rsid w:val="00A86EA4"/>
    <w:rsid w:val="00DA4A57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79748"/>
  <w15:chartTrackingRefBased/>
  <w15:docId w15:val="{E3976F8C-DB4E-4BDB-8E3A-2CAA8A1E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de Jesús Castillo Benavides</dc:creator>
  <cp:keywords/>
  <dc:description/>
  <cp:lastModifiedBy>Felipe de Jesús Castillo Benavides</cp:lastModifiedBy>
  <cp:revision>5</cp:revision>
  <dcterms:created xsi:type="dcterms:W3CDTF">2022-10-31T15:19:00Z</dcterms:created>
  <dcterms:modified xsi:type="dcterms:W3CDTF">2022-11-04T16:25:00Z</dcterms:modified>
</cp:coreProperties>
</file>