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6364" w14:textId="77777777" w:rsidR="0048191F" w:rsidRPr="009330FB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bookmarkStart w:id="0" w:name="_Hlk102466534"/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BUENOS </w:t>
      </w:r>
      <w:r w:rsidR="00162E96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DIAS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REGIDORAS Y REGIDORES</w:t>
      </w:r>
      <w:r w:rsidR="000444D4"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……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.</w:t>
      </w:r>
    </w:p>
    <w:p w14:paraId="2B46C214" w14:textId="77777777" w:rsidR="0048191F" w:rsidRPr="009330FB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4904F6F" w14:textId="77777777" w:rsidR="0048191F" w:rsidRPr="009330FB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Daremos inicio a la </w:t>
      </w:r>
      <w:r w:rsidR="003E5B6C">
        <w:rPr>
          <w:rFonts w:ascii="Book Antiqua" w:eastAsia="Times New Roman" w:hAnsi="Book Antiqua" w:cs="Arial"/>
          <w:sz w:val="24"/>
          <w:szCs w:val="24"/>
          <w:lang w:val="es-ES" w:eastAsia="es-ES"/>
        </w:rPr>
        <w:t>quinta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Sesión de la Comisión </w:t>
      </w:r>
      <w:proofErr w:type="gramStart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Fomento Artesanal</w:t>
      </w:r>
      <w:r w:rsidR="00AE6869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como convocante y la </w:t>
      </w:r>
      <w:r w:rsidR="003E4871">
        <w:rPr>
          <w:rFonts w:ascii="Book Antiqua" w:eastAsia="Times New Roman" w:hAnsi="Book Antiqua" w:cs="Arial"/>
          <w:sz w:val="24"/>
          <w:szCs w:val="24"/>
          <w:lang w:val="es-ES" w:eastAsia="es-ES"/>
        </w:rPr>
        <w:t>Comisión</w:t>
      </w:r>
      <w:r w:rsidR="00AE6869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Edilicia de Reglamentos Municipales y Puntos Legislativos como coadyuvante,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3E5B6C">
        <w:rPr>
          <w:rFonts w:ascii="Book Antiqua" w:eastAsia="Times New Roman" w:hAnsi="Book Antiqua" w:cs="Arial"/>
          <w:sz w:val="24"/>
          <w:szCs w:val="24"/>
          <w:lang w:val="es-ES" w:eastAsia="es-ES"/>
        </w:rPr>
        <w:t>______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______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</w:t>
      </w:r>
      <w:r w:rsidR="003D1A04">
        <w:rPr>
          <w:rFonts w:ascii="Book Antiqua" w:eastAsia="Times New Roman" w:hAnsi="Book Antiqua" w:cs="Arial"/>
          <w:sz w:val="24"/>
          <w:szCs w:val="24"/>
          <w:lang w:val="es-ES" w:eastAsia="es-ES"/>
        </w:rPr>
        <w:t>oras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día </w:t>
      </w:r>
      <w:r w:rsidR="00AE6869">
        <w:rPr>
          <w:rFonts w:ascii="Book Antiqua" w:eastAsia="Times New Roman" w:hAnsi="Book Antiqua" w:cs="Arial"/>
          <w:sz w:val="24"/>
          <w:szCs w:val="24"/>
          <w:lang w:val="es-ES" w:eastAsia="es-ES"/>
        </w:rPr>
        <w:t>30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</w:t>
      </w:r>
      <w:r w:rsidR="00ED7F59">
        <w:rPr>
          <w:rFonts w:ascii="Book Antiqua" w:eastAsia="Times New Roman" w:hAnsi="Book Antiqua" w:cs="Arial"/>
          <w:sz w:val="24"/>
          <w:szCs w:val="24"/>
          <w:lang w:val="es-ES" w:eastAsia="es-ES"/>
        </w:rPr>
        <w:t>Mayo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2022.</w:t>
      </w:r>
    </w:p>
    <w:p w14:paraId="3F442AD1" w14:textId="77777777" w:rsidR="0048191F" w:rsidRDefault="0048191F" w:rsidP="0048191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52B776E" w14:textId="77777777" w:rsidR="0048191F" w:rsidRPr="009330FB" w:rsidRDefault="0048191F" w:rsidP="0048191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Agradezco la presencia de todos y cada uno de ustedes, de la misma manera hacer mención que nos acompaña personal de la </w:t>
      </w:r>
      <w:r w:rsidR="003E5B6C"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ecretar</w:t>
      </w:r>
      <w:r w:rsidR="0004758C">
        <w:rPr>
          <w:rFonts w:ascii="Book Antiqua" w:eastAsia="Times New Roman" w:hAnsi="Book Antiqua" w:cs="Arial"/>
          <w:sz w:val="24"/>
          <w:szCs w:val="24"/>
          <w:lang w:val="es-ES" w:eastAsia="es-ES"/>
        </w:rPr>
        <w:t>í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 </w:t>
      </w:r>
      <w:r w:rsidR="003E5B6C">
        <w:rPr>
          <w:rFonts w:ascii="Book Antiqua" w:eastAsia="Times New Roman" w:hAnsi="Book Antiqua" w:cs="Arial"/>
          <w:sz w:val="24"/>
          <w:szCs w:val="24"/>
          <w:lang w:val="es-ES" w:eastAsia="es-ES"/>
        </w:rPr>
        <w:t>G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eneral</w:t>
      </w:r>
      <w:r w:rsidR="0004758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la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Unidad Transparencia</w:t>
      </w:r>
      <w:r w:rsidR="00AE6869">
        <w:rPr>
          <w:rFonts w:ascii="Book Antiqua" w:eastAsia="Times New Roman" w:hAnsi="Book Antiqua" w:cs="Arial"/>
          <w:sz w:val="24"/>
          <w:szCs w:val="24"/>
          <w:lang w:val="es-ES" w:eastAsia="es-ES"/>
        </w:rPr>
        <w:t>,</w:t>
      </w:r>
      <w:r w:rsidR="0004758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la directora de la Casa de la </w:t>
      </w:r>
      <w:r w:rsidR="0004758C" w:rsidRPr="000444D4">
        <w:rPr>
          <w:rFonts w:ascii="Book Antiqua" w:eastAsia="Times New Roman" w:hAnsi="Book Antiqua" w:cs="Arial"/>
          <w:sz w:val="24"/>
          <w:szCs w:val="24"/>
          <w:lang w:val="es-ES" w:eastAsia="es-ES"/>
        </w:rPr>
        <w:t>Artesanía</w:t>
      </w:r>
      <w:r w:rsidR="0004758C" w:rsidRPr="00AE6869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Licenciada María de las Mercedes Márquez Fernández</w:t>
      </w:r>
      <w:r w:rsidR="0004758C">
        <w:rPr>
          <w:rFonts w:ascii="Book Antiqua" w:eastAsia="Times New Roman" w:hAnsi="Book Antiqua" w:cs="Arial"/>
          <w:sz w:val="24"/>
          <w:szCs w:val="24"/>
          <w:lang w:val="es-ES" w:eastAsia="es-ES"/>
        </w:rPr>
        <w:t>,</w:t>
      </w:r>
      <w:r w:rsidR="00AE6869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asesores y publico en general,</w:t>
      </w:r>
      <w:r w:rsidR="0004758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04758C"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gracias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por acompañarnos.</w:t>
      </w:r>
    </w:p>
    <w:p w14:paraId="5F919931" w14:textId="77777777" w:rsidR="0048191F" w:rsidRDefault="0048191F" w:rsidP="0048191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FAECBA8" w14:textId="77777777" w:rsidR="0048191F" w:rsidRPr="009330FB" w:rsidRDefault="0048191F" w:rsidP="0048191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Con la facultad que me brinda por los artículos, 35 fracción II, y Articulo 73, 77, fracciones I, II, III, IV, V y VI, así como en el 78 y 114, del Reglamento del Gobierno y la Administración Pública del Ayuntamiento Constitucional de San Pedro Tlaquepaque, damos inicio a la </w:t>
      </w:r>
      <w:r w:rsidR="003E5B6C">
        <w:rPr>
          <w:rFonts w:ascii="Book Antiqua" w:eastAsia="Times New Roman" w:hAnsi="Book Antiqua" w:cs="Arial"/>
          <w:sz w:val="24"/>
          <w:szCs w:val="24"/>
          <w:lang w:val="es-ES" w:eastAsia="es-ES"/>
        </w:rPr>
        <w:t>quinta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Sesión de la Comisión </w:t>
      </w:r>
      <w:proofErr w:type="gramStart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Fomento Artesanal.</w:t>
      </w:r>
    </w:p>
    <w:p w14:paraId="1FC7EA96" w14:textId="77777777" w:rsidR="0048191F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37F4E63" w14:textId="77777777" w:rsidR="0048191F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estos momentos para dar cumplimiento al primer punto del orden del día procedo a nombrar lista de asistencia para efecto de verificar si existe quórum legal para sesionar…… </w:t>
      </w:r>
    </w:p>
    <w:p w14:paraId="55EF1A42" w14:textId="77777777" w:rsidR="00AE6869" w:rsidRDefault="00AE6869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0CF3E33" w14:textId="347CC435" w:rsidR="00AE6869" w:rsidRPr="00AE6869" w:rsidRDefault="00AE6869" w:rsidP="00AE6869">
      <w:pPr>
        <w:tabs>
          <w:tab w:val="left" w:pos="8364"/>
        </w:tabs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De la </w:t>
      </w:r>
      <w:r w:rsidR="00EB56CA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Comisión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proofErr w:type="gramStart"/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Edilicia</w:t>
      </w:r>
      <w:proofErr w:type="gramEnd"/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 Fomento Artesanal:</w:t>
      </w:r>
    </w:p>
    <w:p w14:paraId="39921DC5" w14:textId="77777777" w:rsidR="0048191F" w:rsidRPr="009330FB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63"/>
        <w:gridCol w:w="1753"/>
      </w:tblGrid>
      <w:tr w:rsidR="0048191F" w:rsidRPr="009330FB" w14:paraId="0638B3AE" w14:textId="77777777" w:rsidTr="00E518B5">
        <w:tc>
          <w:tcPr>
            <w:tcW w:w="1795" w:type="dxa"/>
          </w:tcPr>
          <w:p w14:paraId="358CCFFB" w14:textId="77777777" w:rsidR="0048191F" w:rsidRPr="009330FB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2849" w:type="dxa"/>
          </w:tcPr>
          <w:p w14:paraId="7613999C" w14:textId="77777777" w:rsidR="0048191F" w:rsidRPr="009330FB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1418" w:type="dxa"/>
          </w:tcPr>
          <w:p w14:paraId="68F8F62C" w14:textId="77777777" w:rsidR="0048191F" w:rsidRPr="009330FB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Asistencia</w:t>
            </w:r>
          </w:p>
        </w:tc>
        <w:tc>
          <w:tcPr>
            <w:tcW w:w="1163" w:type="dxa"/>
          </w:tcPr>
          <w:p w14:paraId="3208E39B" w14:textId="77777777" w:rsidR="0048191F" w:rsidRPr="009330FB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Falta</w:t>
            </w:r>
          </w:p>
        </w:tc>
        <w:tc>
          <w:tcPr>
            <w:tcW w:w="1753" w:type="dxa"/>
          </w:tcPr>
          <w:p w14:paraId="1A10812F" w14:textId="77777777" w:rsidR="0048191F" w:rsidRPr="009330FB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Justificación </w:t>
            </w:r>
          </w:p>
        </w:tc>
      </w:tr>
      <w:tr w:rsidR="0048191F" w:rsidRPr="009330FB" w14:paraId="2C64319B" w14:textId="77777777" w:rsidTr="00E518B5">
        <w:tc>
          <w:tcPr>
            <w:tcW w:w="1795" w:type="dxa"/>
          </w:tcPr>
          <w:p w14:paraId="4851D840" w14:textId="77777777" w:rsidR="0048191F" w:rsidRPr="009330FB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06E1F861" w14:textId="77777777" w:rsidR="0048191F" w:rsidRPr="009330FB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  <w:proofErr w:type="gramStart"/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26024EA6" w14:textId="77777777" w:rsidR="0048191F" w:rsidRPr="009330FB" w:rsidRDefault="0048191F" w:rsidP="00E518B5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ROBERTO GERARDO ALBARRAN MAGAÑA</w:t>
            </w:r>
          </w:p>
          <w:p w14:paraId="418FECA1" w14:textId="77777777" w:rsidR="0048191F" w:rsidRPr="009330FB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14:paraId="4975AA6A" w14:textId="77777777" w:rsidR="0048191F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42177AC0" w14:textId="77777777" w:rsidR="0048191F" w:rsidRPr="00D31517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19CCF437" w14:textId="77777777" w:rsidR="0048191F" w:rsidRPr="009330FB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66C19B00" w14:textId="77777777" w:rsidR="0048191F" w:rsidRPr="009330FB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48191F" w:rsidRPr="009330FB" w14:paraId="0F6BE833" w14:textId="77777777" w:rsidTr="00E518B5">
        <w:tc>
          <w:tcPr>
            <w:tcW w:w="1795" w:type="dxa"/>
          </w:tcPr>
          <w:p w14:paraId="1ACFE2A6" w14:textId="77777777" w:rsidR="0048191F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lastRenderedPageBreak/>
              <w:t xml:space="preserve">Regidor </w:t>
            </w:r>
          </w:p>
          <w:p w14:paraId="3436BDE4" w14:textId="77777777" w:rsidR="0048191F" w:rsidRPr="009330FB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331FA786" w14:textId="77777777" w:rsidR="0048191F" w:rsidRPr="009330FB" w:rsidRDefault="0048191F" w:rsidP="00E518B5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JUAN MARTIN NUÑEZ MORAN</w:t>
            </w:r>
          </w:p>
        </w:tc>
        <w:tc>
          <w:tcPr>
            <w:tcW w:w="1418" w:type="dxa"/>
          </w:tcPr>
          <w:p w14:paraId="606A9565" w14:textId="77777777" w:rsidR="0048191F" w:rsidRPr="009330FB" w:rsidRDefault="0048191F" w:rsidP="00AE6869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73F23C19" w14:textId="77777777" w:rsidR="0048191F" w:rsidRPr="009330FB" w:rsidRDefault="0048191F" w:rsidP="00AE686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2EF88751" w14:textId="77777777" w:rsidR="0048191F" w:rsidRPr="009330FB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48191F" w:rsidRPr="009330FB" w14:paraId="01504748" w14:textId="77777777" w:rsidTr="00E518B5">
        <w:tc>
          <w:tcPr>
            <w:tcW w:w="1795" w:type="dxa"/>
          </w:tcPr>
          <w:p w14:paraId="39B7A1BA" w14:textId="77777777" w:rsidR="0048191F" w:rsidRPr="009330FB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54C4350F" w14:textId="77777777" w:rsidR="0048191F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</w:p>
          <w:p w14:paraId="06346E26" w14:textId="77777777" w:rsidR="0048191F" w:rsidRPr="009330FB" w:rsidRDefault="0048191F" w:rsidP="00E518B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24725849" w14:textId="77777777" w:rsidR="0048191F" w:rsidRPr="009330FB" w:rsidRDefault="0048191F" w:rsidP="00E518B5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 xml:space="preserve">ALBERTO MALDONADO CHAVARIN </w:t>
            </w:r>
          </w:p>
          <w:p w14:paraId="51B1B000" w14:textId="77777777" w:rsidR="0048191F" w:rsidRPr="009330FB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14:paraId="28B9D4C8" w14:textId="77777777" w:rsidR="0048191F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7C24BBE4" w14:textId="77777777" w:rsidR="0048191F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284925B9" w14:textId="77777777" w:rsidR="0048191F" w:rsidRPr="009330FB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1938E27B" w14:textId="77777777" w:rsidR="0048191F" w:rsidRPr="009330FB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753" w:type="dxa"/>
          </w:tcPr>
          <w:p w14:paraId="36554BF8" w14:textId="77777777" w:rsidR="0048191F" w:rsidRPr="009330FB" w:rsidRDefault="0048191F" w:rsidP="00E518B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7FCB54FE" w14:textId="77777777" w:rsidR="0048191F" w:rsidRDefault="0048191F" w:rsidP="0048191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6888B30" w14:textId="77777777" w:rsidR="004874BA" w:rsidRPr="009330FB" w:rsidRDefault="004874BA" w:rsidP="004874BA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Al momento de tomar asistencia se encuentran presentes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__________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un total de 3 integrantes de la comisión…</w:t>
      </w:r>
    </w:p>
    <w:p w14:paraId="2F5079A5" w14:textId="77777777" w:rsidR="004874BA" w:rsidRDefault="004874BA" w:rsidP="0048191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D57742D" w14:textId="77777777" w:rsidR="004874BA" w:rsidRDefault="004874BA" w:rsidP="004874BA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De la Comisión de Reglamentos Municipales y Puntos Legislativos:</w:t>
      </w:r>
    </w:p>
    <w:p w14:paraId="5F10B5E4" w14:textId="77777777" w:rsidR="00AE6869" w:rsidRDefault="00AE6869" w:rsidP="0048191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8"/>
        <w:gridCol w:w="1801"/>
        <w:gridCol w:w="1758"/>
        <w:gridCol w:w="1748"/>
        <w:gridCol w:w="1763"/>
      </w:tblGrid>
      <w:tr w:rsidR="00AE6869" w14:paraId="2F7D5BF6" w14:textId="77777777" w:rsidTr="004874BA">
        <w:tc>
          <w:tcPr>
            <w:tcW w:w="1758" w:type="dxa"/>
          </w:tcPr>
          <w:p w14:paraId="1F1ED9FA" w14:textId="77777777" w:rsidR="00AE6869" w:rsidRDefault="00AE6869" w:rsidP="00AE686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1801" w:type="dxa"/>
          </w:tcPr>
          <w:p w14:paraId="7D9CFFBE" w14:textId="77777777" w:rsidR="00AE6869" w:rsidRDefault="00AE6869" w:rsidP="00AE686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1758" w:type="dxa"/>
          </w:tcPr>
          <w:p w14:paraId="0B0C1782" w14:textId="77777777" w:rsidR="00AE6869" w:rsidRDefault="00AE6869" w:rsidP="00AE686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Asistencia</w:t>
            </w:r>
          </w:p>
        </w:tc>
        <w:tc>
          <w:tcPr>
            <w:tcW w:w="1748" w:type="dxa"/>
          </w:tcPr>
          <w:p w14:paraId="69EE96E3" w14:textId="77777777" w:rsidR="00AE6869" w:rsidRDefault="00AE6869" w:rsidP="00AE686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Falta</w:t>
            </w:r>
          </w:p>
        </w:tc>
        <w:tc>
          <w:tcPr>
            <w:tcW w:w="1763" w:type="dxa"/>
          </w:tcPr>
          <w:p w14:paraId="011F794E" w14:textId="77777777" w:rsidR="00AE6869" w:rsidRDefault="00AE6869" w:rsidP="00AE686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Justificación</w:t>
            </w:r>
          </w:p>
        </w:tc>
      </w:tr>
      <w:tr w:rsidR="00AE6869" w14:paraId="6975666E" w14:textId="77777777" w:rsidTr="004874BA">
        <w:tc>
          <w:tcPr>
            <w:tcW w:w="1758" w:type="dxa"/>
          </w:tcPr>
          <w:p w14:paraId="773DAFCD" w14:textId="77777777" w:rsidR="00AE6869" w:rsidRDefault="00AE6869" w:rsidP="00AE686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Regidora</w:t>
            </w:r>
          </w:p>
          <w:p w14:paraId="148E4319" w14:textId="77777777" w:rsidR="00AE6869" w:rsidRDefault="00AE6869" w:rsidP="00AE6869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Presidente </w:t>
            </w:r>
          </w:p>
        </w:tc>
        <w:tc>
          <w:tcPr>
            <w:tcW w:w="1801" w:type="dxa"/>
          </w:tcPr>
          <w:p w14:paraId="30B0DC71" w14:textId="77777777" w:rsidR="00AE6869" w:rsidRPr="00AE6869" w:rsidRDefault="00AE6869" w:rsidP="00AE6869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JAEL CHAMU PONCE</w:t>
            </w:r>
          </w:p>
        </w:tc>
        <w:tc>
          <w:tcPr>
            <w:tcW w:w="1758" w:type="dxa"/>
          </w:tcPr>
          <w:p w14:paraId="0C05A409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48" w:type="dxa"/>
          </w:tcPr>
          <w:p w14:paraId="4F729D99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63" w:type="dxa"/>
          </w:tcPr>
          <w:p w14:paraId="7B14D67D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E6869" w14:paraId="20026E21" w14:textId="77777777" w:rsidTr="004874BA">
        <w:tc>
          <w:tcPr>
            <w:tcW w:w="1758" w:type="dxa"/>
          </w:tcPr>
          <w:p w14:paraId="57E76EE3" w14:textId="77777777" w:rsidR="003E4871" w:rsidRDefault="003E4871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6495EE01" w14:textId="77777777" w:rsidR="003E4871" w:rsidRDefault="003E4871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Sindico</w:t>
            </w:r>
          </w:p>
        </w:tc>
        <w:tc>
          <w:tcPr>
            <w:tcW w:w="1801" w:type="dxa"/>
          </w:tcPr>
          <w:p w14:paraId="66D879A6" w14:textId="77777777" w:rsidR="00AE6869" w:rsidRP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 xml:space="preserve">JOSE LUIS SALAZAR MARTINEZ </w:t>
            </w:r>
          </w:p>
        </w:tc>
        <w:tc>
          <w:tcPr>
            <w:tcW w:w="1758" w:type="dxa"/>
          </w:tcPr>
          <w:p w14:paraId="19BFB49E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48" w:type="dxa"/>
          </w:tcPr>
          <w:p w14:paraId="6A80C6AC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63" w:type="dxa"/>
          </w:tcPr>
          <w:p w14:paraId="695293F1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E6869" w14:paraId="10789073" w14:textId="77777777" w:rsidTr="004874BA">
        <w:tc>
          <w:tcPr>
            <w:tcW w:w="1758" w:type="dxa"/>
          </w:tcPr>
          <w:p w14:paraId="184798D8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0DBF5A6F" w14:textId="77777777" w:rsidR="003E4871" w:rsidRDefault="003E4871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Regidora Vocal</w:t>
            </w:r>
          </w:p>
          <w:p w14:paraId="00FCFE23" w14:textId="77777777" w:rsidR="003E4871" w:rsidRDefault="003E4871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801" w:type="dxa"/>
          </w:tcPr>
          <w:p w14:paraId="04AE45D5" w14:textId="77777777" w:rsidR="00AE6869" w:rsidRP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ALMA DOLORES HURTADO CASTILLO</w:t>
            </w:r>
          </w:p>
        </w:tc>
        <w:tc>
          <w:tcPr>
            <w:tcW w:w="1758" w:type="dxa"/>
          </w:tcPr>
          <w:p w14:paraId="2CB9A9F0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48" w:type="dxa"/>
          </w:tcPr>
          <w:p w14:paraId="69B92BF1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63" w:type="dxa"/>
          </w:tcPr>
          <w:p w14:paraId="7FD7AF99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E6869" w14:paraId="4E1EA08F" w14:textId="77777777" w:rsidTr="004874BA">
        <w:tc>
          <w:tcPr>
            <w:tcW w:w="1758" w:type="dxa"/>
          </w:tcPr>
          <w:p w14:paraId="7C4A35A9" w14:textId="77777777" w:rsidR="00AE6869" w:rsidRDefault="00AE6869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45F982D7" w14:textId="77777777" w:rsidR="003E4871" w:rsidRDefault="003E4871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Vocal </w:t>
            </w:r>
          </w:p>
        </w:tc>
        <w:tc>
          <w:tcPr>
            <w:tcW w:w="1801" w:type="dxa"/>
          </w:tcPr>
          <w:p w14:paraId="101D420F" w14:textId="77777777" w:rsidR="00AE6869" w:rsidRP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JUAN MARTIN NUÑEZ MORAN</w:t>
            </w:r>
          </w:p>
        </w:tc>
        <w:tc>
          <w:tcPr>
            <w:tcW w:w="1758" w:type="dxa"/>
          </w:tcPr>
          <w:p w14:paraId="4D7BE5A8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48" w:type="dxa"/>
          </w:tcPr>
          <w:p w14:paraId="25263E51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63" w:type="dxa"/>
          </w:tcPr>
          <w:p w14:paraId="47316C90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E6869" w14:paraId="26F4426F" w14:textId="77777777" w:rsidTr="004874BA">
        <w:tc>
          <w:tcPr>
            <w:tcW w:w="1758" w:type="dxa"/>
          </w:tcPr>
          <w:p w14:paraId="08027C66" w14:textId="77777777" w:rsidR="00AE6869" w:rsidRDefault="003E4871" w:rsidP="00E929CB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Regidor Vocal</w:t>
            </w:r>
          </w:p>
        </w:tc>
        <w:tc>
          <w:tcPr>
            <w:tcW w:w="1801" w:type="dxa"/>
          </w:tcPr>
          <w:p w14:paraId="626AFE7D" w14:textId="77777777" w:rsidR="00AE6869" w:rsidRP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 xml:space="preserve">ROBERTO GERARDO 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lastRenderedPageBreak/>
              <w:t>ALBARRAN MAGAÑA</w:t>
            </w:r>
          </w:p>
        </w:tc>
        <w:tc>
          <w:tcPr>
            <w:tcW w:w="1758" w:type="dxa"/>
          </w:tcPr>
          <w:p w14:paraId="3DB1EC69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48" w:type="dxa"/>
          </w:tcPr>
          <w:p w14:paraId="6DC73A4E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63" w:type="dxa"/>
          </w:tcPr>
          <w:p w14:paraId="0F14AB17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E6869" w14:paraId="12C1F058" w14:textId="77777777" w:rsidTr="004874BA">
        <w:tc>
          <w:tcPr>
            <w:tcW w:w="1758" w:type="dxa"/>
          </w:tcPr>
          <w:p w14:paraId="03A57531" w14:textId="77777777" w:rsidR="00AE6869" w:rsidRDefault="00AE6869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7D8D9C9C" w14:textId="77777777" w:rsidR="003E4871" w:rsidRDefault="003E4871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Regidora Vocal </w:t>
            </w:r>
          </w:p>
        </w:tc>
        <w:tc>
          <w:tcPr>
            <w:tcW w:w="1801" w:type="dxa"/>
          </w:tcPr>
          <w:p w14:paraId="3CBDF546" w14:textId="77777777" w:rsidR="00AE6869" w:rsidRP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MARIA DEL ROSARIO VELAZQUEZ HER</w:t>
            </w:r>
            <w:r w:rsidR="004874BA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 xml:space="preserve">NANDEZ </w:t>
            </w: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758" w:type="dxa"/>
          </w:tcPr>
          <w:p w14:paraId="5E7747C8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48" w:type="dxa"/>
          </w:tcPr>
          <w:p w14:paraId="2109BD31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63" w:type="dxa"/>
          </w:tcPr>
          <w:p w14:paraId="0DABCC1B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E6869" w14:paraId="703780C9" w14:textId="77777777" w:rsidTr="004874BA">
        <w:tc>
          <w:tcPr>
            <w:tcW w:w="1758" w:type="dxa"/>
          </w:tcPr>
          <w:p w14:paraId="352E0CDA" w14:textId="77777777" w:rsidR="00AE6869" w:rsidRDefault="00AE6869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42AFD977" w14:textId="77777777" w:rsidR="003E4871" w:rsidRDefault="003E4871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Vocal </w:t>
            </w:r>
          </w:p>
        </w:tc>
        <w:tc>
          <w:tcPr>
            <w:tcW w:w="1801" w:type="dxa"/>
          </w:tcPr>
          <w:p w14:paraId="6F369500" w14:textId="77777777" w:rsidR="00AE6869" w:rsidRPr="004874BA" w:rsidRDefault="004874BA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 xml:space="preserve">LUIS ARTURO MORES VARGAS </w:t>
            </w:r>
          </w:p>
        </w:tc>
        <w:tc>
          <w:tcPr>
            <w:tcW w:w="1758" w:type="dxa"/>
          </w:tcPr>
          <w:p w14:paraId="1BFF1AFC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48" w:type="dxa"/>
          </w:tcPr>
          <w:p w14:paraId="24BB044C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63" w:type="dxa"/>
          </w:tcPr>
          <w:p w14:paraId="35A0ADC7" w14:textId="77777777" w:rsidR="00AE6869" w:rsidRDefault="00AE6869" w:rsidP="0048191F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4874BA" w14:paraId="26E853D3" w14:textId="77777777" w:rsidTr="004874BA">
        <w:tc>
          <w:tcPr>
            <w:tcW w:w="1758" w:type="dxa"/>
          </w:tcPr>
          <w:p w14:paraId="1C548287" w14:textId="77777777" w:rsidR="004874BA" w:rsidRDefault="004874BA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712030E8" w14:textId="77777777" w:rsidR="003E4871" w:rsidRDefault="003E4871" w:rsidP="003E4871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Regidora Vocal.</w:t>
            </w:r>
          </w:p>
        </w:tc>
        <w:tc>
          <w:tcPr>
            <w:tcW w:w="1801" w:type="dxa"/>
          </w:tcPr>
          <w:p w14:paraId="7B013980" w14:textId="77777777" w:rsidR="004874BA" w:rsidRPr="004874BA" w:rsidRDefault="004874BA" w:rsidP="00586A7E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 xml:space="preserve">ANA ROSA LOZA AGRAZ  </w:t>
            </w:r>
          </w:p>
        </w:tc>
        <w:tc>
          <w:tcPr>
            <w:tcW w:w="1758" w:type="dxa"/>
          </w:tcPr>
          <w:p w14:paraId="7907E233" w14:textId="77777777" w:rsidR="004874BA" w:rsidRDefault="004874BA" w:rsidP="00586A7E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48" w:type="dxa"/>
          </w:tcPr>
          <w:p w14:paraId="3E7DC4B9" w14:textId="77777777" w:rsidR="004874BA" w:rsidRDefault="004874BA" w:rsidP="00586A7E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63" w:type="dxa"/>
          </w:tcPr>
          <w:p w14:paraId="79F0D355" w14:textId="77777777" w:rsidR="004874BA" w:rsidRDefault="004874BA" w:rsidP="00586A7E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39E48784" w14:textId="77777777" w:rsidR="00AE6869" w:rsidRPr="009330FB" w:rsidRDefault="00AE6869" w:rsidP="0048191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0F2F9FD5" w14:textId="77777777" w:rsidR="0048191F" w:rsidRPr="009330FB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Al momento de tomar asistencia se encuentran presentes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3E5B6C">
        <w:rPr>
          <w:rFonts w:ascii="Book Antiqua" w:eastAsia="Times New Roman" w:hAnsi="Book Antiqua" w:cs="Arial"/>
          <w:sz w:val="24"/>
          <w:szCs w:val="24"/>
          <w:lang w:val="es-ES" w:eastAsia="es-ES"/>
        </w:rPr>
        <w:t>___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_______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un total de </w:t>
      </w:r>
      <w:r w:rsidR="004874BA">
        <w:rPr>
          <w:rFonts w:ascii="Book Antiqua" w:eastAsia="Times New Roman" w:hAnsi="Book Antiqua" w:cs="Arial"/>
          <w:sz w:val="24"/>
          <w:szCs w:val="24"/>
          <w:lang w:val="es-ES" w:eastAsia="es-ES"/>
        </w:rPr>
        <w:t>8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integrantes de la comisión…</w:t>
      </w:r>
    </w:p>
    <w:p w14:paraId="31136FCB" w14:textId="77777777" w:rsidR="0048191F" w:rsidRPr="009330FB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1B4882D" w14:textId="77777777" w:rsidR="0048191F" w:rsidRPr="009330FB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Así que existe el quórum legal para llevar a cabo esta sesión…</w:t>
      </w:r>
    </w:p>
    <w:p w14:paraId="15D9007D" w14:textId="77777777" w:rsidR="0048191F" w:rsidRPr="009330FB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0F48298" w14:textId="77777777" w:rsidR="0048191F" w:rsidRPr="009330FB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Para continuar con la sesión y en cumplimiento del segundo punto del orden del día, les propongo el orden del día de conformidad a la convocatoria realizada:</w:t>
      </w:r>
    </w:p>
    <w:p w14:paraId="7F42CA1F" w14:textId="77777777" w:rsidR="0048191F" w:rsidRPr="009330FB" w:rsidRDefault="0048191F" w:rsidP="0048191F">
      <w:pPr>
        <w:tabs>
          <w:tab w:val="left" w:pos="8010"/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ab/>
      </w:r>
    </w:p>
    <w:p w14:paraId="4050FD59" w14:textId="77777777" w:rsidR="0048191F" w:rsidRPr="009330FB" w:rsidRDefault="0048191F" w:rsidP="0048191F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Lista de asistencia, verificación y aprobación de </w:t>
      </w:r>
      <w:r w:rsidRPr="009330FB">
        <w:rPr>
          <w:rFonts w:ascii="Book Antiqua" w:eastAsia="Times New Roman" w:hAnsi="Book Antiqua" w:cs="Arial"/>
          <w:i/>
          <w:sz w:val="24"/>
          <w:szCs w:val="24"/>
          <w:lang w:val="es-ES" w:eastAsia="es-ES"/>
        </w:rPr>
        <w:t>Quórum legal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sesionar.</w:t>
      </w:r>
    </w:p>
    <w:p w14:paraId="7E14235C" w14:textId="77777777" w:rsidR="0048191F" w:rsidRDefault="0048191F" w:rsidP="0048191F">
      <w:pPr>
        <w:numPr>
          <w:ilvl w:val="0"/>
          <w:numId w:val="1"/>
        </w:numPr>
        <w:spacing w:after="0" w:line="360" w:lineRule="auto"/>
        <w:ind w:left="1077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Lectura y aprobación del orden del día.</w:t>
      </w:r>
    </w:p>
    <w:p w14:paraId="659D6D11" w14:textId="77777777" w:rsidR="0048191F" w:rsidRPr="009330FB" w:rsidRDefault="004874BA" w:rsidP="0048191F">
      <w:pPr>
        <w:numPr>
          <w:ilvl w:val="0"/>
          <w:numId w:val="1"/>
        </w:numPr>
        <w:spacing w:after="0" w:line="360" w:lineRule="auto"/>
        <w:ind w:left="1077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Estudio, análisis y en su caso aprobación del dictamen que versa sobre el Acuerdo numero 0120/2022/TC</w:t>
      </w:r>
      <w:r w:rsidR="0048191F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Que tiene como objetivo la modificación de los artículos 7, 8, 10, 13, 25, 38, 41, 45, 50, 63 y 66 del Reglamento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lastRenderedPageBreak/>
        <w:t>Municipal para el Desarrollo, Promoción y Fomento Artesanal de San Pedro Tlaquepaque.</w:t>
      </w:r>
    </w:p>
    <w:p w14:paraId="636E0DB3" w14:textId="77777777" w:rsidR="0048191F" w:rsidRPr="009330FB" w:rsidRDefault="0048191F" w:rsidP="004819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Asuntos Generales.</w:t>
      </w:r>
    </w:p>
    <w:p w14:paraId="101074C8" w14:textId="77777777" w:rsidR="0048191F" w:rsidRPr="009330FB" w:rsidRDefault="0048191F" w:rsidP="004819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Clausura de la Sesió</w:t>
      </w:r>
      <w:r w:rsidR="004874BA">
        <w:rPr>
          <w:rFonts w:ascii="Book Antiqua" w:eastAsia="Times New Roman" w:hAnsi="Book Antiqua" w:cs="Arial"/>
          <w:sz w:val="24"/>
          <w:szCs w:val="24"/>
          <w:lang w:val="es-ES" w:eastAsia="es-ES"/>
        </w:rPr>
        <w:t>n.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625CCD95" w14:textId="77777777" w:rsidR="0048191F" w:rsidRPr="009330FB" w:rsidRDefault="0048191F" w:rsidP="0048191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D47BE6C" w14:textId="77777777" w:rsidR="0048191F" w:rsidRPr="009330FB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Ya conociendo el contenido del orden del día, les pregunto si es de aprobarse, favor de manifestarlo……</w:t>
      </w:r>
    </w:p>
    <w:p w14:paraId="64610149" w14:textId="77777777" w:rsidR="0048191F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87B355E" w14:textId="77777777" w:rsidR="0048191F" w:rsidRPr="009330FB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APROBADO…….</w:t>
      </w:r>
    </w:p>
    <w:p w14:paraId="29BB4DE9" w14:textId="77777777" w:rsidR="0048191F" w:rsidRDefault="0048191F" w:rsidP="0048191F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1A8B9BE" w14:textId="77777777" w:rsidR="00D375BD" w:rsidRDefault="0048191F" w:rsidP="006E47E6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virtud de lo anterior, y toda vez que se han desahogado el </w:t>
      </w:r>
      <w:r w:rsidR="007158C8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PRIMERO</w:t>
      </w:r>
      <w:r w:rsidRPr="00B2263B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,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así como el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r w:rsidR="007158C8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SEGUNDO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punto de la orden del día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dar cumplimiento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al </w:t>
      </w:r>
      <w:r w:rsidR="007158C8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TERCER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 del orden del día</w:t>
      </w:r>
      <w:r w:rsidR="00D76E8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referente a </w:t>
      </w:r>
      <w:r w:rsidR="003376AE">
        <w:rPr>
          <w:rFonts w:ascii="Book Antiqua" w:eastAsia="Times New Roman" w:hAnsi="Book Antiqua" w:cs="Arial"/>
          <w:sz w:val="24"/>
          <w:szCs w:val="24"/>
          <w:lang w:val="es-ES" w:eastAsia="es-ES"/>
        </w:rPr>
        <w:t>el análisis de la iniciativa presenta</w:t>
      </w:r>
      <w:r w:rsidR="00C663C0">
        <w:rPr>
          <w:rFonts w:ascii="Book Antiqua" w:eastAsia="Times New Roman" w:hAnsi="Book Antiqua" w:cs="Arial"/>
          <w:sz w:val="24"/>
          <w:szCs w:val="24"/>
          <w:lang w:val="es-ES" w:eastAsia="es-ES"/>
        </w:rPr>
        <w:t>da</w:t>
      </w:r>
      <w:r w:rsidR="003376AE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con fecha 28 de abril de la presente anualidad ante el pleno de este honorable </w:t>
      </w:r>
      <w:r w:rsidR="00B533E0">
        <w:rPr>
          <w:rFonts w:ascii="Book Antiqua" w:eastAsia="Times New Roman" w:hAnsi="Book Antiqua" w:cs="Arial"/>
          <w:sz w:val="24"/>
          <w:szCs w:val="24"/>
          <w:lang w:val="es-ES" w:eastAsia="es-ES"/>
        </w:rPr>
        <w:t>A</w:t>
      </w:r>
      <w:r w:rsidR="003376AE">
        <w:rPr>
          <w:rFonts w:ascii="Book Antiqua" w:eastAsia="Times New Roman" w:hAnsi="Book Antiqua" w:cs="Arial"/>
          <w:sz w:val="24"/>
          <w:szCs w:val="24"/>
          <w:lang w:val="es-ES" w:eastAsia="es-ES"/>
        </w:rPr>
        <w:t>yuntamient</w:t>
      </w:r>
      <w:r w:rsidR="003377E3">
        <w:rPr>
          <w:rFonts w:ascii="Book Antiqua" w:eastAsia="Times New Roman" w:hAnsi="Book Antiqua" w:cs="Arial"/>
          <w:sz w:val="24"/>
          <w:szCs w:val="24"/>
          <w:lang w:val="es-ES" w:eastAsia="es-ES"/>
        </w:rPr>
        <w:t>o</w:t>
      </w:r>
      <w:r w:rsidR="00B20F03">
        <w:rPr>
          <w:rFonts w:ascii="Book Antiqua" w:eastAsia="Times New Roman" w:hAnsi="Book Antiqua" w:cs="Arial"/>
          <w:sz w:val="24"/>
          <w:szCs w:val="24"/>
          <w:lang w:val="es-ES" w:eastAsia="es-ES"/>
        </w:rPr>
        <w:t>,</w:t>
      </w:r>
      <w:r w:rsidR="006E47E6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la cual</w:t>
      </w:r>
      <w:r w:rsidR="00B20F03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6E47E6">
        <w:rPr>
          <w:rFonts w:ascii="Book Antiqua" w:eastAsia="Times New Roman" w:hAnsi="Book Antiqua" w:cs="Arial"/>
          <w:sz w:val="24"/>
          <w:szCs w:val="24"/>
          <w:lang w:val="es-ES" w:eastAsia="es-ES"/>
        </w:rPr>
        <w:t>se les fue enviada por vía electrónica</w:t>
      </w:r>
      <w:r w:rsidR="00837B8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B533E0">
        <w:rPr>
          <w:rFonts w:ascii="Book Antiqua" w:eastAsia="Times New Roman" w:hAnsi="Book Antiqua" w:cs="Arial"/>
          <w:sz w:val="24"/>
          <w:szCs w:val="24"/>
          <w:lang w:val="es-ES" w:eastAsia="es-ES"/>
        </w:rPr>
        <w:t>así</w:t>
      </w:r>
      <w:r w:rsidR="00837B8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mismo a los integrantes de la </w:t>
      </w:r>
      <w:r w:rsidR="00B533E0">
        <w:rPr>
          <w:rFonts w:ascii="Book Antiqua" w:eastAsia="Times New Roman" w:hAnsi="Book Antiqua" w:cs="Arial"/>
          <w:sz w:val="24"/>
          <w:szCs w:val="24"/>
          <w:lang w:val="es-ES" w:eastAsia="es-ES"/>
        </w:rPr>
        <w:t>Comisión</w:t>
      </w:r>
      <w:r w:rsidR="00837B8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Edilicia de Reglamentos Municipales y Puntos Legislativos,</w:t>
      </w:r>
      <w:r w:rsidR="006E47E6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su análisis</w:t>
      </w:r>
      <w:r w:rsidR="00E13806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 en su caso si hubiera alguna observación</w:t>
      </w:r>
      <w:r w:rsidR="003E5B6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y/o modificación</w:t>
      </w:r>
      <w:r w:rsidR="00E13806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su parte hacer las correcciones correspondientes,</w:t>
      </w:r>
      <w:r w:rsidR="00BC4BE1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en este mismo sentido</w:t>
      </w:r>
      <w:r w:rsidR="00D375BD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, </w:t>
      </w:r>
      <w:r w:rsidR="00D375BD"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les pregunto si es de aprobarse, el uso de la voz a la </w:t>
      </w:r>
      <w:r w:rsidR="00D375BD" w:rsidRPr="00DA0F1F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Lic. María de las Mercedes Márquez Fernández</w:t>
      </w:r>
      <w:r w:rsidR="00D375BD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,</w:t>
      </w:r>
      <w:r w:rsidR="00D375BD"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directora de</w:t>
      </w:r>
      <w:r w:rsidR="00D375BD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la Casa del </w:t>
      </w:r>
      <w:r w:rsidR="000444D4">
        <w:rPr>
          <w:rFonts w:ascii="Book Antiqua" w:eastAsia="Times New Roman" w:hAnsi="Book Antiqua" w:cs="Arial"/>
          <w:sz w:val="24"/>
          <w:szCs w:val="24"/>
          <w:lang w:val="es-ES" w:eastAsia="es-ES"/>
        </w:rPr>
        <w:t>Artesanía</w:t>
      </w:r>
      <w:r w:rsidR="00D375BD">
        <w:rPr>
          <w:rFonts w:ascii="Book Antiqua" w:eastAsia="Times New Roman" w:hAnsi="Book Antiqua" w:cs="Arial"/>
          <w:sz w:val="24"/>
          <w:szCs w:val="24"/>
          <w:lang w:val="es-ES" w:eastAsia="es-ES"/>
        </w:rPr>
        <w:t>, para poder resolver las dudas que pudiera surgir</w:t>
      </w:r>
      <w:r w:rsidR="00953481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referente a las observaciones recibidas</w:t>
      </w:r>
      <w:r w:rsidR="00D375BD">
        <w:rPr>
          <w:rFonts w:ascii="Book Antiqua" w:eastAsia="Times New Roman" w:hAnsi="Book Antiqua" w:cs="Arial"/>
          <w:sz w:val="24"/>
          <w:szCs w:val="24"/>
          <w:lang w:val="es-ES" w:eastAsia="es-ES"/>
        </w:rPr>
        <w:t>, favor de manifestarlo de manera acostumbrada.</w:t>
      </w:r>
      <w:r w:rsidR="00BC4BE1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10EA5630" w14:textId="77777777" w:rsidR="00953481" w:rsidRDefault="00953481" w:rsidP="00D375B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08F930B4" w14:textId="77777777" w:rsidR="00D375BD" w:rsidRPr="00DA0F1F" w:rsidRDefault="00D375BD" w:rsidP="00D375B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APROBADO…….</w:t>
      </w:r>
    </w:p>
    <w:p w14:paraId="5ACE24E2" w14:textId="77777777" w:rsidR="00D375BD" w:rsidRDefault="00D375BD" w:rsidP="006E47E6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169D47C" w14:textId="1BE9A4CE" w:rsidR="0048191F" w:rsidRDefault="00D375BD" w:rsidP="006E47E6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="00E13806">
        <w:rPr>
          <w:rFonts w:ascii="Book Antiqua" w:eastAsia="Times New Roman" w:hAnsi="Book Antiqua" w:cs="Arial"/>
          <w:sz w:val="24"/>
          <w:szCs w:val="24"/>
          <w:lang w:val="es-ES" w:eastAsia="es-ES"/>
        </w:rPr>
        <w:t>e recibieron modificaciones de las regidoras Alma Dolores</w:t>
      </w:r>
      <w:r w:rsidR="00BC4BE1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Hurtado Castillo</w:t>
      </w:r>
      <w:r w:rsidR="004C0FEC">
        <w:rPr>
          <w:rFonts w:ascii="Book Antiqua" w:eastAsia="Times New Roman" w:hAnsi="Book Antiqua" w:cs="Arial"/>
          <w:sz w:val="24"/>
          <w:szCs w:val="24"/>
          <w:lang w:val="es-ES" w:eastAsia="es-ES"/>
        </w:rPr>
        <w:t>,</w:t>
      </w:r>
      <w:r w:rsidR="00E13806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Jael </w:t>
      </w:r>
      <w:r w:rsidR="004C0FEC">
        <w:rPr>
          <w:rFonts w:ascii="Book Antiqua" w:eastAsia="Times New Roman" w:hAnsi="Book Antiqua" w:cs="Arial"/>
          <w:sz w:val="24"/>
          <w:szCs w:val="24"/>
          <w:lang w:val="es-ES" w:eastAsia="es-ES"/>
        </w:rPr>
        <w:t>Chamú Ponce y María del Rosario Velázquez Hernández</w:t>
      </w:r>
      <w:r w:rsidR="00E13806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dichas modificaciones son </w:t>
      </w:r>
      <w:r w:rsidR="00837B8C">
        <w:rPr>
          <w:rFonts w:ascii="Book Antiqua" w:eastAsia="Times New Roman" w:hAnsi="Book Antiqua" w:cs="Arial"/>
          <w:sz w:val="24"/>
          <w:szCs w:val="24"/>
          <w:lang w:val="es-ES" w:eastAsia="es-ES"/>
        </w:rPr>
        <w:t>más</w:t>
      </w:r>
      <w:r w:rsidR="00E13806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que nada</w:t>
      </w:r>
      <w:r w:rsidR="001728EE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</w:t>
      </w:r>
      <w:r w:rsidR="00E13806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forma y</w:t>
      </w:r>
      <w:r w:rsidR="004C0FE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no tanto </w:t>
      </w:r>
      <w:r w:rsidR="00E13806">
        <w:rPr>
          <w:rFonts w:ascii="Book Antiqua" w:eastAsia="Times New Roman" w:hAnsi="Book Antiqua" w:cs="Arial"/>
          <w:sz w:val="24"/>
          <w:szCs w:val="24"/>
          <w:lang w:val="es-ES" w:eastAsia="es-ES"/>
        </w:rPr>
        <w:t>de fondo</w:t>
      </w:r>
      <w:r w:rsidR="001728EE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, </w:t>
      </w:r>
      <w:r w:rsidR="00FA06A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las cuales </w:t>
      </w:r>
      <w:r w:rsidR="00702F6B">
        <w:rPr>
          <w:rFonts w:ascii="Book Antiqua" w:eastAsia="Times New Roman" w:hAnsi="Book Antiqua" w:cs="Arial"/>
          <w:sz w:val="24"/>
          <w:szCs w:val="24"/>
          <w:lang w:val="es-ES" w:eastAsia="es-ES"/>
        </w:rPr>
        <w:t>procederé</w:t>
      </w:r>
      <w:r w:rsidR="00FA06A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 mencionar:</w:t>
      </w:r>
    </w:p>
    <w:p w14:paraId="44095F7B" w14:textId="77777777" w:rsidR="00FA06AF" w:rsidRDefault="00FA06AF" w:rsidP="006E47E6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6A0C1A2" w14:textId="609F39D3" w:rsidR="00FA06AF" w:rsidRDefault="00FA06AF" w:rsidP="006E47E6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B533E0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lastRenderedPageBreak/>
        <w:t>En los artículos</w:t>
      </w:r>
      <w:r w:rsidR="007D10A5" w:rsidRPr="00B533E0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 xml:space="preserve"> </w:t>
      </w:r>
      <w:r w:rsidR="00702F6B" w:rsidRPr="00B533E0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7, 8 y 10</w:t>
      </w:r>
      <w:r w:rsidR="00702F6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702F6B" w:rsidRPr="007158C8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decía:</w:t>
      </w:r>
      <w:r w:rsidR="00702F6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“La Casa” se modifico </w:t>
      </w:r>
      <w:r w:rsidR="008D74A1">
        <w:rPr>
          <w:rFonts w:ascii="Book Antiqua" w:eastAsia="Times New Roman" w:hAnsi="Book Antiqua" w:cs="Arial"/>
          <w:sz w:val="24"/>
          <w:szCs w:val="24"/>
          <w:lang w:val="es-ES" w:eastAsia="es-ES"/>
        </w:rPr>
        <w:t>“La Casa de la Artesanía” la observación que se hizo fue: tildar la letra “i”</w:t>
      </w:r>
      <w:r w:rsidR="004C0FE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 en la fracción 22 se retira la palabra “Inhabilitar” </w:t>
      </w:r>
    </w:p>
    <w:p w14:paraId="5031366C" w14:textId="77777777" w:rsidR="007D10A5" w:rsidRDefault="007D10A5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B01AD85" w14:textId="77777777" w:rsidR="007D10A5" w:rsidRDefault="008D74A1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7158C8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En el artículo 25</w:t>
      </w:r>
      <w:r w:rsidR="007D10A5" w:rsidRPr="007158C8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:</w:t>
      </w:r>
      <w:r w:rsidR="00F24DD5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792086">
        <w:rPr>
          <w:rFonts w:ascii="Book Antiqua" w:eastAsia="Times New Roman" w:hAnsi="Book Antiqua" w:cs="Arial"/>
          <w:sz w:val="24"/>
          <w:szCs w:val="24"/>
          <w:lang w:val="es-ES" w:eastAsia="es-ES"/>
        </w:rPr>
        <w:t>en los requisitos para poder ingresar al padrón, en la modificación decía: Municipio de Tlaquepaque</w:t>
      </w:r>
      <w:r w:rsidR="007D10A5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 la observación que se hizo: agregar Municipio de San Pedro Tlaquepaque.</w:t>
      </w:r>
    </w:p>
    <w:p w14:paraId="5A6A8A73" w14:textId="77777777" w:rsidR="007D10A5" w:rsidRDefault="007D10A5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44E5464" w14:textId="577A3775" w:rsidR="00B533E0" w:rsidRDefault="007D10A5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7158C8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En el artículo 41:</w:t>
      </w:r>
      <w:r w:rsidR="00792086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Se agrego de igual manera “San Pedro Tlaquepaque”</w:t>
      </w:r>
      <w:r w:rsidR="00B533E0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06AE5B40" w14:textId="2DFA850B" w:rsidR="004C0FEC" w:rsidRPr="004C0FEC" w:rsidRDefault="004C0FEC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 xml:space="preserve">En el Articulo 66: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 agrega la sanción se impuesta por la coordinación de desarrollo económico.</w:t>
      </w:r>
    </w:p>
    <w:p w14:paraId="0C08486A" w14:textId="77777777" w:rsidR="00B533E0" w:rsidRDefault="00B533E0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4CEB3F2" w14:textId="77777777" w:rsidR="0048191F" w:rsidRDefault="00B533E0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Siendo estas las únicas </w:t>
      </w:r>
      <w:r w:rsidR="007158C8">
        <w:rPr>
          <w:rFonts w:ascii="Book Antiqua" w:eastAsia="Times New Roman" w:hAnsi="Book Antiqua" w:cs="Arial"/>
          <w:sz w:val="24"/>
          <w:szCs w:val="24"/>
          <w:lang w:val="es-ES" w:eastAsia="es-ES"/>
        </w:rPr>
        <w:t>observaciones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recibidas</w:t>
      </w:r>
      <w:r w:rsidR="007158C8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78DA0F8C" w14:textId="77777777" w:rsidR="00F0758E" w:rsidRDefault="00F0758E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0935662" w14:textId="77777777" w:rsidR="004874BA" w:rsidRDefault="004874BA" w:rsidP="00D375B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En virtud de lo anterior les pregunto si es de aprobarse el Dictamen, favor de manifestarlo…</w:t>
      </w:r>
    </w:p>
    <w:p w14:paraId="0F65D66E" w14:textId="77777777" w:rsidR="004874BA" w:rsidRDefault="004874BA" w:rsidP="00D375B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0DFF1DB" w14:textId="5D2ECA6F" w:rsidR="00953481" w:rsidRDefault="004874BA" w:rsidP="00D375B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APRO</w:t>
      </w:r>
      <w:r w:rsidR="004C0FEC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B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ADO….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3A4E4BBB" w14:textId="77777777" w:rsidR="00953481" w:rsidRDefault="00953481" w:rsidP="00D375B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8BC115C" w14:textId="77777777" w:rsidR="00D375BD" w:rsidRDefault="00F0758E" w:rsidP="00D375B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Ahora </w:t>
      </w:r>
      <w:r w:rsidR="00ED7F59">
        <w:rPr>
          <w:rFonts w:ascii="Book Antiqua" w:eastAsia="Times New Roman" w:hAnsi="Book Antiqua" w:cs="Arial"/>
          <w:sz w:val="24"/>
          <w:szCs w:val="24"/>
          <w:lang w:val="es-ES" w:eastAsia="es-ES"/>
        </w:rPr>
        <w:t>bien,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ya desahogado el </w:t>
      </w:r>
      <w:r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 xml:space="preserve">TERCER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punto de la orden del día, </w:t>
      </w:r>
    </w:p>
    <w:p w14:paraId="11F2DAC1" w14:textId="77777777" w:rsidR="00F0758E" w:rsidRPr="00F0758E" w:rsidRDefault="00F0758E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CBED9E8" w14:textId="77777777" w:rsidR="00F24DD5" w:rsidRDefault="00F24DD5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0BA712C" w14:textId="77777777" w:rsidR="007158C8" w:rsidRDefault="007158C8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el </w:t>
      </w:r>
      <w:r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 xml:space="preserve">CUARTO </w:t>
      </w:r>
      <w:r w:rsidR="00F0758E">
        <w:rPr>
          <w:rFonts w:ascii="Book Antiqua" w:eastAsia="Times New Roman" w:hAnsi="Book Antiqua" w:cs="Arial"/>
          <w:sz w:val="24"/>
          <w:szCs w:val="24"/>
          <w:lang w:val="es-ES" w:eastAsia="es-ES"/>
        </w:rPr>
        <w:t>punt</w:t>
      </w:r>
      <w:r w:rsidR="00D375BD">
        <w:rPr>
          <w:rFonts w:ascii="Book Antiqua" w:eastAsia="Times New Roman" w:hAnsi="Book Antiqua" w:cs="Arial"/>
          <w:sz w:val="24"/>
          <w:szCs w:val="24"/>
          <w:lang w:val="es-ES" w:eastAsia="es-ES"/>
        </w:rPr>
        <w:t>o</w:t>
      </w:r>
      <w:r w:rsidR="00F0758E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, les pregunto si existe algún </w:t>
      </w:r>
      <w:r w:rsidR="00F0758E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 xml:space="preserve">ASUNTO GENERAL </w:t>
      </w:r>
      <w:r w:rsidR="00F0758E">
        <w:rPr>
          <w:rFonts w:ascii="Book Antiqua" w:eastAsia="Times New Roman" w:hAnsi="Book Antiqua" w:cs="Arial"/>
          <w:sz w:val="24"/>
          <w:szCs w:val="24"/>
          <w:lang w:val="es-ES" w:eastAsia="es-ES"/>
        </w:rPr>
        <w:t>que quisieran tratar.</w:t>
      </w:r>
    </w:p>
    <w:p w14:paraId="7B94814B" w14:textId="77777777" w:rsidR="00D375BD" w:rsidRDefault="00D375BD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B31120F" w14:textId="77777777" w:rsidR="00D375BD" w:rsidRDefault="00D375BD" w:rsidP="00D375B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E8E01" w14:textId="77777777" w:rsidR="00D375BD" w:rsidRPr="00F0758E" w:rsidRDefault="00D375BD" w:rsidP="00F24DD5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BEAC449" w14:textId="77777777" w:rsidR="007158C8" w:rsidRDefault="007158C8" w:rsidP="0048191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878EB2E" w14:textId="77777777" w:rsidR="0048191F" w:rsidRPr="009330FB" w:rsidRDefault="0048191F" w:rsidP="0048191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Para desahogar el </w:t>
      </w:r>
      <w:r w:rsidR="007158C8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QUINTO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punto, se declara clausurada la sesión de Comisión </w:t>
      </w:r>
      <w:proofErr w:type="gramStart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Fomento Artesanal</w:t>
      </w:r>
      <w:r w:rsidR="00DA5C60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como convocante y la </w:t>
      </w:r>
      <w:r w:rsidR="00E929CB">
        <w:rPr>
          <w:rFonts w:ascii="Book Antiqua" w:eastAsia="Times New Roman" w:hAnsi="Book Antiqua" w:cs="Arial"/>
          <w:sz w:val="24"/>
          <w:szCs w:val="24"/>
          <w:lang w:val="es-ES" w:eastAsia="es-ES"/>
        </w:rPr>
        <w:t>Comisión</w:t>
      </w:r>
      <w:r w:rsidR="00DA5C60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Edilicia de Reglamentos Municipales y Puntos Legislativos como coadyuvante,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3D1A04">
        <w:rPr>
          <w:rFonts w:ascii="Book Antiqua" w:eastAsia="Times New Roman" w:hAnsi="Book Antiqua" w:cs="Arial"/>
          <w:sz w:val="24"/>
          <w:szCs w:val="24"/>
          <w:lang w:val="es-ES" w:eastAsia="es-ES"/>
        </w:rPr>
        <w:t>___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______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horas del día de su inicio.</w:t>
      </w:r>
    </w:p>
    <w:p w14:paraId="71E30233" w14:textId="77777777" w:rsidR="003D1A04" w:rsidRDefault="003D1A04" w:rsidP="0048191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CD84B1A" w14:textId="77777777" w:rsidR="0048191F" w:rsidRPr="009330FB" w:rsidRDefault="0048191F" w:rsidP="0048191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Citando a la próxima Sesión con anticipación…….</w:t>
      </w:r>
    </w:p>
    <w:p w14:paraId="00C5DF91" w14:textId="77777777" w:rsidR="003D1A04" w:rsidRDefault="003D1A04" w:rsidP="0048191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21E7D37" w14:textId="77777777" w:rsidR="0048191F" w:rsidRPr="009330FB" w:rsidRDefault="0048191F" w:rsidP="0048191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Muchas gracias.</w:t>
      </w:r>
    </w:p>
    <w:p w14:paraId="26B68205" w14:textId="77777777" w:rsidR="0048191F" w:rsidRPr="009330FB" w:rsidRDefault="0048191F" w:rsidP="0048191F">
      <w:pPr>
        <w:spacing w:after="0" w:line="360" w:lineRule="auto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2A6D35B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5072639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E521C38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F115D12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82C5561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7D43BE8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40B3309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CB1AE91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782E9C3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44EA5B2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8377EEC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40CF4BB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0159156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6755D32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F850F8C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EB2332C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561D323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04EDA961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C87A28A" w14:textId="77777777" w:rsidR="00ED7F59" w:rsidRDefault="00ED7F59" w:rsidP="00953481">
      <w:pPr>
        <w:spacing w:after="0" w:line="276" w:lineRule="auto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A7359BA" w14:textId="77777777" w:rsidR="00ED7F59" w:rsidRDefault="00ED7F59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6462D5A" w14:textId="77777777" w:rsidR="00DA5C60" w:rsidRDefault="00DA5C60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D46CE68" w14:textId="77777777" w:rsidR="00DA5C60" w:rsidRDefault="00DA5C60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069372A" w14:textId="77777777" w:rsidR="00DA5C60" w:rsidRDefault="00DA5C60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F75EF65" w14:textId="77777777" w:rsidR="00DA5C60" w:rsidRDefault="00DA5C60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A6DC4D0" w14:textId="77777777" w:rsidR="00DA5C60" w:rsidRDefault="00DA5C60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0245892" w14:textId="77777777" w:rsidR="00DA5C60" w:rsidRDefault="00DA5C60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4035E66" w14:textId="77777777" w:rsidR="00EB56CA" w:rsidRDefault="00EB56CA" w:rsidP="00EB56CA">
      <w:pPr>
        <w:spacing w:after="0" w:line="276" w:lineRule="auto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A063219" w14:textId="77777777" w:rsidR="00DA5C60" w:rsidRDefault="00DA5C60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ABCC9D1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LISTA DE ASISTENCIA DE LA </w:t>
      </w:r>
      <w:r w:rsidR="00162E96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QUINTA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SESIÓN DE LA COMISIÓN EDILICIA DE FOMENTO ARTESANAL</w:t>
      </w:r>
    </w:p>
    <w:p w14:paraId="77971D81" w14:textId="77777777" w:rsidR="0048191F" w:rsidRPr="009330FB" w:rsidRDefault="00DA5C60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30</w:t>
      </w:r>
      <w:r w:rsidR="0048191F"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 </w:t>
      </w:r>
      <w:r w:rsidR="003D1A04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MAYO</w:t>
      </w:r>
      <w:r w:rsidR="0048191F"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DEL 2022</w:t>
      </w:r>
    </w:p>
    <w:p w14:paraId="7B53E21C" w14:textId="77777777" w:rsidR="0048191F" w:rsidRPr="009330FB" w:rsidRDefault="0048191F" w:rsidP="0048191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C163CF0" w14:textId="77777777" w:rsidR="0048191F" w:rsidRPr="009330FB" w:rsidRDefault="0048191F" w:rsidP="0048191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C2CAB43" w14:textId="77777777" w:rsidR="0048191F" w:rsidRPr="009330FB" w:rsidRDefault="0048191F" w:rsidP="0048191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8B30EA5" w14:textId="77777777" w:rsidR="0048191F" w:rsidRPr="009330FB" w:rsidRDefault="0048191F" w:rsidP="0048191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8459999" w14:textId="77777777" w:rsidR="0048191F" w:rsidRPr="009330FB" w:rsidRDefault="0048191F" w:rsidP="0048191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1224B44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0BAE2A86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DR. ROBERTO GERARDO ALBARRAN MAGAÑA</w:t>
      </w:r>
    </w:p>
    <w:p w14:paraId="33A220B6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Presidente de la Comisión </w:t>
      </w:r>
      <w:proofErr w:type="gramStart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Fomento Artesanal</w:t>
      </w:r>
      <w:r w:rsidR="00DA5C60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6DCDAB46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6308F60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FF8FB91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DD7AB29" w14:textId="77777777" w:rsidR="0048191F" w:rsidRPr="009330FB" w:rsidRDefault="0048191F" w:rsidP="0048191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5CE3AA8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3AD150D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20D5B47" w14:textId="77777777" w:rsidR="0048191F" w:rsidRPr="000444D4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  <w:r w:rsidRPr="000444D4"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___________________________________________</w:t>
      </w:r>
    </w:p>
    <w:p w14:paraId="35739E8A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LIC. JUAN MARTIN NUÑEZ MORAN </w:t>
      </w:r>
    </w:p>
    <w:p w14:paraId="2F95F59E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Vocal de la Comisión </w:t>
      </w:r>
      <w:proofErr w:type="gramStart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Fomento Artesanal</w:t>
      </w:r>
      <w:r w:rsidR="00DA5C60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26FC6DF1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D126B3A" w14:textId="77777777" w:rsidR="0048191F" w:rsidRPr="009330FB" w:rsidRDefault="0048191F" w:rsidP="0048191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6A85E26" w14:textId="77777777" w:rsidR="0048191F" w:rsidRPr="009330FB" w:rsidRDefault="0048191F" w:rsidP="0048191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43095A0" w14:textId="77777777" w:rsidR="0048191F" w:rsidRPr="009330FB" w:rsidRDefault="0048191F" w:rsidP="0048191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6E8C8FB" w14:textId="77777777" w:rsidR="0048191F" w:rsidRPr="009330FB" w:rsidRDefault="0048191F" w:rsidP="0048191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B732551" w14:textId="77777777" w:rsidR="0048191F" w:rsidRPr="009330FB" w:rsidRDefault="0048191F" w:rsidP="0048191F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B6B6FFD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73B41566" w14:textId="77777777" w:rsidR="0048191F" w:rsidRPr="009330FB" w:rsidRDefault="0048191F" w:rsidP="0048191F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MTRO. ALBERTO MALDONADO CHAVARIN </w:t>
      </w:r>
    </w:p>
    <w:p w14:paraId="5EA5D7C0" w14:textId="77777777" w:rsidR="00487C7D" w:rsidRDefault="0048191F" w:rsidP="00953481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Vocal de la Comisión </w:t>
      </w:r>
      <w:proofErr w:type="gramStart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Fomento Artesanal</w:t>
      </w:r>
      <w:bookmarkEnd w:id="0"/>
      <w:r w:rsidR="00DA5C60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1B52B798" w14:textId="77777777" w:rsidR="00954EC3" w:rsidRDefault="00954EC3" w:rsidP="00953481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F5A09B3" w14:textId="77777777" w:rsidR="00954EC3" w:rsidRDefault="00954EC3" w:rsidP="00953481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C32FCCE" w14:textId="77777777" w:rsidR="00954EC3" w:rsidRDefault="00954EC3" w:rsidP="00953481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B195070" w14:textId="77777777" w:rsidR="00954EC3" w:rsidRDefault="00954EC3" w:rsidP="00953481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52FBE36" w14:textId="77777777" w:rsidR="000444D4" w:rsidRPr="000444D4" w:rsidRDefault="000444D4" w:rsidP="00953481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  <w:r w:rsidRPr="000444D4"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______________________________________________________</w:t>
      </w:r>
    </w:p>
    <w:p w14:paraId="43A1228A" w14:textId="1CA07C52" w:rsidR="00954EC3" w:rsidRDefault="008B4090" w:rsidP="00954EC3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lastRenderedPageBreak/>
        <w:t>MTRA.</w:t>
      </w:r>
      <w:r w:rsidR="000444D4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JAEL CHAM</w:t>
      </w:r>
      <w:r w:rsidR="00EB56CA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Ú</w:t>
      </w:r>
      <w:r w:rsidR="000444D4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PONCE</w:t>
      </w:r>
    </w:p>
    <w:p w14:paraId="17B6EAF7" w14:textId="77777777" w:rsidR="000444D4" w:rsidRDefault="000444D4" w:rsidP="00954EC3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Presidenta de la Comisión </w:t>
      </w:r>
      <w:proofErr w:type="gramStart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Reglamentos Municipales y Puntos Legislativos.</w:t>
      </w:r>
    </w:p>
    <w:p w14:paraId="5F60CF9C" w14:textId="77777777" w:rsidR="000444D4" w:rsidRDefault="000444D4" w:rsidP="00954EC3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0097142" w14:textId="77777777" w:rsidR="000444D4" w:rsidRDefault="000444D4" w:rsidP="00954EC3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54AC5CC" w14:textId="77777777" w:rsidR="000444D4" w:rsidRDefault="000444D4" w:rsidP="00954EC3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092EE43" w14:textId="77777777" w:rsidR="000444D4" w:rsidRDefault="000444D4" w:rsidP="00954EC3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FCB614C" w14:textId="77777777" w:rsidR="000444D4" w:rsidRDefault="000444D4" w:rsidP="00954EC3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8607C19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</w:t>
      </w: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br/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LIC. JOSE LUIS SALAZAR MARTINEZ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br/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Vocal de la Comisión </w:t>
      </w:r>
      <w:proofErr w:type="gramStart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Reglamentos Municipales y Puntos Legislativos.</w:t>
      </w:r>
    </w:p>
    <w:p w14:paraId="48859C9B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8D5B1C3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9115C4F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A0F0DB4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E8D8569" w14:textId="77777777" w:rsidR="000444D4" w:rsidRP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</w:t>
      </w: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br/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LIC. ALMA DOLORES HURTADO CASTILLO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br/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Vocal de la Comisión </w:t>
      </w:r>
      <w:proofErr w:type="gramStart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Reglamentos Municipales y Puntos Legislativos.</w:t>
      </w:r>
    </w:p>
    <w:p w14:paraId="4643F0E0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77C9239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1026E2C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549632E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B6EA358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E7D3353" w14:textId="77777777" w:rsidR="000444D4" w:rsidRP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</w:t>
      </w: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br/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LIC. JUAN MARTIN NUÑEZ MORAN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br/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Vocal de la Comisión </w:t>
      </w:r>
      <w:proofErr w:type="gramStart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Reglamentos Municipales y Puntos Legislativos.</w:t>
      </w:r>
    </w:p>
    <w:p w14:paraId="4426AE26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AF3CE16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635D326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9F21247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6B3ED7B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FAA70A8" w14:textId="77777777" w:rsidR="000444D4" w:rsidRP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_______________________________________</w:t>
      </w: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br/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DR. ROBERTO GERARDO ALBARRAN MAGAÑA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br/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Vocal de la Comisión </w:t>
      </w:r>
      <w:proofErr w:type="gramStart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Reglamentos Municipales y Puntos Legislativos.</w:t>
      </w:r>
    </w:p>
    <w:p w14:paraId="48B0C93A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1249B00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45B1C2D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654C7A3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D7B712A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A21A0F6" w14:textId="77777777" w:rsidR="00EB56CA" w:rsidRDefault="00EB56CA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</w:p>
    <w:p w14:paraId="35E311C5" w14:textId="77777777" w:rsidR="00EB56CA" w:rsidRDefault="00EB56CA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</w:p>
    <w:p w14:paraId="64CF4AB2" w14:textId="77777777" w:rsidR="00EB56CA" w:rsidRDefault="00EB56CA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</w:p>
    <w:p w14:paraId="3CC8AE47" w14:textId="77777777" w:rsidR="00EB56CA" w:rsidRDefault="00EB56CA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</w:p>
    <w:p w14:paraId="21F4AE87" w14:textId="77777777" w:rsidR="00EB56CA" w:rsidRDefault="00EB56CA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</w:p>
    <w:p w14:paraId="7B98B5FB" w14:textId="77777777" w:rsidR="00EB56CA" w:rsidRDefault="00EB56CA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</w:p>
    <w:p w14:paraId="53B58950" w14:textId="77777777" w:rsidR="00EB56CA" w:rsidRDefault="00EB56CA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</w:p>
    <w:p w14:paraId="23B10D89" w14:textId="2C8A60EF" w:rsidR="000444D4" w:rsidRP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_____________________________________________</w:t>
      </w: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br/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LIC. MARIA DEL ROSARIO VELAZQUEZ HERNANDEZ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br/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Vocal de la Comisión </w:t>
      </w:r>
      <w:proofErr w:type="gramStart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Reglamentos Municipales y Puntos Legislativos.</w:t>
      </w:r>
    </w:p>
    <w:p w14:paraId="5A60F9DD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55E7CDC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4E8DB24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42BB80B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C4027CE" w14:textId="77777777" w:rsidR="000444D4" w:rsidRP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_____________________________________________</w:t>
      </w: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br/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LIC. LUIS ARTURO MORONES VARGAS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br/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Vocal de la Comisión </w:t>
      </w:r>
      <w:proofErr w:type="gramStart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Reglamentos Municipales y Puntos Legislativos.</w:t>
      </w:r>
    </w:p>
    <w:p w14:paraId="7443F14F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D8D5E0E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35E30C0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F8124B8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086A8110" w14:textId="77777777" w:rsid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8E5EA99" w14:textId="77777777" w:rsidR="000444D4" w:rsidRP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____________________________________________</w:t>
      </w:r>
      <w:r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br/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LIC. ANA ROSA LOZA AGRAZ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br/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Vocal de la Comisión </w:t>
      </w:r>
      <w:proofErr w:type="gramStart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Edilicia</w:t>
      </w:r>
      <w:proofErr w:type="gramEnd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Reglamentos Municipales y Puntos Legislativos.</w:t>
      </w:r>
    </w:p>
    <w:p w14:paraId="2765DABB" w14:textId="77777777" w:rsidR="000444D4" w:rsidRPr="000444D4" w:rsidRDefault="000444D4" w:rsidP="000444D4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sectPr w:rsidR="000444D4" w:rsidRPr="000444D4" w:rsidSect="0027407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4E04" w14:textId="77777777" w:rsidR="00DF02A7" w:rsidRDefault="00DF02A7">
      <w:pPr>
        <w:spacing w:after="0" w:line="240" w:lineRule="auto"/>
      </w:pPr>
      <w:r>
        <w:separator/>
      </w:r>
    </w:p>
  </w:endnote>
  <w:endnote w:type="continuationSeparator" w:id="0">
    <w:p w14:paraId="0F9BFB09" w14:textId="77777777" w:rsidR="00DF02A7" w:rsidRDefault="00DF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6887" w14:textId="77777777" w:rsidR="00DF02A7" w:rsidRDefault="00DF02A7">
      <w:pPr>
        <w:spacing w:after="0" w:line="240" w:lineRule="auto"/>
      </w:pPr>
      <w:r>
        <w:separator/>
      </w:r>
    </w:p>
  </w:footnote>
  <w:footnote w:type="continuationSeparator" w:id="0">
    <w:p w14:paraId="4680BC33" w14:textId="77777777" w:rsidR="00DF02A7" w:rsidRDefault="00DF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2258"/>
      <w:docPartObj>
        <w:docPartGallery w:val="Page Numbers (Top of Page)"/>
        <w:docPartUnique/>
      </w:docPartObj>
    </w:sdtPr>
    <w:sdtEndPr/>
    <w:sdtContent>
      <w:p w14:paraId="2B1D1BD4" w14:textId="77777777" w:rsidR="007E19A2" w:rsidRDefault="005F7643" w:rsidP="007E19A2">
        <w:pPr>
          <w:pStyle w:val="Encabezado"/>
          <w:tabs>
            <w:tab w:val="clear" w:pos="4419"/>
            <w:tab w:val="clear" w:pos="8838"/>
            <w:tab w:val="left" w:pos="5576"/>
          </w:tabs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CF0E5C" wp14:editId="0566A6FB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0B091" w14:textId="77777777" w:rsidR="007E19A2" w:rsidRDefault="005F7643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5751B4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FCF0E5C"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" o:allowincell="f" fillcolor="#2f5597" stroked="f">
                  <v:textbox>
                    <w:txbxContent>
                      <w:p w14:paraId="4E20B091" w14:textId="77777777" w:rsidR="007E19A2" w:rsidRDefault="005F7643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5751B4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053D"/>
    <w:multiLevelType w:val="hybridMultilevel"/>
    <w:tmpl w:val="22FEF4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1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1F"/>
    <w:rsid w:val="000444D4"/>
    <w:rsid w:val="0004758C"/>
    <w:rsid w:val="00065770"/>
    <w:rsid w:val="00162E96"/>
    <w:rsid w:val="001728EE"/>
    <w:rsid w:val="00177EBA"/>
    <w:rsid w:val="001F62E2"/>
    <w:rsid w:val="003376AE"/>
    <w:rsid w:val="003377E3"/>
    <w:rsid w:val="003D1A04"/>
    <w:rsid w:val="003E4871"/>
    <w:rsid w:val="003E5B6C"/>
    <w:rsid w:val="0048191F"/>
    <w:rsid w:val="004874BA"/>
    <w:rsid w:val="00487C7D"/>
    <w:rsid w:val="004C0FEC"/>
    <w:rsid w:val="005F7643"/>
    <w:rsid w:val="006E47E6"/>
    <w:rsid w:val="00702F6B"/>
    <w:rsid w:val="007158C8"/>
    <w:rsid w:val="0077789F"/>
    <w:rsid w:val="00792086"/>
    <w:rsid w:val="007D10A5"/>
    <w:rsid w:val="00837B8C"/>
    <w:rsid w:val="008B4090"/>
    <w:rsid w:val="008D74A1"/>
    <w:rsid w:val="00953481"/>
    <w:rsid w:val="00954EC3"/>
    <w:rsid w:val="00985BDF"/>
    <w:rsid w:val="00AE6869"/>
    <w:rsid w:val="00B20F03"/>
    <w:rsid w:val="00B533E0"/>
    <w:rsid w:val="00BB37CA"/>
    <w:rsid w:val="00BC4BE1"/>
    <w:rsid w:val="00C663C0"/>
    <w:rsid w:val="00CC6690"/>
    <w:rsid w:val="00D375BD"/>
    <w:rsid w:val="00D76E8C"/>
    <w:rsid w:val="00DA5C60"/>
    <w:rsid w:val="00DE268F"/>
    <w:rsid w:val="00DF02A7"/>
    <w:rsid w:val="00E13806"/>
    <w:rsid w:val="00E83E8E"/>
    <w:rsid w:val="00E929CB"/>
    <w:rsid w:val="00EB56CA"/>
    <w:rsid w:val="00EC2ED8"/>
    <w:rsid w:val="00ED7F59"/>
    <w:rsid w:val="00F0758E"/>
    <w:rsid w:val="00F24DD5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E6DC"/>
  <w15:chartTrackingRefBased/>
  <w15:docId w15:val="{524B660F-8DC9-47E4-B5C2-776F2F2C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1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91F"/>
  </w:style>
  <w:style w:type="paragraph" w:styleId="Piedepgina">
    <w:name w:val="footer"/>
    <w:basedOn w:val="Normal"/>
    <w:link w:val="PiedepginaCar"/>
    <w:uiPriority w:val="99"/>
    <w:semiHidden/>
    <w:unhideWhenUsed/>
    <w:rsid w:val="00481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191F"/>
  </w:style>
  <w:style w:type="table" w:styleId="Tablaconcuadrcula">
    <w:name w:val="Table Grid"/>
    <w:basedOn w:val="Tablanormal"/>
    <w:uiPriority w:val="39"/>
    <w:rsid w:val="0048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Ledón Mú</dc:creator>
  <cp:keywords/>
  <dc:description/>
  <cp:lastModifiedBy>Kevin Ledón Mú</cp:lastModifiedBy>
  <cp:revision>2</cp:revision>
  <cp:lastPrinted>2022-05-23T17:45:00Z</cp:lastPrinted>
  <dcterms:created xsi:type="dcterms:W3CDTF">2022-06-06T14:22:00Z</dcterms:created>
  <dcterms:modified xsi:type="dcterms:W3CDTF">2022-06-06T14:22:00Z</dcterms:modified>
</cp:coreProperties>
</file>