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61A" w:rsidRDefault="0049161A"/>
    <w:p w:rsidR="00184C78" w:rsidRDefault="00F62DBE">
      <w:r>
        <w:rPr>
          <w:b/>
          <w:sz w:val="44"/>
          <w:szCs w:val="44"/>
        </w:rPr>
        <w:t xml:space="preserve">Anexo de </w:t>
      </w:r>
      <w:r w:rsidRPr="00D91331">
        <w:rPr>
          <w:b/>
          <w:sz w:val="44"/>
          <w:szCs w:val="44"/>
        </w:rPr>
        <w:t xml:space="preserve">Planeación </w:t>
      </w:r>
      <w:r w:rsidR="00186B4C">
        <w:rPr>
          <w:b/>
          <w:sz w:val="44"/>
          <w:szCs w:val="44"/>
        </w:rPr>
        <w:t xml:space="preserve">Operativa </w:t>
      </w:r>
      <w:r>
        <w:rPr>
          <w:b/>
          <w:sz w:val="44"/>
          <w:szCs w:val="44"/>
        </w:rPr>
        <w:t>(</w:t>
      </w:r>
      <w:r w:rsidR="00186B4C">
        <w:rPr>
          <w:b/>
          <w:sz w:val="44"/>
          <w:szCs w:val="44"/>
        </w:rPr>
        <w:t>Reporte Trimestral</w:t>
      </w:r>
      <w:r>
        <w:rPr>
          <w:b/>
          <w:sz w:val="44"/>
          <w:szCs w:val="44"/>
        </w:rPr>
        <w:t xml:space="preserve">) </w:t>
      </w:r>
    </w:p>
    <w:tbl>
      <w:tblPr>
        <w:tblStyle w:val="Tablaconcuadrcula"/>
        <w:tblW w:w="13138" w:type="dxa"/>
        <w:tblLook w:val="04A0" w:firstRow="1" w:lastRow="0" w:firstColumn="1" w:lastColumn="0" w:noHBand="0" w:noVBand="1"/>
      </w:tblPr>
      <w:tblGrid>
        <w:gridCol w:w="896"/>
        <w:gridCol w:w="517"/>
        <w:gridCol w:w="379"/>
        <w:gridCol w:w="1038"/>
        <w:gridCol w:w="1387"/>
        <w:gridCol w:w="1732"/>
        <w:gridCol w:w="1701"/>
        <w:gridCol w:w="1701"/>
        <w:gridCol w:w="1630"/>
        <w:gridCol w:w="2157"/>
      </w:tblGrid>
      <w:tr w:rsidR="00BF7E14" w:rsidTr="00391484">
        <w:trPr>
          <w:trHeight w:val="680"/>
        </w:trPr>
        <w:tc>
          <w:tcPr>
            <w:tcW w:w="2830" w:type="dxa"/>
            <w:gridSpan w:val="4"/>
            <w:shd w:val="clear" w:color="auto" w:fill="F4B083" w:themeFill="accent2" w:themeFillTint="99"/>
          </w:tcPr>
          <w:p w:rsidR="00184C78" w:rsidRDefault="00184C78" w:rsidP="00BF7E14">
            <w:pPr>
              <w:jc w:val="center"/>
              <w:rPr>
                <w:b/>
              </w:rPr>
            </w:pPr>
          </w:p>
          <w:p w:rsidR="00BF7E14" w:rsidRPr="00A35AE4" w:rsidRDefault="00BF7E14" w:rsidP="00BF7E14">
            <w:pPr>
              <w:jc w:val="center"/>
              <w:rPr>
                <w:b/>
              </w:rPr>
            </w:pPr>
            <w:r w:rsidRPr="00A35AE4">
              <w:rPr>
                <w:b/>
              </w:rPr>
              <w:t>Dependencia:</w:t>
            </w:r>
          </w:p>
        </w:tc>
        <w:tc>
          <w:tcPr>
            <w:tcW w:w="8151" w:type="dxa"/>
            <w:gridSpan w:val="5"/>
          </w:tcPr>
          <w:p w:rsidR="00BF7E14" w:rsidRPr="00A35AE4" w:rsidRDefault="00B415E3" w:rsidP="00BF7E14">
            <w:pPr>
              <w:spacing w:line="360" w:lineRule="auto"/>
              <w:jc w:val="center"/>
              <w:rPr>
                <w:b/>
              </w:rPr>
            </w:pPr>
            <w:r>
              <w:rPr>
                <w:b/>
              </w:rPr>
              <w:t xml:space="preserve">Dirección de Área de Auditoría, Control y Situación Patrimonial </w:t>
            </w:r>
          </w:p>
        </w:tc>
        <w:tc>
          <w:tcPr>
            <w:tcW w:w="2157" w:type="dxa"/>
            <w:vMerge w:val="restart"/>
            <w:shd w:val="clear" w:color="auto" w:fill="F4B083" w:themeFill="accent2" w:themeFillTint="99"/>
          </w:tcPr>
          <w:p w:rsidR="00BF7E14" w:rsidRPr="00BF7E14" w:rsidRDefault="00BF7E14" w:rsidP="00BF7E14">
            <w:pPr>
              <w:jc w:val="center"/>
              <w:rPr>
                <w:b/>
                <w:color w:val="222A35" w:themeColor="text2" w:themeShade="80"/>
                <w:sz w:val="36"/>
                <w:szCs w:val="36"/>
              </w:rPr>
            </w:pPr>
            <w:r w:rsidRPr="00BF7E14">
              <w:rPr>
                <w:b/>
                <w:color w:val="222A35" w:themeColor="text2" w:themeShade="80"/>
                <w:sz w:val="36"/>
                <w:szCs w:val="36"/>
              </w:rPr>
              <w:t>PbR</w:t>
            </w:r>
          </w:p>
          <w:p w:rsidR="00BF7E14" w:rsidRPr="00BF7E14" w:rsidRDefault="00741DE0" w:rsidP="00BF7E14">
            <w:pPr>
              <w:jc w:val="center"/>
              <w:rPr>
                <w:sz w:val="44"/>
                <w:szCs w:val="44"/>
              </w:rPr>
            </w:pPr>
            <w:r>
              <w:rPr>
                <w:b/>
                <w:color w:val="222A35" w:themeColor="text2" w:themeShade="80"/>
                <w:sz w:val="36"/>
                <w:szCs w:val="36"/>
              </w:rPr>
              <w:t xml:space="preserve">2021 - </w:t>
            </w:r>
            <w:r w:rsidR="00BF7E14" w:rsidRPr="00BF7E14">
              <w:rPr>
                <w:b/>
                <w:color w:val="222A35" w:themeColor="text2" w:themeShade="80"/>
                <w:sz w:val="36"/>
                <w:szCs w:val="36"/>
              </w:rPr>
              <w:t>2022</w:t>
            </w:r>
          </w:p>
        </w:tc>
      </w:tr>
      <w:tr w:rsidR="00BF7E14" w:rsidTr="00391484">
        <w:trPr>
          <w:trHeight w:val="680"/>
        </w:trPr>
        <w:tc>
          <w:tcPr>
            <w:tcW w:w="2830" w:type="dxa"/>
            <w:gridSpan w:val="4"/>
            <w:shd w:val="clear" w:color="auto" w:fill="F4B083" w:themeFill="accent2" w:themeFillTint="99"/>
          </w:tcPr>
          <w:p w:rsidR="00BF7E14" w:rsidRPr="00A35AE4" w:rsidRDefault="00BF7E14" w:rsidP="00BF7E14">
            <w:pPr>
              <w:jc w:val="center"/>
              <w:rPr>
                <w:b/>
              </w:rPr>
            </w:pPr>
            <w:r w:rsidRPr="00A35AE4">
              <w:rPr>
                <w:b/>
              </w:rPr>
              <w:t>Nombre de la Propuesta:</w:t>
            </w:r>
          </w:p>
        </w:tc>
        <w:tc>
          <w:tcPr>
            <w:tcW w:w="8151" w:type="dxa"/>
            <w:gridSpan w:val="5"/>
          </w:tcPr>
          <w:p w:rsidR="00B415E3" w:rsidRDefault="00B415E3" w:rsidP="00BF7E14">
            <w:pPr>
              <w:spacing w:line="360" w:lineRule="auto"/>
              <w:jc w:val="center"/>
              <w:rPr>
                <w:b/>
              </w:rPr>
            </w:pPr>
          </w:p>
          <w:p w:rsidR="00BF7E14" w:rsidRPr="00A35AE4" w:rsidRDefault="00477785" w:rsidP="00BF7E14">
            <w:pPr>
              <w:spacing w:line="360" w:lineRule="auto"/>
              <w:jc w:val="center"/>
              <w:rPr>
                <w:b/>
              </w:rPr>
            </w:pPr>
            <w:r>
              <w:rPr>
                <w:b/>
              </w:rPr>
              <w:t xml:space="preserve">Programa de </w:t>
            </w:r>
            <w:r w:rsidRPr="00477785">
              <w:rPr>
                <w:b/>
              </w:rPr>
              <w:t xml:space="preserve">Recepción de Situación Patrimonial  </w:t>
            </w:r>
          </w:p>
        </w:tc>
        <w:tc>
          <w:tcPr>
            <w:tcW w:w="2157" w:type="dxa"/>
            <w:vMerge/>
            <w:shd w:val="clear" w:color="auto" w:fill="F4B083" w:themeFill="accent2" w:themeFillTint="99"/>
          </w:tcPr>
          <w:p w:rsidR="00BF7E14" w:rsidRDefault="00BF7E14"/>
        </w:tc>
      </w:tr>
      <w:tr w:rsidR="00A35AE4" w:rsidTr="000D70A1">
        <w:trPr>
          <w:trHeight w:val="679"/>
        </w:trPr>
        <w:tc>
          <w:tcPr>
            <w:tcW w:w="4217" w:type="dxa"/>
            <w:gridSpan w:val="5"/>
            <w:shd w:val="clear" w:color="auto" w:fill="D5DCE4" w:themeFill="text2" w:themeFillTint="33"/>
          </w:tcPr>
          <w:p w:rsidR="00A35AE4" w:rsidRDefault="00A35AE4" w:rsidP="00BF7E14">
            <w:pPr>
              <w:jc w:val="center"/>
              <w:rPr>
                <w:b/>
              </w:rPr>
            </w:pPr>
          </w:p>
          <w:p w:rsidR="00A35AE4" w:rsidRPr="00A35AE4" w:rsidRDefault="00A35AE4" w:rsidP="00BF7E14">
            <w:pPr>
              <w:jc w:val="center"/>
              <w:rPr>
                <w:b/>
              </w:rPr>
            </w:pPr>
            <w:r w:rsidRPr="00A35AE4">
              <w:rPr>
                <w:b/>
              </w:rPr>
              <w:t>Gasto Corriente</w:t>
            </w:r>
          </w:p>
        </w:tc>
        <w:tc>
          <w:tcPr>
            <w:tcW w:w="3433" w:type="dxa"/>
            <w:gridSpan w:val="2"/>
            <w:shd w:val="clear" w:color="auto" w:fill="F4B083" w:themeFill="accent2" w:themeFillTint="99"/>
          </w:tcPr>
          <w:p w:rsidR="00A35AE4" w:rsidRDefault="00A35AE4" w:rsidP="00BF7E14">
            <w:pPr>
              <w:jc w:val="center"/>
              <w:rPr>
                <w:b/>
              </w:rPr>
            </w:pPr>
          </w:p>
          <w:p w:rsidR="00A35AE4" w:rsidRPr="00A35AE4" w:rsidRDefault="00A35AE4" w:rsidP="00BF7E14">
            <w:pPr>
              <w:jc w:val="center"/>
              <w:rPr>
                <w:b/>
              </w:rPr>
            </w:pPr>
            <w:r w:rsidRPr="00A35AE4">
              <w:rPr>
                <w:b/>
              </w:rPr>
              <w:t>Gasto Complementario Municipal</w:t>
            </w:r>
          </w:p>
        </w:tc>
        <w:tc>
          <w:tcPr>
            <w:tcW w:w="3331" w:type="dxa"/>
            <w:gridSpan w:val="2"/>
            <w:shd w:val="clear" w:color="auto" w:fill="D5DCE4" w:themeFill="text2" w:themeFillTint="33"/>
          </w:tcPr>
          <w:p w:rsidR="00A35AE4" w:rsidRDefault="00A35AE4" w:rsidP="00BF7E14">
            <w:pPr>
              <w:jc w:val="center"/>
              <w:rPr>
                <w:b/>
              </w:rPr>
            </w:pPr>
          </w:p>
          <w:p w:rsidR="00A35AE4" w:rsidRPr="00A35AE4" w:rsidRDefault="00A35AE4" w:rsidP="00BF7E14">
            <w:pPr>
              <w:jc w:val="center"/>
              <w:rPr>
                <w:b/>
              </w:rPr>
            </w:pPr>
            <w:r w:rsidRPr="00A35AE4">
              <w:rPr>
                <w:b/>
              </w:rPr>
              <w:t>Gasto de Fondo Federal</w:t>
            </w:r>
          </w:p>
        </w:tc>
        <w:tc>
          <w:tcPr>
            <w:tcW w:w="2157" w:type="dxa"/>
            <w:shd w:val="clear" w:color="auto" w:fill="F4B083" w:themeFill="accent2" w:themeFillTint="99"/>
          </w:tcPr>
          <w:p w:rsidR="000D70A1" w:rsidRDefault="000D70A1" w:rsidP="00BF7E14">
            <w:pPr>
              <w:jc w:val="center"/>
              <w:rPr>
                <w:b/>
              </w:rPr>
            </w:pPr>
          </w:p>
          <w:p w:rsidR="00A35AE4" w:rsidRPr="00A35AE4" w:rsidRDefault="00A35AE4" w:rsidP="00BF7E14">
            <w:pPr>
              <w:jc w:val="center"/>
              <w:rPr>
                <w:b/>
              </w:rPr>
            </w:pPr>
            <w:r w:rsidRPr="00A35AE4">
              <w:rPr>
                <w:b/>
              </w:rPr>
              <w:t>Periodo</w:t>
            </w:r>
          </w:p>
          <w:p w:rsidR="00A35AE4" w:rsidRPr="00BF7E14" w:rsidRDefault="00A35AE4" w:rsidP="00A56F46"/>
        </w:tc>
      </w:tr>
      <w:tr w:rsidR="000D70A1" w:rsidTr="009367AB">
        <w:trPr>
          <w:trHeight w:val="454"/>
        </w:trPr>
        <w:tc>
          <w:tcPr>
            <w:tcW w:w="1413" w:type="dxa"/>
            <w:gridSpan w:val="2"/>
            <w:shd w:val="clear" w:color="auto" w:fill="F4B083" w:themeFill="accent2" w:themeFillTint="99"/>
          </w:tcPr>
          <w:p w:rsidR="000D70A1" w:rsidRPr="00A35AE4" w:rsidRDefault="000D70A1" w:rsidP="00BF7E14">
            <w:pPr>
              <w:jc w:val="center"/>
              <w:rPr>
                <w:b/>
              </w:rPr>
            </w:pPr>
            <w:r w:rsidRPr="00A35AE4">
              <w:rPr>
                <w:b/>
              </w:rPr>
              <w:t>Programa</w:t>
            </w:r>
          </w:p>
        </w:tc>
        <w:tc>
          <w:tcPr>
            <w:tcW w:w="1417" w:type="dxa"/>
            <w:gridSpan w:val="2"/>
            <w:shd w:val="clear" w:color="auto" w:fill="F4B083" w:themeFill="accent2" w:themeFillTint="99"/>
          </w:tcPr>
          <w:p w:rsidR="000D70A1" w:rsidRPr="00A35AE4" w:rsidRDefault="000D70A1" w:rsidP="00BF7E14">
            <w:pPr>
              <w:jc w:val="center"/>
              <w:rPr>
                <w:b/>
              </w:rPr>
            </w:pPr>
            <w:r w:rsidRPr="00A35AE4">
              <w:rPr>
                <w:b/>
              </w:rPr>
              <w:t>Servicio</w:t>
            </w:r>
          </w:p>
        </w:tc>
        <w:tc>
          <w:tcPr>
            <w:tcW w:w="1387" w:type="dxa"/>
            <w:shd w:val="clear" w:color="auto" w:fill="F4B083" w:themeFill="accent2" w:themeFillTint="99"/>
          </w:tcPr>
          <w:p w:rsidR="000D70A1" w:rsidRPr="00A35AE4" w:rsidRDefault="000D70A1" w:rsidP="00BF7E14">
            <w:pPr>
              <w:jc w:val="center"/>
              <w:rPr>
                <w:b/>
              </w:rPr>
            </w:pPr>
            <w:r w:rsidRPr="00A35AE4">
              <w:rPr>
                <w:b/>
              </w:rPr>
              <w:t>Campaña</w:t>
            </w:r>
          </w:p>
        </w:tc>
        <w:tc>
          <w:tcPr>
            <w:tcW w:w="1732" w:type="dxa"/>
            <w:shd w:val="clear" w:color="auto" w:fill="D5DCE4" w:themeFill="text2" w:themeFillTint="33"/>
          </w:tcPr>
          <w:p w:rsidR="000D70A1" w:rsidRPr="00A35AE4" w:rsidRDefault="000D70A1" w:rsidP="00BF7E14">
            <w:pPr>
              <w:jc w:val="center"/>
              <w:rPr>
                <w:b/>
              </w:rPr>
            </w:pPr>
            <w:r w:rsidRPr="00A35AE4">
              <w:rPr>
                <w:b/>
              </w:rPr>
              <w:t>Proyecto</w:t>
            </w:r>
          </w:p>
        </w:tc>
        <w:tc>
          <w:tcPr>
            <w:tcW w:w="1701" w:type="dxa"/>
            <w:shd w:val="clear" w:color="auto" w:fill="D5DCE4" w:themeFill="text2" w:themeFillTint="33"/>
          </w:tcPr>
          <w:p w:rsidR="000D70A1" w:rsidRPr="00A35AE4" w:rsidRDefault="000D70A1" w:rsidP="00BF7E14">
            <w:pPr>
              <w:jc w:val="center"/>
              <w:rPr>
                <w:b/>
              </w:rPr>
            </w:pPr>
            <w:r w:rsidRPr="00A35AE4">
              <w:rPr>
                <w:b/>
              </w:rPr>
              <w:t>Monto</w:t>
            </w:r>
          </w:p>
        </w:tc>
        <w:tc>
          <w:tcPr>
            <w:tcW w:w="1701" w:type="dxa"/>
            <w:shd w:val="clear" w:color="auto" w:fill="F4B083" w:themeFill="accent2" w:themeFillTint="99"/>
          </w:tcPr>
          <w:p w:rsidR="000D70A1" w:rsidRPr="00A35AE4" w:rsidRDefault="000D70A1" w:rsidP="00BF7E14">
            <w:pPr>
              <w:jc w:val="center"/>
              <w:rPr>
                <w:b/>
              </w:rPr>
            </w:pPr>
            <w:r w:rsidRPr="00A35AE4">
              <w:rPr>
                <w:b/>
              </w:rPr>
              <w:t>Proyecto</w:t>
            </w:r>
          </w:p>
        </w:tc>
        <w:tc>
          <w:tcPr>
            <w:tcW w:w="1630" w:type="dxa"/>
            <w:shd w:val="clear" w:color="auto" w:fill="F4B083" w:themeFill="accent2" w:themeFillTint="99"/>
          </w:tcPr>
          <w:p w:rsidR="000D70A1" w:rsidRPr="00A35AE4" w:rsidRDefault="000D70A1" w:rsidP="00BF7E14">
            <w:pPr>
              <w:jc w:val="center"/>
              <w:rPr>
                <w:b/>
              </w:rPr>
            </w:pPr>
            <w:r w:rsidRPr="00A35AE4">
              <w:rPr>
                <w:b/>
              </w:rPr>
              <w:t>Monto</w:t>
            </w:r>
          </w:p>
        </w:tc>
        <w:tc>
          <w:tcPr>
            <w:tcW w:w="2157" w:type="dxa"/>
            <w:vMerge w:val="restart"/>
          </w:tcPr>
          <w:p w:rsidR="000D70A1" w:rsidRDefault="000D70A1" w:rsidP="000D70A1">
            <w:pPr>
              <w:rPr>
                <w:b/>
              </w:rPr>
            </w:pPr>
            <w:r w:rsidRPr="00A35AE4">
              <w:rPr>
                <w:b/>
              </w:rPr>
              <w:t>Del:</w:t>
            </w:r>
            <w:r>
              <w:rPr>
                <w:b/>
              </w:rPr>
              <w:t xml:space="preserve"> </w:t>
            </w:r>
            <w:sdt>
              <w:sdtPr>
                <w:rPr>
                  <w:b/>
                </w:rPr>
                <w:id w:val="1828168165"/>
                <w:placeholder>
                  <w:docPart w:val="D1999C9FB5FE4E409042332D7F6CE439"/>
                </w:placeholder>
                <w:date w:fullDate="2021-10-01T00:00:00Z">
                  <w:dateFormat w:val="MMMM' de 'yyyy"/>
                  <w:lid w:val="es-ES"/>
                  <w:storeMappedDataAs w:val="dateTime"/>
                  <w:calendar w:val="gregorian"/>
                </w:date>
              </w:sdtPr>
              <w:sdtEndPr/>
              <w:sdtContent>
                <w:r w:rsidR="00FC7CDB">
                  <w:rPr>
                    <w:b/>
                  </w:rPr>
                  <w:t>octubre de 2021</w:t>
                </w:r>
              </w:sdtContent>
            </w:sdt>
          </w:p>
          <w:p w:rsidR="000D70A1" w:rsidRDefault="000D70A1" w:rsidP="000D70A1">
            <w:r w:rsidRPr="00A35AE4">
              <w:rPr>
                <w:b/>
              </w:rPr>
              <w:t>Al:</w:t>
            </w:r>
            <w:r>
              <w:rPr>
                <w:b/>
              </w:rPr>
              <w:t xml:space="preserve"> </w:t>
            </w:r>
            <w:sdt>
              <w:sdtPr>
                <w:rPr>
                  <w:b/>
                </w:rPr>
                <w:id w:val="789314449"/>
                <w:placeholder>
                  <w:docPart w:val="CAAB8F9B0FE44F40A77D54EA5517270E"/>
                </w:placeholder>
                <w:date w:fullDate="2022-09-30T00:00:00Z">
                  <w:dateFormat w:val="MMMM' de 'yyyy"/>
                  <w:lid w:val="es-ES"/>
                  <w:storeMappedDataAs w:val="dateTime"/>
                  <w:calendar w:val="gregorian"/>
                </w:date>
              </w:sdtPr>
              <w:sdtEndPr/>
              <w:sdtContent>
                <w:r w:rsidR="00FC7CDB">
                  <w:rPr>
                    <w:b/>
                  </w:rPr>
                  <w:t>septiembre de 2022</w:t>
                </w:r>
              </w:sdtContent>
            </w:sdt>
          </w:p>
        </w:tc>
      </w:tr>
      <w:tr w:rsidR="000D70A1" w:rsidTr="00184C78">
        <w:trPr>
          <w:trHeight w:val="510"/>
        </w:trPr>
        <w:tc>
          <w:tcPr>
            <w:tcW w:w="1413" w:type="dxa"/>
            <w:gridSpan w:val="2"/>
          </w:tcPr>
          <w:p w:rsidR="000D70A1" w:rsidRPr="00A35AE4" w:rsidRDefault="00FC7CDB" w:rsidP="00BF7E14">
            <w:pPr>
              <w:jc w:val="center"/>
              <w:rPr>
                <w:b/>
              </w:rPr>
            </w:pPr>
            <w:r>
              <w:rPr>
                <w:b/>
              </w:rPr>
              <w:t>x</w:t>
            </w:r>
          </w:p>
        </w:tc>
        <w:tc>
          <w:tcPr>
            <w:tcW w:w="1417" w:type="dxa"/>
            <w:gridSpan w:val="2"/>
          </w:tcPr>
          <w:p w:rsidR="000D70A1" w:rsidRPr="00A35AE4" w:rsidRDefault="00FC7CDB" w:rsidP="00BF7E14">
            <w:pPr>
              <w:jc w:val="center"/>
              <w:rPr>
                <w:b/>
              </w:rPr>
            </w:pPr>
            <w:r>
              <w:rPr>
                <w:b/>
              </w:rPr>
              <w:t>N.A.</w:t>
            </w:r>
          </w:p>
        </w:tc>
        <w:tc>
          <w:tcPr>
            <w:tcW w:w="1387" w:type="dxa"/>
          </w:tcPr>
          <w:p w:rsidR="000D70A1" w:rsidRPr="00A35AE4" w:rsidRDefault="00FC7CDB" w:rsidP="00BF7E14">
            <w:pPr>
              <w:jc w:val="center"/>
              <w:rPr>
                <w:b/>
              </w:rPr>
            </w:pPr>
            <w:r>
              <w:rPr>
                <w:b/>
              </w:rPr>
              <w:t>N.A.</w:t>
            </w:r>
          </w:p>
        </w:tc>
        <w:tc>
          <w:tcPr>
            <w:tcW w:w="1732" w:type="dxa"/>
          </w:tcPr>
          <w:p w:rsidR="000D70A1" w:rsidRPr="00A35AE4" w:rsidRDefault="00FC7CDB" w:rsidP="00BF7E14">
            <w:pPr>
              <w:jc w:val="center"/>
              <w:rPr>
                <w:b/>
              </w:rPr>
            </w:pPr>
            <w:r>
              <w:rPr>
                <w:b/>
              </w:rPr>
              <w:t>N.A.</w:t>
            </w:r>
          </w:p>
        </w:tc>
        <w:tc>
          <w:tcPr>
            <w:tcW w:w="1701" w:type="dxa"/>
          </w:tcPr>
          <w:p w:rsidR="000D70A1" w:rsidRDefault="00FC7CDB" w:rsidP="00BF7E14">
            <w:pPr>
              <w:rPr>
                <w:b/>
              </w:rPr>
            </w:pPr>
            <w:r>
              <w:rPr>
                <w:b/>
              </w:rPr>
              <w:t>N.A.</w:t>
            </w:r>
          </w:p>
          <w:p w:rsidR="000D70A1" w:rsidRPr="00A35AE4" w:rsidRDefault="000D70A1" w:rsidP="00BF7E14">
            <w:pPr>
              <w:rPr>
                <w:b/>
              </w:rPr>
            </w:pPr>
            <w:r w:rsidRPr="00A35AE4">
              <w:rPr>
                <w:b/>
              </w:rPr>
              <w:t>$</w:t>
            </w:r>
          </w:p>
        </w:tc>
        <w:tc>
          <w:tcPr>
            <w:tcW w:w="1701" w:type="dxa"/>
          </w:tcPr>
          <w:p w:rsidR="000D70A1" w:rsidRPr="00A35AE4" w:rsidRDefault="00FC7CDB" w:rsidP="00BF7E14">
            <w:pPr>
              <w:jc w:val="center"/>
              <w:rPr>
                <w:b/>
              </w:rPr>
            </w:pPr>
            <w:r>
              <w:rPr>
                <w:b/>
              </w:rPr>
              <w:t>N.A.</w:t>
            </w:r>
          </w:p>
        </w:tc>
        <w:tc>
          <w:tcPr>
            <w:tcW w:w="1630" w:type="dxa"/>
          </w:tcPr>
          <w:p w:rsidR="000D70A1" w:rsidRDefault="00FC7CDB" w:rsidP="00BF7E14">
            <w:pPr>
              <w:rPr>
                <w:b/>
              </w:rPr>
            </w:pPr>
            <w:r>
              <w:rPr>
                <w:b/>
              </w:rPr>
              <w:t>N.A.</w:t>
            </w:r>
          </w:p>
          <w:p w:rsidR="000D70A1" w:rsidRPr="00A35AE4" w:rsidRDefault="000D70A1" w:rsidP="00BF7E14">
            <w:pPr>
              <w:rPr>
                <w:b/>
              </w:rPr>
            </w:pPr>
            <w:r w:rsidRPr="00A35AE4">
              <w:rPr>
                <w:b/>
              </w:rPr>
              <w:t>$</w:t>
            </w:r>
          </w:p>
        </w:tc>
        <w:tc>
          <w:tcPr>
            <w:tcW w:w="2157" w:type="dxa"/>
            <w:vMerge/>
          </w:tcPr>
          <w:p w:rsidR="000D70A1" w:rsidRDefault="000D70A1"/>
        </w:tc>
      </w:tr>
      <w:tr w:rsidR="00A35AE4" w:rsidTr="00391484">
        <w:trPr>
          <w:trHeight w:val="1474"/>
        </w:trPr>
        <w:tc>
          <w:tcPr>
            <w:tcW w:w="2830" w:type="dxa"/>
            <w:gridSpan w:val="4"/>
            <w:shd w:val="clear" w:color="auto" w:fill="F4B083" w:themeFill="accent2" w:themeFillTint="99"/>
          </w:tcPr>
          <w:p w:rsidR="00A35AE4" w:rsidRPr="00A35AE4" w:rsidRDefault="00A35AE4" w:rsidP="00414F64">
            <w:pPr>
              <w:rPr>
                <w:b/>
              </w:rPr>
            </w:pPr>
            <w:r>
              <w:rPr>
                <w:b/>
              </w:rPr>
              <w:t>Descripción del Problema</w:t>
            </w:r>
          </w:p>
        </w:tc>
        <w:tc>
          <w:tcPr>
            <w:tcW w:w="8151" w:type="dxa"/>
            <w:gridSpan w:val="5"/>
          </w:tcPr>
          <w:p w:rsidR="009F7C17" w:rsidRPr="00A35AE4" w:rsidRDefault="00302193" w:rsidP="00F82DD5">
            <w:pPr>
              <w:jc w:val="both"/>
              <w:rPr>
                <w:b/>
              </w:rPr>
            </w:pPr>
            <w:r w:rsidRPr="005E6118">
              <w:t>R</w:t>
            </w:r>
            <w:r w:rsidRPr="00927A83">
              <w:t>ecibir las declaraciones de situación patrimonial de los servidores públicos y verificar su evolución patrimonial</w:t>
            </w:r>
            <w:r w:rsidRPr="005E6118">
              <w:t xml:space="preserve"> garantizando</w:t>
            </w:r>
            <w:r w:rsidRPr="00927A83">
              <w:t xml:space="preserve"> la transparencia, la legalidad y la aplicación de los criterios de racionalidad, desarrollando así</w:t>
            </w:r>
            <w:r w:rsidRPr="005E6118">
              <w:t xml:space="preserve"> como</w:t>
            </w:r>
            <w:r w:rsidRPr="00927A83">
              <w:t xml:space="preserve"> procesos apegados al estricto cumplimiento de las disposiciones legales y nor</w:t>
            </w:r>
            <w:r w:rsidRPr="005E6118">
              <w:t>mativas aplicables a la materia.</w:t>
            </w:r>
          </w:p>
        </w:tc>
        <w:tc>
          <w:tcPr>
            <w:tcW w:w="2157" w:type="dxa"/>
            <w:shd w:val="clear" w:color="auto" w:fill="F4B083" w:themeFill="accent2" w:themeFillTint="99"/>
          </w:tcPr>
          <w:p w:rsidR="00A35AE4" w:rsidRDefault="00414F64" w:rsidP="00A56F46">
            <w:pPr>
              <w:rPr>
                <w:b/>
              </w:rPr>
            </w:pPr>
            <w:r w:rsidRPr="00414F64">
              <w:rPr>
                <w:b/>
              </w:rPr>
              <w:t xml:space="preserve">Eje </w:t>
            </w:r>
          </w:p>
          <w:sdt>
            <w:sdtPr>
              <w:rPr>
                <w:b/>
              </w:rPr>
              <w:id w:val="-573441876"/>
              <w:placeholder>
                <w:docPart w:val="37F6BD1BDFA44B7FBA218CB4CD08CD58"/>
              </w:placeholder>
              <w:dropDownList>
                <w:listItem w:value="Elija un elemento."/>
                <w:listItem w:displayText="1" w:value="1"/>
                <w:listItem w:displayText="2" w:value="2"/>
                <w:listItem w:displayText="3" w:value="3"/>
                <w:listItem w:displayText="4" w:value="4"/>
                <w:listItem w:displayText="5" w:value="5"/>
                <w:listItem w:displayText="6" w:value="6"/>
                <w:listItem w:displayText="7" w:value="7"/>
              </w:dropDownList>
            </w:sdtPr>
            <w:sdtEndPr/>
            <w:sdtContent>
              <w:p w:rsidR="00A56F46" w:rsidRPr="00414F64" w:rsidRDefault="00303CD7" w:rsidP="00A56F46">
                <w:pPr>
                  <w:rPr>
                    <w:b/>
                  </w:rPr>
                </w:pPr>
                <w:r>
                  <w:rPr>
                    <w:b/>
                  </w:rPr>
                  <w:t>7</w:t>
                </w:r>
              </w:p>
            </w:sdtContent>
          </w:sdt>
        </w:tc>
      </w:tr>
      <w:tr w:rsidR="00414F64" w:rsidTr="00F62DBE">
        <w:trPr>
          <w:trHeight w:val="928"/>
        </w:trPr>
        <w:tc>
          <w:tcPr>
            <w:tcW w:w="2830" w:type="dxa"/>
            <w:gridSpan w:val="4"/>
            <w:shd w:val="clear" w:color="auto" w:fill="F4B083" w:themeFill="accent2" w:themeFillTint="99"/>
          </w:tcPr>
          <w:p w:rsidR="00414F64" w:rsidRDefault="00414F64" w:rsidP="00414F64">
            <w:pPr>
              <w:rPr>
                <w:b/>
              </w:rPr>
            </w:pPr>
            <w:r>
              <w:rPr>
                <w:b/>
              </w:rPr>
              <w:t>Objetivo General</w:t>
            </w:r>
          </w:p>
        </w:tc>
        <w:tc>
          <w:tcPr>
            <w:tcW w:w="8151" w:type="dxa"/>
            <w:gridSpan w:val="5"/>
          </w:tcPr>
          <w:p w:rsidR="00414F64" w:rsidRPr="00A35AE4" w:rsidRDefault="009F7C17" w:rsidP="00F82DD5">
            <w:pPr>
              <w:jc w:val="both"/>
              <w:rPr>
                <w:b/>
              </w:rPr>
            </w:pPr>
            <w:r w:rsidRPr="007E23D1">
              <w:t xml:space="preserve">Revisar, supervisar, controlar, prevenir, corregir  y dar seguimiento de las actividades, partidas, proyectos y programas ejecutados con legalidad en el corto y mediano plazo, </w:t>
            </w:r>
            <w:r w:rsidRPr="007E23D1">
              <w:rPr>
                <w:rFonts w:cs="Calibri"/>
              </w:rPr>
              <w:t xml:space="preserve">para fortalecer la efectividad de los procesos sustantivos del </w:t>
            </w:r>
            <w:r>
              <w:rPr>
                <w:rFonts w:cs="Calibri"/>
              </w:rPr>
              <w:t>Municipio.</w:t>
            </w:r>
          </w:p>
        </w:tc>
        <w:tc>
          <w:tcPr>
            <w:tcW w:w="2157" w:type="dxa"/>
            <w:shd w:val="clear" w:color="auto" w:fill="D5DCE4" w:themeFill="text2" w:themeFillTint="33"/>
          </w:tcPr>
          <w:p w:rsidR="00414F64" w:rsidRDefault="00184C78">
            <w:pPr>
              <w:rPr>
                <w:b/>
              </w:rPr>
            </w:pPr>
            <w:r w:rsidRPr="00414F64">
              <w:rPr>
                <w:b/>
              </w:rPr>
              <w:t>Estrategia</w:t>
            </w:r>
          </w:p>
          <w:sdt>
            <w:sdtPr>
              <w:rPr>
                <w:b/>
              </w:rPr>
              <w:id w:val="828411317"/>
              <w:placeholder>
                <w:docPart w:val="6E9B3B6BD0E648AFAD31B513B3FEDF0C"/>
              </w:placeholder>
              <w:dropDownList>
                <w:listItem w:value="Elija un elemento."/>
                <w:listItem w:displayText="1.1" w:value="1.1"/>
                <w:listItem w:displayText="1.2" w:value="1.2"/>
                <w:listItem w:displayText="1.3" w:value="1.3"/>
                <w:listItem w:displayText="1.4" w:value="1.4"/>
                <w:listItem w:displayText="1.5" w:value="1.5"/>
                <w:listItem w:displayText="1.6" w:value="1.6"/>
                <w:listItem w:displayText="2.1" w:value="2.1"/>
                <w:listItem w:displayText="2.2" w:value="2.2"/>
                <w:listItem w:displayText="2.3" w:value="2.3"/>
                <w:listItem w:displayText="3.1" w:value="3.1"/>
                <w:listItem w:displayText="3.2" w:value="3.2"/>
                <w:listItem w:displayText="3.3" w:value="3.3"/>
                <w:listItem w:displayText="3.4" w:value="3.4"/>
                <w:listItem w:displayText="3.5" w:value="3.5"/>
                <w:listItem w:displayText="3.6" w:value="3.6"/>
                <w:listItem w:displayText="3.7" w:value="3.7"/>
                <w:listItem w:displayText="4.1" w:value="4.1"/>
                <w:listItem w:displayText="4.2" w:value="4.2"/>
                <w:listItem w:displayText="4.3" w:value="4.3"/>
                <w:listItem w:displayText="4.4" w:value="4.4"/>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1" w:value="6.1"/>
                <w:listItem w:displayText="6.2" w:value="6.2"/>
                <w:listItem w:displayText="6.3" w:value="6.3"/>
                <w:listItem w:displayText="6.4" w:value="6.4"/>
                <w:listItem w:displayText="6.5" w:value="6.5"/>
                <w:listItem w:displayText="6.6" w:value="6.6"/>
                <w:listItem w:displayText="7.1" w:value="7.1"/>
                <w:listItem w:displayText="7.2" w:value="7.2"/>
                <w:listItem w:displayText="7.3" w:value="7.3"/>
                <w:listItem w:displayText="7.4" w:value="7.4"/>
                <w:listItem w:displayText="7.5" w:value="7.5"/>
                <w:listItem w:displayText="7.6" w:value="7.6"/>
                <w:listItem w:displayText="7.7" w:value="7.7"/>
              </w:dropDownList>
            </w:sdtPr>
            <w:sdtEndPr/>
            <w:sdtContent>
              <w:p w:rsidR="00A56F46" w:rsidRDefault="00302193">
                <w:pPr>
                  <w:rPr>
                    <w:b/>
                  </w:rPr>
                </w:pPr>
                <w:r>
                  <w:rPr>
                    <w:b/>
                  </w:rPr>
                  <w:t>7.2</w:t>
                </w:r>
              </w:p>
            </w:sdtContent>
          </w:sdt>
          <w:p w:rsidR="00A56F46" w:rsidRDefault="00A56F46">
            <w:pPr>
              <w:rPr>
                <w:b/>
              </w:rPr>
            </w:pPr>
          </w:p>
          <w:p w:rsidR="00A56F46" w:rsidRPr="00414F64" w:rsidRDefault="00A56F46" w:rsidP="00A56F46">
            <w:pPr>
              <w:rPr>
                <w:b/>
              </w:rPr>
            </w:pPr>
          </w:p>
        </w:tc>
      </w:tr>
      <w:tr w:rsidR="00391484" w:rsidTr="00BE39C0">
        <w:tc>
          <w:tcPr>
            <w:tcW w:w="2830" w:type="dxa"/>
            <w:gridSpan w:val="4"/>
            <w:shd w:val="clear" w:color="auto" w:fill="F4B083" w:themeFill="accent2" w:themeFillTint="99"/>
          </w:tcPr>
          <w:p w:rsidR="00391484" w:rsidRDefault="00391484" w:rsidP="00414F64">
            <w:pPr>
              <w:jc w:val="center"/>
              <w:rPr>
                <w:b/>
              </w:rPr>
            </w:pPr>
            <w:r>
              <w:rPr>
                <w:b/>
              </w:rPr>
              <w:t>Contribución a la Agenda Gobierno</w:t>
            </w:r>
          </w:p>
        </w:tc>
        <w:tc>
          <w:tcPr>
            <w:tcW w:w="10308" w:type="dxa"/>
            <w:gridSpan w:val="6"/>
            <w:vMerge w:val="restart"/>
          </w:tcPr>
          <w:p w:rsidR="00302193" w:rsidRDefault="00302193" w:rsidP="00F82DD5">
            <w:pPr>
              <w:jc w:val="both"/>
            </w:pPr>
            <w:r>
              <w:t xml:space="preserve">7.1. Gobierno confiable para la ciudadanía. </w:t>
            </w:r>
          </w:p>
          <w:p w:rsidR="00302193" w:rsidRDefault="00302193" w:rsidP="00F82DD5">
            <w:pPr>
              <w:jc w:val="both"/>
            </w:pPr>
            <w:r>
              <w:t xml:space="preserve">7.2. Transparencia y eficiencia en la administración y manejo de los recursos públicos del Ayuntamiento. </w:t>
            </w:r>
          </w:p>
          <w:p w:rsidR="00391484" w:rsidRPr="00414F64" w:rsidRDefault="00391484">
            <w:pPr>
              <w:rPr>
                <w:b/>
              </w:rPr>
            </w:pPr>
          </w:p>
        </w:tc>
      </w:tr>
      <w:tr w:rsidR="00391484" w:rsidTr="00BE39C0">
        <w:trPr>
          <w:trHeight w:val="454"/>
        </w:trPr>
        <w:tc>
          <w:tcPr>
            <w:tcW w:w="896" w:type="dxa"/>
            <w:shd w:val="clear" w:color="auto" w:fill="D5DCE4" w:themeFill="text2" w:themeFillTint="33"/>
          </w:tcPr>
          <w:p w:rsidR="00391484" w:rsidRDefault="00391484" w:rsidP="00414F64">
            <w:pPr>
              <w:jc w:val="center"/>
              <w:rPr>
                <w:b/>
              </w:rPr>
            </w:pPr>
            <w:r>
              <w:rPr>
                <w:b/>
              </w:rPr>
              <w:t>RTS</w:t>
            </w:r>
          </w:p>
        </w:tc>
        <w:tc>
          <w:tcPr>
            <w:tcW w:w="896" w:type="dxa"/>
            <w:gridSpan w:val="2"/>
            <w:shd w:val="clear" w:color="auto" w:fill="D5DCE4" w:themeFill="text2" w:themeFillTint="33"/>
          </w:tcPr>
          <w:p w:rsidR="00391484" w:rsidRDefault="00391484" w:rsidP="00414F64">
            <w:pPr>
              <w:jc w:val="center"/>
              <w:rPr>
                <w:b/>
              </w:rPr>
            </w:pPr>
            <w:r>
              <w:rPr>
                <w:b/>
              </w:rPr>
              <w:t>D</w:t>
            </w:r>
          </w:p>
        </w:tc>
        <w:tc>
          <w:tcPr>
            <w:tcW w:w="1038" w:type="dxa"/>
            <w:shd w:val="clear" w:color="auto" w:fill="D5DCE4" w:themeFill="text2" w:themeFillTint="33"/>
          </w:tcPr>
          <w:p w:rsidR="00391484" w:rsidRDefault="00391484" w:rsidP="00414F64">
            <w:pPr>
              <w:jc w:val="center"/>
              <w:rPr>
                <w:b/>
              </w:rPr>
            </w:pPr>
            <w:r>
              <w:rPr>
                <w:b/>
              </w:rPr>
              <w:t>E</w:t>
            </w:r>
          </w:p>
        </w:tc>
        <w:tc>
          <w:tcPr>
            <w:tcW w:w="10308" w:type="dxa"/>
            <w:gridSpan w:val="6"/>
            <w:vMerge/>
          </w:tcPr>
          <w:p w:rsidR="00391484" w:rsidRDefault="00391484"/>
        </w:tc>
      </w:tr>
      <w:tr w:rsidR="00391484" w:rsidTr="00BE39C0">
        <w:trPr>
          <w:trHeight w:val="510"/>
        </w:trPr>
        <w:tc>
          <w:tcPr>
            <w:tcW w:w="896" w:type="dxa"/>
          </w:tcPr>
          <w:p w:rsidR="00391484" w:rsidRDefault="009F2C7B" w:rsidP="00414F64">
            <w:pPr>
              <w:jc w:val="center"/>
              <w:rPr>
                <w:b/>
              </w:rPr>
            </w:pPr>
            <w:r>
              <w:rPr>
                <w:b/>
              </w:rPr>
              <w:t>X</w:t>
            </w:r>
          </w:p>
        </w:tc>
        <w:tc>
          <w:tcPr>
            <w:tcW w:w="896" w:type="dxa"/>
            <w:gridSpan w:val="2"/>
          </w:tcPr>
          <w:p w:rsidR="00391484" w:rsidRDefault="00391484" w:rsidP="00414F64">
            <w:pPr>
              <w:jc w:val="center"/>
              <w:rPr>
                <w:b/>
              </w:rPr>
            </w:pPr>
          </w:p>
        </w:tc>
        <w:tc>
          <w:tcPr>
            <w:tcW w:w="1038" w:type="dxa"/>
          </w:tcPr>
          <w:p w:rsidR="00391484" w:rsidRDefault="00391484" w:rsidP="00414F64">
            <w:pPr>
              <w:jc w:val="center"/>
              <w:rPr>
                <w:b/>
              </w:rPr>
            </w:pPr>
          </w:p>
        </w:tc>
        <w:tc>
          <w:tcPr>
            <w:tcW w:w="10308" w:type="dxa"/>
            <w:gridSpan w:val="6"/>
            <w:vMerge/>
          </w:tcPr>
          <w:p w:rsidR="00391484" w:rsidRDefault="00391484"/>
        </w:tc>
      </w:tr>
    </w:tbl>
    <w:p w:rsidR="00184C78" w:rsidRDefault="00184C78"/>
    <w:p w:rsidR="00E20015" w:rsidRDefault="00E20015"/>
    <w:tbl>
      <w:tblPr>
        <w:tblStyle w:val="Tablaconcuadrcula"/>
        <w:tblW w:w="0" w:type="auto"/>
        <w:tblLook w:val="04A0" w:firstRow="1" w:lastRow="0" w:firstColumn="1" w:lastColumn="0" w:noHBand="0" w:noVBand="1"/>
      </w:tblPr>
      <w:tblGrid>
        <w:gridCol w:w="3086"/>
        <w:gridCol w:w="3430"/>
        <w:gridCol w:w="3091"/>
        <w:gridCol w:w="2936"/>
        <w:gridCol w:w="21"/>
      </w:tblGrid>
      <w:tr w:rsidR="00E77791" w:rsidTr="00C87200">
        <w:trPr>
          <w:gridAfter w:val="1"/>
          <w:wAfter w:w="21" w:type="dxa"/>
          <w:trHeight w:val="227"/>
        </w:trPr>
        <w:tc>
          <w:tcPr>
            <w:tcW w:w="3086" w:type="dxa"/>
            <w:vMerge w:val="restart"/>
            <w:shd w:val="clear" w:color="auto" w:fill="F4B083" w:themeFill="accent2" w:themeFillTint="99"/>
          </w:tcPr>
          <w:p w:rsidR="00E77791" w:rsidRPr="009367AB" w:rsidRDefault="00E77791" w:rsidP="009367AB">
            <w:pPr>
              <w:rPr>
                <w:b/>
              </w:rPr>
            </w:pPr>
            <w:r w:rsidRPr="009367AB">
              <w:rPr>
                <w:b/>
              </w:rPr>
              <w:t>Contribución a Políticas Transversales</w:t>
            </w:r>
          </w:p>
          <w:p w:rsidR="00E77791" w:rsidRPr="000026DB" w:rsidRDefault="00E77791" w:rsidP="009367AB">
            <w:pPr>
              <w:rPr>
                <w:b/>
              </w:rPr>
            </w:pPr>
            <w:r w:rsidRPr="000026DB">
              <w:rPr>
                <w:b/>
                <w:color w:val="000000" w:themeColor="text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39.5pt;height:18pt" o:ole="">
                  <v:imagedata r:id="rId8" o:title=""/>
                </v:shape>
                <w:control r:id="rId9" w:name="CheckBox1" w:shapeid="_x0000_i1037"/>
              </w:object>
            </w:r>
          </w:p>
          <w:p w:rsidR="00E77791" w:rsidRDefault="00E77791" w:rsidP="009367AB">
            <w:pPr>
              <w:rPr>
                <w:sz w:val="24"/>
                <w:szCs w:val="24"/>
              </w:rPr>
            </w:pPr>
            <w:r w:rsidRPr="002874E2">
              <w:rPr>
                <w:sz w:val="24"/>
                <w:szCs w:val="24"/>
              </w:rPr>
              <w:object w:dxaOrig="225" w:dyaOrig="225">
                <v:shape id="_x0000_i1039" type="#_x0000_t75" style="width:139.5pt;height:18pt" o:ole="">
                  <v:imagedata r:id="rId10" o:title=""/>
                </v:shape>
                <w:control r:id="rId11" w:name="CheckBox2" w:shapeid="_x0000_i1039"/>
              </w:object>
            </w:r>
          </w:p>
          <w:p w:rsidR="00E77791" w:rsidRDefault="00E77791" w:rsidP="009367AB">
            <w:pPr>
              <w:rPr>
                <w:b/>
                <w:sz w:val="24"/>
                <w:szCs w:val="24"/>
              </w:rPr>
            </w:pPr>
            <w:r w:rsidRPr="002874E2">
              <w:rPr>
                <w:b/>
                <w:sz w:val="24"/>
                <w:szCs w:val="24"/>
              </w:rPr>
              <w:object w:dxaOrig="225" w:dyaOrig="225">
                <v:shape id="_x0000_i1041" type="#_x0000_t75" style="width:139.5pt;height:25.5pt" o:ole="">
                  <v:imagedata r:id="rId12" o:title=""/>
                </v:shape>
                <w:control r:id="rId13" w:name="CheckBox3" w:shapeid="_x0000_i1041"/>
              </w:object>
            </w:r>
          </w:p>
          <w:p w:rsidR="00E77791" w:rsidRDefault="00E77791" w:rsidP="009367AB">
            <w:pPr>
              <w:rPr>
                <w:b/>
                <w:sz w:val="24"/>
                <w:szCs w:val="24"/>
              </w:rPr>
            </w:pPr>
            <w:r w:rsidRPr="002874E2">
              <w:rPr>
                <w:b/>
                <w:sz w:val="24"/>
                <w:szCs w:val="24"/>
              </w:rPr>
              <w:object w:dxaOrig="225" w:dyaOrig="225">
                <v:shape id="_x0000_i1043" type="#_x0000_t75" style="width:139.5pt;height:42.75pt" o:ole="">
                  <v:imagedata r:id="rId14" o:title=""/>
                </v:shape>
                <w:control r:id="rId15" w:name="CheckBox4" w:shapeid="_x0000_i1043"/>
              </w:object>
            </w:r>
          </w:p>
          <w:p w:rsidR="00E77791" w:rsidRDefault="00E77791" w:rsidP="009367AB">
            <w:pPr>
              <w:rPr>
                <w:b/>
                <w:sz w:val="24"/>
                <w:szCs w:val="24"/>
              </w:rPr>
            </w:pPr>
            <w:r w:rsidRPr="002874E2">
              <w:rPr>
                <w:b/>
                <w:sz w:val="24"/>
                <w:szCs w:val="24"/>
              </w:rPr>
              <w:object w:dxaOrig="225" w:dyaOrig="225">
                <v:shape id="_x0000_i1045" type="#_x0000_t75" style="width:139.5pt;height:18pt" o:ole="">
                  <v:imagedata r:id="rId16" o:title=""/>
                </v:shape>
                <w:control r:id="rId17" w:name="CheckBox5" w:shapeid="_x0000_i1045"/>
              </w:object>
            </w:r>
          </w:p>
          <w:p w:rsidR="00E77791" w:rsidRPr="009367AB" w:rsidRDefault="00E77791" w:rsidP="009367AB">
            <w:pPr>
              <w:rPr>
                <w:b/>
              </w:rPr>
            </w:pPr>
            <w:r w:rsidRPr="002874E2">
              <w:rPr>
                <w:b/>
                <w:sz w:val="24"/>
                <w:szCs w:val="24"/>
              </w:rPr>
              <w:object w:dxaOrig="225" w:dyaOrig="225">
                <v:shape id="_x0000_i1047" type="#_x0000_t75" style="width:139.5pt;height:18pt" o:ole="">
                  <v:imagedata r:id="rId18" o:title=""/>
                </v:shape>
                <w:control r:id="rId19" w:name="CheckBox6" w:shapeid="_x0000_i1047"/>
              </w:object>
            </w:r>
          </w:p>
        </w:tc>
        <w:tc>
          <w:tcPr>
            <w:tcW w:w="9457" w:type="dxa"/>
            <w:gridSpan w:val="3"/>
            <w:shd w:val="clear" w:color="auto" w:fill="D5DCE4" w:themeFill="text2" w:themeFillTint="33"/>
          </w:tcPr>
          <w:p w:rsidR="00E77791" w:rsidRDefault="00E77791">
            <w:r>
              <w:rPr>
                <w:sz w:val="16"/>
                <w:szCs w:val="16"/>
              </w:rPr>
              <w:t>Explicar la contribución a política p</w:t>
            </w:r>
            <w:r w:rsidRPr="00823C60">
              <w:rPr>
                <w:sz w:val="16"/>
                <w:szCs w:val="16"/>
              </w:rPr>
              <w:t>ública</w:t>
            </w:r>
            <w:r>
              <w:rPr>
                <w:sz w:val="16"/>
                <w:szCs w:val="16"/>
              </w:rPr>
              <w:t xml:space="preserve"> transversal</w:t>
            </w:r>
          </w:p>
        </w:tc>
      </w:tr>
      <w:tr w:rsidR="00E77791" w:rsidTr="00561641">
        <w:trPr>
          <w:gridAfter w:val="1"/>
          <w:wAfter w:w="21" w:type="dxa"/>
          <w:trHeight w:val="1674"/>
        </w:trPr>
        <w:tc>
          <w:tcPr>
            <w:tcW w:w="3086" w:type="dxa"/>
            <w:vMerge/>
            <w:shd w:val="clear" w:color="auto" w:fill="F4B083" w:themeFill="accent2" w:themeFillTint="99"/>
          </w:tcPr>
          <w:p w:rsidR="00E77791" w:rsidRPr="009367AB" w:rsidRDefault="00E77791" w:rsidP="009367AB">
            <w:pPr>
              <w:rPr>
                <w:b/>
              </w:rPr>
            </w:pPr>
          </w:p>
        </w:tc>
        <w:tc>
          <w:tcPr>
            <w:tcW w:w="9457" w:type="dxa"/>
            <w:gridSpan w:val="3"/>
          </w:tcPr>
          <w:p w:rsidR="00E77791" w:rsidRDefault="00E77791" w:rsidP="00302193"/>
        </w:tc>
      </w:tr>
      <w:tr w:rsidR="00861543" w:rsidTr="005C0295">
        <w:trPr>
          <w:gridAfter w:val="1"/>
          <w:wAfter w:w="21" w:type="dxa"/>
          <w:trHeight w:val="1215"/>
        </w:trPr>
        <w:tc>
          <w:tcPr>
            <w:tcW w:w="3086" w:type="dxa"/>
            <w:shd w:val="clear" w:color="auto" w:fill="F4B083" w:themeFill="accent2" w:themeFillTint="99"/>
          </w:tcPr>
          <w:p w:rsidR="00861543" w:rsidRDefault="00861543" w:rsidP="009367AB">
            <w:pPr>
              <w:rPr>
                <w:b/>
              </w:rPr>
            </w:pPr>
          </w:p>
          <w:p w:rsidR="00861543" w:rsidRPr="009367AB" w:rsidRDefault="00861543" w:rsidP="009367AB">
            <w:pPr>
              <w:rPr>
                <w:b/>
              </w:rPr>
            </w:pPr>
            <w:r w:rsidRPr="009367AB">
              <w:rPr>
                <w:b/>
              </w:rPr>
              <w:t>Actividades a Realizar</w:t>
            </w:r>
          </w:p>
        </w:tc>
        <w:tc>
          <w:tcPr>
            <w:tcW w:w="9457" w:type="dxa"/>
            <w:gridSpan w:val="3"/>
          </w:tcPr>
          <w:p w:rsidR="00861543" w:rsidRDefault="009F7C17" w:rsidP="00F82DD5">
            <w:pPr>
              <w:jc w:val="both"/>
            </w:pPr>
            <w:r>
              <w:rPr>
                <w:rFonts w:cs="Calibri"/>
                <w:color w:val="000000"/>
              </w:rPr>
              <w:t>Integración del procedimiento y planeación de auditoría, acta de inicio de auditoría y recopilación - verificación de la información necesaria para llevar acabo la revisión y/o auditoría, en beneficio de los ciudadanos y la Administración Pública. Dar efectividad de los procesos sustantivos auditados en forma preventiva, proponiendo recomendaciones de atención a corto plazo, que puedan atenderse dentro del periodo de ejecución de la auditoría.</w:t>
            </w:r>
          </w:p>
        </w:tc>
      </w:tr>
      <w:tr w:rsidR="000026DB" w:rsidTr="00823C60">
        <w:trPr>
          <w:trHeight w:val="567"/>
        </w:trPr>
        <w:tc>
          <w:tcPr>
            <w:tcW w:w="3086" w:type="dxa"/>
            <w:shd w:val="clear" w:color="auto" w:fill="F4B083" w:themeFill="accent2" w:themeFillTint="99"/>
          </w:tcPr>
          <w:p w:rsidR="000026DB" w:rsidRDefault="000026DB" w:rsidP="000026DB">
            <w:pPr>
              <w:jc w:val="center"/>
              <w:rPr>
                <w:b/>
              </w:rPr>
            </w:pPr>
            <w:r>
              <w:rPr>
                <w:b/>
              </w:rPr>
              <w:t>Indicador</w:t>
            </w:r>
            <w:r w:rsidR="00C52AF0">
              <w:rPr>
                <w:b/>
              </w:rPr>
              <w:t xml:space="preserve">es </w:t>
            </w:r>
          </w:p>
        </w:tc>
        <w:tc>
          <w:tcPr>
            <w:tcW w:w="3430" w:type="dxa"/>
            <w:shd w:val="clear" w:color="auto" w:fill="D5DCE4" w:themeFill="text2" w:themeFillTint="33"/>
          </w:tcPr>
          <w:p w:rsidR="000026DB" w:rsidRDefault="000026DB" w:rsidP="009367AB">
            <w:pPr>
              <w:jc w:val="center"/>
              <w:rPr>
                <w:b/>
              </w:rPr>
            </w:pPr>
            <w:r>
              <w:rPr>
                <w:b/>
              </w:rPr>
              <w:t>Nombre del Indicador</w:t>
            </w:r>
          </w:p>
        </w:tc>
        <w:tc>
          <w:tcPr>
            <w:tcW w:w="3091" w:type="dxa"/>
            <w:shd w:val="clear" w:color="auto" w:fill="F4B083" w:themeFill="accent2" w:themeFillTint="99"/>
          </w:tcPr>
          <w:p w:rsidR="000026DB" w:rsidRPr="009367AB" w:rsidRDefault="000026DB" w:rsidP="009367AB">
            <w:pPr>
              <w:jc w:val="center"/>
              <w:rPr>
                <w:b/>
              </w:rPr>
            </w:pPr>
            <w:r w:rsidRPr="009367AB">
              <w:rPr>
                <w:b/>
              </w:rPr>
              <w:t>Unidad de Medida</w:t>
            </w:r>
          </w:p>
        </w:tc>
        <w:tc>
          <w:tcPr>
            <w:tcW w:w="2957" w:type="dxa"/>
            <w:gridSpan w:val="2"/>
            <w:shd w:val="clear" w:color="auto" w:fill="D5DCE4" w:themeFill="text2" w:themeFillTint="33"/>
          </w:tcPr>
          <w:p w:rsidR="000026DB" w:rsidRPr="009367AB" w:rsidRDefault="000026DB" w:rsidP="009367AB">
            <w:pPr>
              <w:jc w:val="center"/>
              <w:rPr>
                <w:b/>
              </w:rPr>
            </w:pPr>
            <w:r w:rsidRPr="009367AB">
              <w:rPr>
                <w:b/>
              </w:rPr>
              <w:t>Meta Programada</w:t>
            </w:r>
          </w:p>
        </w:tc>
      </w:tr>
      <w:tr w:rsidR="000026DB" w:rsidTr="00823C60">
        <w:trPr>
          <w:trHeight w:val="1020"/>
        </w:trPr>
        <w:tc>
          <w:tcPr>
            <w:tcW w:w="3086" w:type="dxa"/>
            <w:shd w:val="clear" w:color="auto" w:fill="F4B083" w:themeFill="accent2" w:themeFillTint="99"/>
          </w:tcPr>
          <w:p w:rsidR="000026DB" w:rsidRDefault="000026DB" w:rsidP="00861543">
            <w:pPr>
              <w:jc w:val="center"/>
              <w:rPr>
                <w:b/>
              </w:rPr>
            </w:pPr>
            <w:r>
              <w:rPr>
                <w:b/>
              </w:rPr>
              <w:t>Indicador Operativo</w:t>
            </w:r>
            <w:r w:rsidR="00861543">
              <w:rPr>
                <w:b/>
              </w:rPr>
              <w:t xml:space="preserve"> </w:t>
            </w:r>
          </w:p>
        </w:tc>
        <w:tc>
          <w:tcPr>
            <w:tcW w:w="3430" w:type="dxa"/>
          </w:tcPr>
          <w:p w:rsidR="009F2C7B" w:rsidRDefault="009F2C7B" w:rsidP="009367AB">
            <w:pPr>
              <w:jc w:val="center"/>
              <w:rPr>
                <w:b/>
              </w:rPr>
            </w:pPr>
            <w:r>
              <w:rPr>
                <w:b/>
              </w:rPr>
              <w:t xml:space="preserve">Estratégico </w:t>
            </w:r>
          </w:p>
          <w:p w:rsidR="009F2C7B" w:rsidRDefault="009F2C7B" w:rsidP="009367AB">
            <w:pPr>
              <w:jc w:val="center"/>
              <w:rPr>
                <w:b/>
              </w:rPr>
            </w:pPr>
          </w:p>
          <w:p w:rsidR="000026DB" w:rsidRDefault="00477785" w:rsidP="00477785">
            <w:pPr>
              <w:jc w:val="center"/>
              <w:rPr>
                <w:b/>
              </w:rPr>
            </w:pPr>
            <w:r>
              <w:rPr>
                <w:b/>
              </w:rPr>
              <w:t xml:space="preserve">Programa </w:t>
            </w:r>
            <w:r w:rsidRPr="00477785">
              <w:rPr>
                <w:b/>
              </w:rPr>
              <w:t xml:space="preserve">de Recepción de Situación Patrimonial  </w:t>
            </w:r>
          </w:p>
        </w:tc>
        <w:tc>
          <w:tcPr>
            <w:tcW w:w="3091" w:type="dxa"/>
          </w:tcPr>
          <w:p w:rsidR="00140856" w:rsidRDefault="00140856" w:rsidP="009367AB">
            <w:pPr>
              <w:jc w:val="center"/>
              <w:rPr>
                <w:b/>
              </w:rPr>
            </w:pPr>
          </w:p>
          <w:p w:rsidR="00140856" w:rsidRDefault="00140856" w:rsidP="009367AB">
            <w:pPr>
              <w:jc w:val="center"/>
              <w:rPr>
                <w:b/>
              </w:rPr>
            </w:pPr>
          </w:p>
          <w:p w:rsidR="000026DB" w:rsidRDefault="00302193" w:rsidP="009367AB">
            <w:pPr>
              <w:jc w:val="center"/>
              <w:rPr>
                <w:b/>
              </w:rPr>
            </w:pPr>
            <w:r>
              <w:rPr>
                <w:b/>
              </w:rPr>
              <w:t>Unidad de</w:t>
            </w:r>
          </w:p>
          <w:p w:rsidR="00302193" w:rsidRPr="009367AB" w:rsidRDefault="00302193" w:rsidP="009367AB">
            <w:pPr>
              <w:jc w:val="center"/>
              <w:rPr>
                <w:b/>
              </w:rPr>
            </w:pPr>
            <w:r>
              <w:rPr>
                <w:b/>
              </w:rPr>
              <w:t>Entregas</w:t>
            </w:r>
          </w:p>
        </w:tc>
        <w:tc>
          <w:tcPr>
            <w:tcW w:w="2957" w:type="dxa"/>
            <w:gridSpan w:val="2"/>
          </w:tcPr>
          <w:p w:rsidR="009F2C7B" w:rsidRDefault="009F2C7B" w:rsidP="009367AB">
            <w:pPr>
              <w:jc w:val="center"/>
              <w:rPr>
                <w:b/>
              </w:rPr>
            </w:pPr>
          </w:p>
          <w:p w:rsidR="00140856" w:rsidRDefault="00140856" w:rsidP="009367AB">
            <w:pPr>
              <w:jc w:val="center"/>
              <w:rPr>
                <w:b/>
              </w:rPr>
            </w:pPr>
          </w:p>
          <w:p w:rsidR="000026DB" w:rsidRDefault="00302193" w:rsidP="009367AB">
            <w:pPr>
              <w:jc w:val="center"/>
              <w:rPr>
                <w:b/>
              </w:rPr>
            </w:pPr>
            <w:r>
              <w:rPr>
                <w:b/>
              </w:rPr>
              <w:t>1500</w:t>
            </w:r>
          </w:p>
          <w:p w:rsidR="009F2C7B" w:rsidRPr="009367AB" w:rsidRDefault="009F2C7B" w:rsidP="009F2C7B">
            <w:pPr>
              <w:jc w:val="center"/>
              <w:rPr>
                <w:b/>
              </w:rPr>
            </w:pPr>
          </w:p>
        </w:tc>
      </w:tr>
      <w:tr w:rsidR="000026DB" w:rsidTr="00823C60">
        <w:trPr>
          <w:trHeight w:val="1020"/>
        </w:trPr>
        <w:tc>
          <w:tcPr>
            <w:tcW w:w="3086" w:type="dxa"/>
            <w:shd w:val="clear" w:color="auto" w:fill="F4B083" w:themeFill="accent2" w:themeFillTint="99"/>
          </w:tcPr>
          <w:p w:rsidR="000026DB" w:rsidRDefault="000026DB" w:rsidP="009367AB">
            <w:pPr>
              <w:jc w:val="center"/>
              <w:rPr>
                <w:b/>
              </w:rPr>
            </w:pPr>
            <w:r>
              <w:rPr>
                <w:b/>
              </w:rPr>
              <w:t xml:space="preserve">Indicador de Política Transversal </w:t>
            </w:r>
          </w:p>
        </w:tc>
        <w:tc>
          <w:tcPr>
            <w:tcW w:w="3430" w:type="dxa"/>
          </w:tcPr>
          <w:p w:rsidR="000026DB" w:rsidRDefault="000026DB" w:rsidP="009367AB">
            <w:pPr>
              <w:jc w:val="center"/>
              <w:rPr>
                <w:b/>
              </w:rPr>
            </w:pPr>
          </w:p>
        </w:tc>
        <w:tc>
          <w:tcPr>
            <w:tcW w:w="3091" w:type="dxa"/>
          </w:tcPr>
          <w:p w:rsidR="000026DB" w:rsidRPr="009367AB" w:rsidRDefault="000026DB" w:rsidP="009367AB">
            <w:pPr>
              <w:jc w:val="center"/>
              <w:rPr>
                <w:b/>
              </w:rPr>
            </w:pPr>
          </w:p>
        </w:tc>
        <w:tc>
          <w:tcPr>
            <w:tcW w:w="2957" w:type="dxa"/>
            <w:gridSpan w:val="2"/>
          </w:tcPr>
          <w:p w:rsidR="000026DB" w:rsidRPr="009367AB" w:rsidRDefault="000026DB" w:rsidP="009367AB">
            <w:pPr>
              <w:jc w:val="center"/>
              <w:rPr>
                <w:b/>
              </w:rPr>
            </w:pPr>
          </w:p>
        </w:tc>
      </w:tr>
    </w:tbl>
    <w:p w:rsidR="00184C78" w:rsidRDefault="00184C78" w:rsidP="00E20015"/>
    <w:p w:rsidR="000026DB" w:rsidRDefault="000026DB" w:rsidP="00E20015"/>
    <w:tbl>
      <w:tblPr>
        <w:tblStyle w:val="Tablaconcuadrcula1"/>
        <w:tblpPr w:leftFromText="141" w:rightFromText="141" w:vertAnchor="page" w:horzAnchor="margin" w:tblpY="2461"/>
        <w:tblW w:w="4972" w:type="pct"/>
        <w:tblLook w:val="04A0" w:firstRow="1" w:lastRow="0" w:firstColumn="1" w:lastColumn="0" w:noHBand="0" w:noVBand="1"/>
      </w:tblPr>
      <w:tblGrid>
        <w:gridCol w:w="3912"/>
        <w:gridCol w:w="756"/>
        <w:gridCol w:w="957"/>
        <w:gridCol w:w="897"/>
        <w:gridCol w:w="751"/>
        <w:gridCol w:w="737"/>
        <w:gridCol w:w="690"/>
        <w:gridCol w:w="561"/>
        <w:gridCol w:w="680"/>
        <w:gridCol w:w="662"/>
        <w:gridCol w:w="649"/>
        <w:gridCol w:w="681"/>
        <w:gridCol w:w="990"/>
      </w:tblGrid>
      <w:tr w:rsidR="000026DB" w:rsidRPr="000026DB" w:rsidTr="000026DB">
        <w:trPr>
          <w:trHeight w:val="414"/>
        </w:trPr>
        <w:tc>
          <w:tcPr>
            <w:tcW w:w="5000" w:type="pct"/>
            <w:gridSpan w:val="13"/>
            <w:shd w:val="clear" w:color="auto" w:fill="F4B083" w:themeFill="accent2" w:themeFillTint="99"/>
          </w:tcPr>
          <w:p w:rsidR="000026DB" w:rsidRPr="000026DB" w:rsidRDefault="000026DB" w:rsidP="000026DB">
            <w:pPr>
              <w:tabs>
                <w:tab w:val="left" w:pos="900"/>
              </w:tabs>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026DB" w:rsidRPr="000026DB" w:rsidRDefault="000026DB" w:rsidP="000026DB">
            <w:pPr>
              <w:tabs>
                <w:tab w:val="left" w:pos="900"/>
              </w:tabs>
              <w:jc w:val="center"/>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Cronograma del año de gestión</w:t>
            </w:r>
          </w:p>
          <w:p w:rsidR="000026DB" w:rsidRPr="000026DB" w:rsidRDefault="000026DB" w:rsidP="000026DB">
            <w:pPr>
              <w:tabs>
                <w:tab w:val="left" w:pos="900"/>
              </w:tabs>
              <w:jc w:val="center"/>
            </w:pPr>
          </w:p>
        </w:tc>
      </w:tr>
      <w:tr w:rsidR="000026DB" w:rsidRPr="000026DB" w:rsidTr="00733973">
        <w:trPr>
          <w:trHeight w:val="414"/>
        </w:trPr>
        <w:tc>
          <w:tcPr>
            <w:tcW w:w="1514" w:type="pct"/>
            <w:vMerge w:val="restart"/>
            <w:shd w:val="clear" w:color="auto" w:fill="D5DCE4" w:themeFill="text2" w:themeFillTint="33"/>
          </w:tcPr>
          <w:p w:rsidR="000026DB" w:rsidRPr="000026DB" w:rsidRDefault="000026DB" w:rsidP="000026DB">
            <w:pPr>
              <w:tabs>
                <w:tab w:val="left" w:pos="900"/>
              </w:tabs>
              <w:jc w:val="center"/>
              <w:rPr>
                <w:b/>
                <w:color w:val="1F4E79" w:themeColor="accent1" w:themeShade="80"/>
                <w:sz w:val="18"/>
                <w:szCs w:val="18"/>
              </w:rPr>
            </w:pPr>
          </w:p>
          <w:p w:rsidR="000026DB" w:rsidRPr="000026DB" w:rsidRDefault="000026DB" w:rsidP="000026DB">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b/>
                <w:sz w:val="32"/>
                <w:szCs w:val="32"/>
              </w:rPr>
              <w:t>Actividades</w:t>
            </w:r>
          </w:p>
        </w:tc>
        <w:tc>
          <w:tcPr>
            <w:tcW w:w="1010" w:type="pct"/>
            <w:gridSpan w:val="3"/>
            <w:tcBorders>
              <w:right w:val="single" w:sz="24" w:space="0" w:color="auto"/>
            </w:tcBorders>
            <w:shd w:val="clear" w:color="auto" w:fill="F4B083" w:themeFill="accent2" w:themeFillTint="99"/>
          </w:tcPr>
          <w:p w:rsidR="000026DB" w:rsidRPr="000026DB" w:rsidRDefault="000026DB" w:rsidP="000026DB">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tc>
        <w:tc>
          <w:tcPr>
            <w:tcW w:w="2477" w:type="pct"/>
            <w:gridSpan w:val="9"/>
            <w:tcBorders>
              <w:left w:val="single" w:sz="24" w:space="0" w:color="auto"/>
            </w:tcBorders>
            <w:shd w:val="clear" w:color="auto" w:fill="D5DCE4" w:themeFill="text2" w:themeFillTint="33"/>
          </w:tcPr>
          <w:p w:rsidR="000026DB" w:rsidRPr="000026DB" w:rsidRDefault="000026DB" w:rsidP="000026DB">
            <w:pPr>
              <w:tabs>
                <w:tab w:val="left" w:pos="900"/>
              </w:tabs>
              <w:jc w:val="center"/>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tc>
      </w:tr>
      <w:tr w:rsidR="000026DB" w:rsidRPr="000026DB" w:rsidTr="00733973">
        <w:trPr>
          <w:trHeight w:val="340"/>
        </w:trPr>
        <w:tc>
          <w:tcPr>
            <w:tcW w:w="1514" w:type="pct"/>
            <w:vMerge/>
            <w:shd w:val="clear" w:color="auto" w:fill="D5DCE4" w:themeFill="text2" w:themeFillTint="33"/>
          </w:tcPr>
          <w:p w:rsidR="000026DB" w:rsidRPr="000026DB" w:rsidRDefault="000026DB" w:rsidP="000026DB">
            <w:pPr>
              <w:tabs>
                <w:tab w:val="left" w:pos="900"/>
              </w:tabs>
              <w:rPr>
                <w:b/>
              </w:rPr>
            </w:pPr>
          </w:p>
        </w:tc>
        <w:tc>
          <w:tcPr>
            <w:tcW w:w="293" w:type="pct"/>
            <w:shd w:val="clear" w:color="auto" w:fill="D5DCE4" w:themeFill="text2" w:themeFillTint="33"/>
          </w:tcPr>
          <w:p w:rsidR="000026DB" w:rsidRPr="000026DB" w:rsidRDefault="000026DB" w:rsidP="000026DB">
            <w:pPr>
              <w:tabs>
                <w:tab w:val="left" w:pos="900"/>
              </w:tabs>
              <w:rPr>
                <w:b/>
                <w:sz w:val="16"/>
                <w:szCs w:val="16"/>
              </w:rPr>
            </w:pPr>
            <w:r w:rsidRPr="000026DB">
              <w:rPr>
                <w:b/>
                <w:sz w:val="16"/>
                <w:szCs w:val="16"/>
              </w:rPr>
              <w:t>Octubre</w:t>
            </w:r>
          </w:p>
        </w:tc>
        <w:tc>
          <w:tcPr>
            <w:tcW w:w="370" w:type="pct"/>
            <w:shd w:val="clear" w:color="auto" w:fill="D5DCE4" w:themeFill="text2" w:themeFillTint="33"/>
          </w:tcPr>
          <w:p w:rsidR="000026DB" w:rsidRPr="000026DB" w:rsidRDefault="000026DB" w:rsidP="000026DB">
            <w:pPr>
              <w:tabs>
                <w:tab w:val="left" w:pos="900"/>
              </w:tabs>
              <w:jc w:val="center"/>
              <w:rPr>
                <w:b/>
                <w:sz w:val="16"/>
                <w:szCs w:val="16"/>
              </w:rPr>
            </w:pPr>
            <w:r w:rsidRPr="000026DB">
              <w:rPr>
                <w:b/>
                <w:sz w:val="16"/>
                <w:szCs w:val="16"/>
              </w:rPr>
              <w:t>Noviembre</w:t>
            </w:r>
          </w:p>
        </w:tc>
        <w:tc>
          <w:tcPr>
            <w:tcW w:w="347" w:type="pct"/>
            <w:tcBorders>
              <w:right w:val="single" w:sz="24" w:space="0" w:color="auto"/>
            </w:tcBorders>
            <w:shd w:val="clear" w:color="auto" w:fill="D5DCE4" w:themeFill="text2" w:themeFillTint="33"/>
          </w:tcPr>
          <w:p w:rsidR="000026DB" w:rsidRPr="000026DB" w:rsidRDefault="000026DB" w:rsidP="000026DB">
            <w:pPr>
              <w:tabs>
                <w:tab w:val="left" w:pos="900"/>
              </w:tabs>
              <w:jc w:val="center"/>
              <w:rPr>
                <w:b/>
                <w:sz w:val="16"/>
                <w:szCs w:val="16"/>
              </w:rPr>
            </w:pPr>
            <w:r w:rsidRPr="000026DB">
              <w:rPr>
                <w:b/>
                <w:sz w:val="16"/>
                <w:szCs w:val="16"/>
              </w:rPr>
              <w:t>Diciembre</w:t>
            </w:r>
          </w:p>
        </w:tc>
        <w:tc>
          <w:tcPr>
            <w:tcW w:w="291" w:type="pct"/>
            <w:tcBorders>
              <w:left w:val="single" w:sz="24" w:space="0" w:color="auto"/>
            </w:tcBorders>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Enero</w:t>
            </w:r>
          </w:p>
        </w:tc>
        <w:tc>
          <w:tcPr>
            <w:tcW w:w="285"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Febrero</w:t>
            </w:r>
          </w:p>
        </w:tc>
        <w:tc>
          <w:tcPr>
            <w:tcW w:w="267"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Marzo</w:t>
            </w:r>
          </w:p>
        </w:tc>
        <w:tc>
          <w:tcPr>
            <w:tcW w:w="217"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Abril</w:t>
            </w:r>
          </w:p>
        </w:tc>
        <w:tc>
          <w:tcPr>
            <w:tcW w:w="263"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Mayo</w:t>
            </w:r>
          </w:p>
        </w:tc>
        <w:tc>
          <w:tcPr>
            <w:tcW w:w="256"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Junio</w:t>
            </w:r>
          </w:p>
        </w:tc>
        <w:tc>
          <w:tcPr>
            <w:tcW w:w="251"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Julio</w:t>
            </w:r>
          </w:p>
        </w:tc>
        <w:tc>
          <w:tcPr>
            <w:tcW w:w="263"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Agosto</w:t>
            </w:r>
          </w:p>
        </w:tc>
        <w:tc>
          <w:tcPr>
            <w:tcW w:w="383" w:type="pct"/>
            <w:shd w:val="clear" w:color="auto" w:fill="F4B083" w:themeFill="accent2" w:themeFillTint="99"/>
          </w:tcPr>
          <w:p w:rsidR="000026DB" w:rsidRPr="000026DB" w:rsidRDefault="000026DB" w:rsidP="000026DB">
            <w:pPr>
              <w:tabs>
                <w:tab w:val="left" w:pos="900"/>
              </w:tabs>
              <w:jc w:val="both"/>
              <w:rPr>
                <w:b/>
                <w:sz w:val="16"/>
                <w:szCs w:val="16"/>
              </w:rPr>
            </w:pPr>
            <w:r w:rsidRPr="000026DB">
              <w:rPr>
                <w:b/>
                <w:sz w:val="16"/>
                <w:szCs w:val="16"/>
              </w:rPr>
              <w:t>Septiembre</w:t>
            </w:r>
          </w:p>
        </w:tc>
      </w:tr>
      <w:tr w:rsidR="00733973" w:rsidRPr="000026DB" w:rsidTr="00733973">
        <w:trPr>
          <w:trHeight w:val="57"/>
        </w:trPr>
        <w:tc>
          <w:tcPr>
            <w:tcW w:w="1514" w:type="pct"/>
            <w:shd w:val="clear" w:color="auto" w:fill="auto"/>
          </w:tcPr>
          <w:p w:rsidR="00733973" w:rsidRPr="00F82DD5" w:rsidRDefault="00302193" w:rsidP="00F82DD5">
            <w:pPr>
              <w:jc w:val="both"/>
              <w:rPr>
                <w:b/>
              </w:rPr>
            </w:pPr>
            <w:bookmarkStart w:id="0" w:name="_GoBack"/>
            <w:r w:rsidRPr="00F82DD5">
              <w:rPr>
                <w:b/>
              </w:rPr>
              <w:t xml:space="preserve">Nota: El plazo de recepción es recurrente por lo que no se calendariza, queda abierto durante el año para su entrega, teniendo como fecha límite el de 30 de mayo para las anuales y abierta a las declaraciones de inicio y de conclusión. </w:t>
            </w:r>
            <w:bookmarkEnd w:id="0"/>
          </w:p>
        </w:tc>
        <w:tc>
          <w:tcPr>
            <w:tcW w:w="293" w:type="pct"/>
          </w:tcPr>
          <w:p w:rsidR="00733973" w:rsidRPr="000026DB" w:rsidRDefault="00733973" w:rsidP="00733973">
            <w:pPr>
              <w:tabs>
                <w:tab w:val="left" w:pos="900"/>
              </w:tabs>
              <w:jc w:val="center"/>
              <w:rPr>
                <w:rFonts w:ascii="Verdana" w:hAnsi="Verdana"/>
                <w:sz w:val="28"/>
                <w:szCs w:val="28"/>
              </w:rPr>
            </w:pPr>
          </w:p>
        </w:tc>
        <w:tc>
          <w:tcPr>
            <w:tcW w:w="370" w:type="pct"/>
          </w:tcPr>
          <w:p w:rsidR="00733973" w:rsidRPr="000026DB" w:rsidRDefault="00733973" w:rsidP="00733973">
            <w:pPr>
              <w:tabs>
                <w:tab w:val="left" w:pos="900"/>
              </w:tabs>
              <w:jc w:val="center"/>
              <w:rPr>
                <w:rFonts w:ascii="Verdana" w:hAnsi="Verdana"/>
                <w:sz w:val="28"/>
                <w:szCs w:val="28"/>
              </w:rPr>
            </w:pPr>
          </w:p>
        </w:tc>
        <w:tc>
          <w:tcPr>
            <w:tcW w:w="347" w:type="pct"/>
            <w:tcBorders>
              <w:right w:val="single" w:sz="24" w:space="0" w:color="auto"/>
            </w:tcBorders>
          </w:tcPr>
          <w:p w:rsidR="00733973" w:rsidRPr="000026DB" w:rsidRDefault="00733973" w:rsidP="00733973">
            <w:pPr>
              <w:tabs>
                <w:tab w:val="left" w:pos="900"/>
              </w:tabs>
              <w:jc w:val="center"/>
              <w:rPr>
                <w:rFonts w:ascii="Verdana" w:hAnsi="Verdana"/>
                <w:sz w:val="28"/>
                <w:szCs w:val="28"/>
              </w:rPr>
            </w:pPr>
          </w:p>
        </w:tc>
        <w:tc>
          <w:tcPr>
            <w:tcW w:w="291" w:type="pct"/>
            <w:tcBorders>
              <w:left w:val="single" w:sz="24" w:space="0" w:color="auto"/>
            </w:tcBorders>
          </w:tcPr>
          <w:p w:rsidR="00733973" w:rsidRPr="000026DB" w:rsidRDefault="00733973" w:rsidP="00733973">
            <w:pPr>
              <w:tabs>
                <w:tab w:val="left" w:pos="900"/>
              </w:tabs>
              <w:rPr>
                <w:rFonts w:ascii="Verdana" w:hAnsi="Verdana"/>
                <w:sz w:val="28"/>
                <w:szCs w:val="28"/>
              </w:rPr>
            </w:pPr>
          </w:p>
        </w:tc>
        <w:tc>
          <w:tcPr>
            <w:tcW w:w="285" w:type="pct"/>
          </w:tcPr>
          <w:p w:rsidR="00733973" w:rsidRPr="000026DB" w:rsidRDefault="00733973" w:rsidP="00733973">
            <w:pPr>
              <w:tabs>
                <w:tab w:val="left" w:pos="900"/>
              </w:tabs>
              <w:rPr>
                <w:rFonts w:ascii="Verdana" w:hAnsi="Verdana"/>
                <w:sz w:val="28"/>
                <w:szCs w:val="28"/>
              </w:rPr>
            </w:pPr>
          </w:p>
        </w:tc>
        <w:tc>
          <w:tcPr>
            <w:tcW w:w="267" w:type="pct"/>
          </w:tcPr>
          <w:p w:rsidR="00733973" w:rsidRPr="000026DB" w:rsidRDefault="00733973" w:rsidP="00733973">
            <w:pPr>
              <w:tabs>
                <w:tab w:val="left" w:pos="900"/>
              </w:tabs>
              <w:jc w:val="center"/>
              <w:rPr>
                <w:rFonts w:ascii="Verdana" w:hAnsi="Verdana"/>
                <w:sz w:val="28"/>
                <w:szCs w:val="28"/>
              </w:rPr>
            </w:pPr>
          </w:p>
        </w:tc>
        <w:tc>
          <w:tcPr>
            <w:tcW w:w="217" w:type="pct"/>
          </w:tcPr>
          <w:p w:rsidR="00733973" w:rsidRPr="000026DB" w:rsidRDefault="00733973" w:rsidP="00733973">
            <w:pPr>
              <w:tabs>
                <w:tab w:val="left" w:pos="900"/>
              </w:tabs>
              <w:jc w:val="center"/>
              <w:rPr>
                <w:rFonts w:ascii="Verdana" w:hAnsi="Verdana"/>
                <w:sz w:val="28"/>
                <w:szCs w:val="28"/>
              </w:rPr>
            </w:pPr>
          </w:p>
        </w:tc>
        <w:tc>
          <w:tcPr>
            <w:tcW w:w="263" w:type="pct"/>
          </w:tcPr>
          <w:p w:rsidR="00733973" w:rsidRPr="000026DB" w:rsidRDefault="00733973" w:rsidP="00733973">
            <w:pPr>
              <w:tabs>
                <w:tab w:val="left" w:pos="900"/>
              </w:tabs>
              <w:jc w:val="center"/>
              <w:rPr>
                <w:rFonts w:ascii="Verdana" w:hAnsi="Verdana"/>
                <w:sz w:val="28"/>
                <w:szCs w:val="28"/>
              </w:rPr>
            </w:pPr>
          </w:p>
        </w:tc>
        <w:tc>
          <w:tcPr>
            <w:tcW w:w="256" w:type="pct"/>
          </w:tcPr>
          <w:p w:rsidR="00733973" w:rsidRPr="000026DB" w:rsidRDefault="00733973" w:rsidP="00733973">
            <w:pPr>
              <w:tabs>
                <w:tab w:val="left" w:pos="900"/>
              </w:tabs>
              <w:jc w:val="center"/>
              <w:rPr>
                <w:rFonts w:ascii="Verdana" w:hAnsi="Verdana"/>
                <w:sz w:val="28"/>
                <w:szCs w:val="28"/>
              </w:rPr>
            </w:pPr>
          </w:p>
        </w:tc>
        <w:tc>
          <w:tcPr>
            <w:tcW w:w="251" w:type="pct"/>
          </w:tcPr>
          <w:p w:rsidR="00733973" w:rsidRPr="000026DB" w:rsidRDefault="00733973" w:rsidP="00733973">
            <w:pPr>
              <w:tabs>
                <w:tab w:val="left" w:pos="900"/>
              </w:tabs>
              <w:jc w:val="center"/>
              <w:rPr>
                <w:rFonts w:ascii="Verdana" w:hAnsi="Verdana"/>
                <w:sz w:val="28"/>
                <w:szCs w:val="28"/>
              </w:rPr>
            </w:pPr>
          </w:p>
        </w:tc>
        <w:tc>
          <w:tcPr>
            <w:tcW w:w="263" w:type="pct"/>
          </w:tcPr>
          <w:p w:rsidR="00733973" w:rsidRPr="000026DB" w:rsidRDefault="00733973" w:rsidP="00733973">
            <w:pPr>
              <w:tabs>
                <w:tab w:val="left" w:pos="900"/>
              </w:tabs>
              <w:jc w:val="center"/>
              <w:rPr>
                <w:rFonts w:ascii="Verdana" w:hAnsi="Verdana"/>
                <w:sz w:val="28"/>
                <w:szCs w:val="28"/>
              </w:rPr>
            </w:pPr>
          </w:p>
        </w:tc>
        <w:tc>
          <w:tcPr>
            <w:tcW w:w="383" w:type="pct"/>
          </w:tcPr>
          <w:p w:rsidR="00733973" w:rsidRPr="000026DB" w:rsidRDefault="00733973" w:rsidP="00733973">
            <w:pPr>
              <w:tabs>
                <w:tab w:val="left" w:pos="900"/>
              </w:tabs>
              <w:jc w:val="center"/>
              <w:rPr>
                <w:rFonts w:ascii="Verdana" w:hAnsi="Verdana"/>
                <w:sz w:val="28"/>
                <w:szCs w:val="28"/>
              </w:rPr>
            </w:pPr>
          </w:p>
        </w:tc>
      </w:tr>
      <w:tr w:rsidR="00733973" w:rsidRPr="000026DB" w:rsidTr="00733973">
        <w:trPr>
          <w:trHeight w:val="20"/>
        </w:trPr>
        <w:tc>
          <w:tcPr>
            <w:tcW w:w="1514" w:type="pct"/>
            <w:shd w:val="clear" w:color="auto" w:fill="auto"/>
          </w:tcPr>
          <w:p w:rsidR="00733973" w:rsidRPr="00A316F5" w:rsidRDefault="00733973" w:rsidP="00302193"/>
        </w:tc>
        <w:tc>
          <w:tcPr>
            <w:tcW w:w="293" w:type="pct"/>
          </w:tcPr>
          <w:p w:rsidR="00733973" w:rsidRPr="000026DB" w:rsidRDefault="00733973" w:rsidP="00733973">
            <w:pPr>
              <w:tabs>
                <w:tab w:val="left" w:pos="900"/>
              </w:tabs>
              <w:jc w:val="center"/>
              <w:rPr>
                <w:rFonts w:ascii="Verdana" w:hAnsi="Verdana"/>
                <w:sz w:val="28"/>
                <w:szCs w:val="28"/>
              </w:rPr>
            </w:pPr>
          </w:p>
        </w:tc>
        <w:tc>
          <w:tcPr>
            <w:tcW w:w="370" w:type="pct"/>
          </w:tcPr>
          <w:p w:rsidR="00733973" w:rsidRPr="000026DB" w:rsidRDefault="00733973" w:rsidP="00733973">
            <w:pPr>
              <w:tabs>
                <w:tab w:val="left" w:pos="900"/>
              </w:tabs>
              <w:jc w:val="center"/>
              <w:rPr>
                <w:rFonts w:ascii="Verdana" w:hAnsi="Verdana"/>
                <w:sz w:val="28"/>
                <w:szCs w:val="28"/>
              </w:rPr>
            </w:pPr>
          </w:p>
        </w:tc>
        <w:tc>
          <w:tcPr>
            <w:tcW w:w="347" w:type="pct"/>
            <w:tcBorders>
              <w:right w:val="single" w:sz="24" w:space="0" w:color="auto"/>
            </w:tcBorders>
          </w:tcPr>
          <w:p w:rsidR="00733973" w:rsidRPr="000026DB" w:rsidRDefault="00733973" w:rsidP="00733973">
            <w:pPr>
              <w:tabs>
                <w:tab w:val="left" w:pos="900"/>
              </w:tabs>
              <w:jc w:val="center"/>
              <w:rPr>
                <w:rFonts w:ascii="Verdana" w:hAnsi="Verdana"/>
                <w:sz w:val="28"/>
                <w:szCs w:val="28"/>
              </w:rPr>
            </w:pPr>
          </w:p>
        </w:tc>
        <w:tc>
          <w:tcPr>
            <w:tcW w:w="291" w:type="pct"/>
            <w:tcBorders>
              <w:left w:val="single" w:sz="24" w:space="0" w:color="auto"/>
            </w:tcBorders>
          </w:tcPr>
          <w:p w:rsidR="00733973" w:rsidRPr="000026DB" w:rsidRDefault="00733973" w:rsidP="00733973">
            <w:pPr>
              <w:tabs>
                <w:tab w:val="left" w:pos="900"/>
              </w:tabs>
              <w:rPr>
                <w:rFonts w:ascii="Verdana" w:hAnsi="Verdana"/>
                <w:sz w:val="28"/>
                <w:szCs w:val="28"/>
              </w:rPr>
            </w:pPr>
          </w:p>
        </w:tc>
        <w:tc>
          <w:tcPr>
            <w:tcW w:w="285" w:type="pct"/>
          </w:tcPr>
          <w:p w:rsidR="00733973" w:rsidRPr="000026DB" w:rsidRDefault="00733973" w:rsidP="00733973">
            <w:pPr>
              <w:tabs>
                <w:tab w:val="left" w:pos="900"/>
              </w:tabs>
              <w:rPr>
                <w:rFonts w:ascii="Verdana" w:hAnsi="Verdana"/>
                <w:sz w:val="28"/>
                <w:szCs w:val="28"/>
              </w:rPr>
            </w:pPr>
          </w:p>
        </w:tc>
        <w:tc>
          <w:tcPr>
            <w:tcW w:w="267" w:type="pct"/>
          </w:tcPr>
          <w:p w:rsidR="00733973" w:rsidRPr="000026DB" w:rsidRDefault="00733973" w:rsidP="00733973">
            <w:pPr>
              <w:tabs>
                <w:tab w:val="left" w:pos="900"/>
              </w:tabs>
              <w:jc w:val="center"/>
              <w:rPr>
                <w:rFonts w:ascii="Verdana" w:hAnsi="Verdana"/>
                <w:sz w:val="28"/>
                <w:szCs w:val="28"/>
              </w:rPr>
            </w:pPr>
          </w:p>
        </w:tc>
        <w:tc>
          <w:tcPr>
            <w:tcW w:w="217" w:type="pct"/>
          </w:tcPr>
          <w:p w:rsidR="00733973" w:rsidRPr="000026DB" w:rsidRDefault="00733973" w:rsidP="00733973">
            <w:pPr>
              <w:tabs>
                <w:tab w:val="left" w:pos="900"/>
              </w:tabs>
              <w:jc w:val="center"/>
              <w:rPr>
                <w:rFonts w:ascii="Verdana" w:hAnsi="Verdana"/>
                <w:sz w:val="28"/>
                <w:szCs w:val="28"/>
              </w:rPr>
            </w:pPr>
          </w:p>
        </w:tc>
        <w:tc>
          <w:tcPr>
            <w:tcW w:w="263" w:type="pct"/>
          </w:tcPr>
          <w:p w:rsidR="00733973" w:rsidRPr="000026DB" w:rsidRDefault="00733973" w:rsidP="00733973">
            <w:pPr>
              <w:tabs>
                <w:tab w:val="left" w:pos="900"/>
              </w:tabs>
              <w:jc w:val="center"/>
              <w:rPr>
                <w:rFonts w:ascii="Verdana" w:hAnsi="Verdana"/>
                <w:sz w:val="28"/>
                <w:szCs w:val="28"/>
              </w:rPr>
            </w:pPr>
          </w:p>
        </w:tc>
        <w:tc>
          <w:tcPr>
            <w:tcW w:w="256" w:type="pct"/>
          </w:tcPr>
          <w:p w:rsidR="00733973" w:rsidRPr="000026DB" w:rsidRDefault="00733973" w:rsidP="00733973">
            <w:pPr>
              <w:tabs>
                <w:tab w:val="left" w:pos="900"/>
              </w:tabs>
              <w:jc w:val="center"/>
              <w:rPr>
                <w:rFonts w:ascii="Verdana" w:hAnsi="Verdana"/>
                <w:sz w:val="28"/>
                <w:szCs w:val="28"/>
              </w:rPr>
            </w:pPr>
          </w:p>
        </w:tc>
        <w:tc>
          <w:tcPr>
            <w:tcW w:w="251" w:type="pct"/>
          </w:tcPr>
          <w:p w:rsidR="00733973" w:rsidRPr="000026DB" w:rsidRDefault="00733973" w:rsidP="00733973">
            <w:pPr>
              <w:tabs>
                <w:tab w:val="left" w:pos="900"/>
              </w:tabs>
              <w:jc w:val="center"/>
              <w:rPr>
                <w:rFonts w:ascii="Verdana" w:hAnsi="Verdana"/>
                <w:sz w:val="28"/>
                <w:szCs w:val="28"/>
              </w:rPr>
            </w:pPr>
          </w:p>
        </w:tc>
        <w:tc>
          <w:tcPr>
            <w:tcW w:w="263" w:type="pct"/>
          </w:tcPr>
          <w:p w:rsidR="00733973" w:rsidRPr="000026DB" w:rsidRDefault="00733973" w:rsidP="00733973">
            <w:pPr>
              <w:tabs>
                <w:tab w:val="left" w:pos="900"/>
              </w:tabs>
              <w:jc w:val="center"/>
              <w:rPr>
                <w:rFonts w:ascii="Verdana" w:hAnsi="Verdana"/>
                <w:sz w:val="28"/>
                <w:szCs w:val="28"/>
              </w:rPr>
            </w:pPr>
          </w:p>
        </w:tc>
        <w:tc>
          <w:tcPr>
            <w:tcW w:w="383" w:type="pct"/>
          </w:tcPr>
          <w:p w:rsidR="00733973" w:rsidRPr="000026DB" w:rsidRDefault="00733973" w:rsidP="00733973">
            <w:pPr>
              <w:tabs>
                <w:tab w:val="left" w:pos="900"/>
              </w:tabs>
              <w:jc w:val="center"/>
              <w:rPr>
                <w:rFonts w:ascii="Verdana" w:hAnsi="Verdana"/>
                <w:sz w:val="28"/>
                <w:szCs w:val="28"/>
              </w:rPr>
            </w:pPr>
          </w:p>
        </w:tc>
      </w:tr>
      <w:tr w:rsidR="00733973" w:rsidRPr="000026DB" w:rsidTr="00733973">
        <w:trPr>
          <w:trHeight w:val="20"/>
        </w:trPr>
        <w:tc>
          <w:tcPr>
            <w:tcW w:w="1514" w:type="pct"/>
            <w:shd w:val="clear" w:color="auto" w:fill="auto"/>
          </w:tcPr>
          <w:p w:rsidR="00733973" w:rsidRPr="00A316F5" w:rsidRDefault="00733973" w:rsidP="00302193"/>
        </w:tc>
        <w:tc>
          <w:tcPr>
            <w:tcW w:w="293" w:type="pct"/>
          </w:tcPr>
          <w:p w:rsidR="00733973" w:rsidRPr="000026DB" w:rsidRDefault="00733973" w:rsidP="00733973">
            <w:pPr>
              <w:tabs>
                <w:tab w:val="left" w:pos="900"/>
              </w:tabs>
              <w:jc w:val="center"/>
              <w:rPr>
                <w:rFonts w:ascii="Verdana" w:hAnsi="Verdana"/>
                <w:sz w:val="28"/>
                <w:szCs w:val="28"/>
              </w:rPr>
            </w:pPr>
          </w:p>
        </w:tc>
        <w:tc>
          <w:tcPr>
            <w:tcW w:w="370" w:type="pct"/>
          </w:tcPr>
          <w:p w:rsidR="00733973" w:rsidRPr="000026DB" w:rsidRDefault="00733973" w:rsidP="00733973">
            <w:pPr>
              <w:tabs>
                <w:tab w:val="left" w:pos="900"/>
              </w:tabs>
              <w:jc w:val="center"/>
              <w:rPr>
                <w:rFonts w:ascii="Verdana" w:hAnsi="Verdana"/>
                <w:sz w:val="28"/>
                <w:szCs w:val="28"/>
              </w:rPr>
            </w:pPr>
          </w:p>
        </w:tc>
        <w:tc>
          <w:tcPr>
            <w:tcW w:w="347" w:type="pct"/>
            <w:tcBorders>
              <w:right w:val="single" w:sz="24" w:space="0" w:color="auto"/>
            </w:tcBorders>
          </w:tcPr>
          <w:p w:rsidR="00733973" w:rsidRPr="000026DB" w:rsidRDefault="00733973" w:rsidP="00733973">
            <w:pPr>
              <w:tabs>
                <w:tab w:val="left" w:pos="900"/>
              </w:tabs>
              <w:jc w:val="center"/>
              <w:rPr>
                <w:rFonts w:ascii="Verdana" w:hAnsi="Verdana"/>
                <w:sz w:val="28"/>
                <w:szCs w:val="28"/>
              </w:rPr>
            </w:pPr>
          </w:p>
        </w:tc>
        <w:tc>
          <w:tcPr>
            <w:tcW w:w="291" w:type="pct"/>
            <w:tcBorders>
              <w:left w:val="single" w:sz="24" w:space="0" w:color="auto"/>
            </w:tcBorders>
          </w:tcPr>
          <w:p w:rsidR="00733973" w:rsidRPr="000026DB" w:rsidRDefault="00733973" w:rsidP="00733973">
            <w:pPr>
              <w:tabs>
                <w:tab w:val="left" w:pos="900"/>
              </w:tabs>
              <w:rPr>
                <w:rFonts w:ascii="Verdana" w:hAnsi="Verdana"/>
                <w:sz w:val="28"/>
                <w:szCs w:val="28"/>
              </w:rPr>
            </w:pPr>
          </w:p>
        </w:tc>
        <w:tc>
          <w:tcPr>
            <w:tcW w:w="285" w:type="pct"/>
          </w:tcPr>
          <w:p w:rsidR="00733973" w:rsidRPr="000026DB" w:rsidRDefault="00733973" w:rsidP="00733973">
            <w:pPr>
              <w:tabs>
                <w:tab w:val="left" w:pos="900"/>
              </w:tabs>
              <w:rPr>
                <w:rFonts w:ascii="Verdana" w:hAnsi="Verdana"/>
                <w:sz w:val="28"/>
                <w:szCs w:val="28"/>
              </w:rPr>
            </w:pPr>
          </w:p>
        </w:tc>
        <w:tc>
          <w:tcPr>
            <w:tcW w:w="267" w:type="pct"/>
          </w:tcPr>
          <w:p w:rsidR="00733973" w:rsidRPr="000026DB" w:rsidRDefault="00733973" w:rsidP="00733973">
            <w:pPr>
              <w:tabs>
                <w:tab w:val="left" w:pos="900"/>
              </w:tabs>
              <w:jc w:val="center"/>
              <w:rPr>
                <w:rFonts w:ascii="Verdana" w:hAnsi="Verdana"/>
                <w:sz w:val="28"/>
                <w:szCs w:val="28"/>
              </w:rPr>
            </w:pPr>
          </w:p>
        </w:tc>
        <w:tc>
          <w:tcPr>
            <w:tcW w:w="217" w:type="pct"/>
          </w:tcPr>
          <w:p w:rsidR="00733973" w:rsidRPr="000026DB" w:rsidRDefault="00733973" w:rsidP="00733973">
            <w:pPr>
              <w:tabs>
                <w:tab w:val="left" w:pos="900"/>
              </w:tabs>
              <w:jc w:val="center"/>
              <w:rPr>
                <w:rFonts w:ascii="Verdana" w:hAnsi="Verdana"/>
                <w:sz w:val="28"/>
                <w:szCs w:val="28"/>
              </w:rPr>
            </w:pPr>
          </w:p>
        </w:tc>
        <w:tc>
          <w:tcPr>
            <w:tcW w:w="263" w:type="pct"/>
          </w:tcPr>
          <w:p w:rsidR="00733973" w:rsidRPr="000026DB" w:rsidRDefault="00733973" w:rsidP="00733973">
            <w:pPr>
              <w:tabs>
                <w:tab w:val="left" w:pos="900"/>
              </w:tabs>
              <w:jc w:val="center"/>
              <w:rPr>
                <w:rFonts w:ascii="Verdana" w:hAnsi="Verdana"/>
                <w:sz w:val="28"/>
                <w:szCs w:val="28"/>
              </w:rPr>
            </w:pPr>
          </w:p>
        </w:tc>
        <w:tc>
          <w:tcPr>
            <w:tcW w:w="256" w:type="pct"/>
          </w:tcPr>
          <w:p w:rsidR="00733973" w:rsidRPr="000026DB" w:rsidRDefault="00733973" w:rsidP="00733973">
            <w:pPr>
              <w:tabs>
                <w:tab w:val="left" w:pos="900"/>
              </w:tabs>
              <w:jc w:val="center"/>
              <w:rPr>
                <w:rFonts w:ascii="Verdana" w:hAnsi="Verdana"/>
                <w:sz w:val="28"/>
                <w:szCs w:val="28"/>
              </w:rPr>
            </w:pPr>
          </w:p>
        </w:tc>
        <w:tc>
          <w:tcPr>
            <w:tcW w:w="251" w:type="pct"/>
          </w:tcPr>
          <w:p w:rsidR="00733973" w:rsidRPr="000026DB" w:rsidRDefault="00733973" w:rsidP="00733973">
            <w:pPr>
              <w:tabs>
                <w:tab w:val="left" w:pos="900"/>
              </w:tabs>
              <w:jc w:val="center"/>
              <w:rPr>
                <w:rFonts w:ascii="Verdana" w:hAnsi="Verdana"/>
                <w:sz w:val="28"/>
                <w:szCs w:val="28"/>
              </w:rPr>
            </w:pPr>
          </w:p>
        </w:tc>
        <w:tc>
          <w:tcPr>
            <w:tcW w:w="263" w:type="pct"/>
          </w:tcPr>
          <w:p w:rsidR="00733973" w:rsidRPr="000026DB" w:rsidRDefault="00733973" w:rsidP="00733973">
            <w:pPr>
              <w:tabs>
                <w:tab w:val="left" w:pos="900"/>
              </w:tabs>
              <w:jc w:val="center"/>
              <w:rPr>
                <w:rFonts w:ascii="Verdana" w:hAnsi="Verdana"/>
                <w:sz w:val="28"/>
                <w:szCs w:val="28"/>
              </w:rPr>
            </w:pPr>
          </w:p>
        </w:tc>
        <w:tc>
          <w:tcPr>
            <w:tcW w:w="383" w:type="pct"/>
          </w:tcPr>
          <w:p w:rsidR="00733973" w:rsidRPr="000026DB" w:rsidRDefault="00733973" w:rsidP="00733973">
            <w:pPr>
              <w:tabs>
                <w:tab w:val="left" w:pos="900"/>
              </w:tabs>
              <w:jc w:val="center"/>
              <w:rPr>
                <w:rFonts w:ascii="Verdana" w:hAnsi="Verdana"/>
                <w:sz w:val="28"/>
                <w:szCs w:val="28"/>
              </w:rPr>
            </w:pPr>
          </w:p>
        </w:tc>
      </w:tr>
      <w:tr w:rsidR="00733973" w:rsidRPr="000026DB" w:rsidTr="00733973">
        <w:trPr>
          <w:trHeight w:val="20"/>
        </w:trPr>
        <w:tc>
          <w:tcPr>
            <w:tcW w:w="1514" w:type="pct"/>
            <w:shd w:val="clear" w:color="auto" w:fill="auto"/>
          </w:tcPr>
          <w:p w:rsidR="00733973" w:rsidRPr="00A316F5" w:rsidRDefault="00733973" w:rsidP="00302193"/>
        </w:tc>
        <w:tc>
          <w:tcPr>
            <w:tcW w:w="293" w:type="pct"/>
          </w:tcPr>
          <w:p w:rsidR="00733973" w:rsidRPr="000026DB" w:rsidRDefault="00733973" w:rsidP="00733973">
            <w:pPr>
              <w:tabs>
                <w:tab w:val="left" w:pos="900"/>
              </w:tabs>
              <w:jc w:val="center"/>
              <w:rPr>
                <w:rFonts w:ascii="Verdana" w:hAnsi="Verdana"/>
                <w:sz w:val="28"/>
                <w:szCs w:val="28"/>
              </w:rPr>
            </w:pPr>
          </w:p>
        </w:tc>
        <w:tc>
          <w:tcPr>
            <w:tcW w:w="370" w:type="pct"/>
          </w:tcPr>
          <w:p w:rsidR="00733973" w:rsidRPr="000026DB" w:rsidRDefault="00733973" w:rsidP="00733973">
            <w:pPr>
              <w:tabs>
                <w:tab w:val="left" w:pos="900"/>
              </w:tabs>
              <w:jc w:val="center"/>
              <w:rPr>
                <w:rFonts w:ascii="Verdana" w:hAnsi="Verdana"/>
                <w:sz w:val="28"/>
                <w:szCs w:val="28"/>
              </w:rPr>
            </w:pPr>
          </w:p>
        </w:tc>
        <w:tc>
          <w:tcPr>
            <w:tcW w:w="347" w:type="pct"/>
            <w:tcBorders>
              <w:right w:val="single" w:sz="24" w:space="0" w:color="auto"/>
            </w:tcBorders>
          </w:tcPr>
          <w:p w:rsidR="00733973" w:rsidRPr="000026DB" w:rsidRDefault="00733973" w:rsidP="00733973">
            <w:pPr>
              <w:tabs>
                <w:tab w:val="left" w:pos="900"/>
              </w:tabs>
              <w:jc w:val="center"/>
              <w:rPr>
                <w:rFonts w:ascii="Verdana" w:hAnsi="Verdana"/>
                <w:sz w:val="28"/>
                <w:szCs w:val="28"/>
              </w:rPr>
            </w:pPr>
          </w:p>
        </w:tc>
        <w:tc>
          <w:tcPr>
            <w:tcW w:w="291" w:type="pct"/>
            <w:tcBorders>
              <w:left w:val="single" w:sz="24" w:space="0" w:color="auto"/>
            </w:tcBorders>
          </w:tcPr>
          <w:p w:rsidR="00733973" w:rsidRPr="000026DB" w:rsidRDefault="00733973" w:rsidP="00733973">
            <w:pPr>
              <w:tabs>
                <w:tab w:val="left" w:pos="900"/>
              </w:tabs>
              <w:rPr>
                <w:rFonts w:ascii="Verdana" w:hAnsi="Verdana"/>
                <w:sz w:val="28"/>
                <w:szCs w:val="28"/>
              </w:rPr>
            </w:pPr>
          </w:p>
        </w:tc>
        <w:tc>
          <w:tcPr>
            <w:tcW w:w="285" w:type="pct"/>
          </w:tcPr>
          <w:p w:rsidR="00733973" w:rsidRPr="000026DB" w:rsidRDefault="00733973" w:rsidP="00733973">
            <w:pPr>
              <w:tabs>
                <w:tab w:val="left" w:pos="900"/>
              </w:tabs>
              <w:rPr>
                <w:rFonts w:ascii="Verdana" w:hAnsi="Verdana"/>
                <w:sz w:val="28"/>
                <w:szCs w:val="28"/>
              </w:rPr>
            </w:pPr>
          </w:p>
        </w:tc>
        <w:tc>
          <w:tcPr>
            <w:tcW w:w="267" w:type="pct"/>
          </w:tcPr>
          <w:p w:rsidR="00733973" w:rsidRPr="000026DB" w:rsidRDefault="00733973" w:rsidP="00733973">
            <w:pPr>
              <w:tabs>
                <w:tab w:val="left" w:pos="900"/>
              </w:tabs>
              <w:jc w:val="center"/>
              <w:rPr>
                <w:rFonts w:ascii="Verdana" w:hAnsi="Verdana"/>
                <w:sz w:val="28"/>
                <w:szCs w:val="28"/>
              </w:rPr>
            </w:pPr>
          </w:p>
        </w:tc>
        <w:tc>
          <w:tcPr>
            <w:tcW w:w="217" w:type="pct"/>
          </w:tcPr>
          <w:p w:rsidR="00733973" w:rsidRPr="000026DB" w:rsidRDefault="00733973" w:rsidP="00733973">
            <w:pPr>
              <w:tabs>
                <w:tab w:val="left" w:pos="900"/>
              </w:tabs>
              <w:jc w:val="center"/>
              <w:rPr>
                <w:rFonts w:ascii="Verdana" w:hAnsi="Verdana"/>
                <w:sz w:val="28"/>
                <w:szCs w:val="28"/>
              </w:rPr>
            </w:pPr>
          </w:p>
        </w:tc>
        <w:tc>
          <w:tcPr>
            <w:tcW w:w="263" w:type="pct"/>
          </w:tcPr>
          <w:p w:rsidR="00733973" w:rsidRPr="000026DB" w:rsidRDefault="00733973" w:rsidP="00733973">
            <w:pPr>
              <w:tabs>
                <w:tab w:val="left" w:pos="900"/>
              </w:tabs>
              <w:jc w:val="center"/>
              <w:rPr>
                <w:rFonts w:ascii="Verdana" w:hAnsi="Verdana"/>
                <w:sz w:val="28"/>
                <w:szCs w:val="28"/>
              </w:rPr>
            </w:pPr>
          </w:p>
        </w:tc>
        <w:tc>
          <w:tcPr>
            <w:tcW w:w="256" w:type="pct"/>
          </w:tcPr>
          <w:p w:rsidR="00733973" w:rsidRPr="000026DB" w:rsidRDefault="00733973" w:rsidP="00733973">
            <w:pPr>
              <w:tabs>
                <w:tab w:val="left" w:pos="900"/>
              </w:tabs>
              <w:jc w:val="center"/>
              <w:rPr>
                <w:rFonts w:ascii="Verdana" w:hAnsi="Verdana"/>
                <w:sz w:val="28"/>
                <w:szCs w:val="28"/>
              </w:rPr>
            </w:pPr>
          </w:p>
        </w:tc>
        <w:tc>
          <w:tcPr>
            <w:tcW w:w="251" w:type="pct"/>
          </w:tcPr>
          <w:p w:rsidR="00733973" w:rsidRPr="000026DB" w:rsidRDefault="00733973" w:rsidP="00733973">
            <w:pPr>
              <w:tabs>
                <w:tab w:val="left" w:pos="900"/>
              </w:tabs>
              <w:jc w:val="center"/>
              <w:rPr>
                <w:rFonts w:ascii="Verdana" w:hAnsi="Verdana"/>
                <w:sz w:val="28"/>
                <w:szCs w:val="28"/>
              </w:rPr>
            </w:pPr>
          </w:p>
        </w:tc>
        <w:tc>
          <w:tcPr>
            <w:tcW w:w="263" w:type="pct"/>
          </w:tcPr>
          <w:p w:rsidR="00733973" w:rsidRPr="000026DB" w:rsidRDefault="00733973" w:rsidP="00733973">
            <w:pPr>
              <w:tabs>
                <w:tab w:val="left" w:pos="900"/>
              </w:tabs>
              <w:jc w:val="center"/>
              <w:rPr>
                <w:rFonts w:ascii="Verdana" w:hAnsi="Verdana"/>
                <w:sz w:val="28"/>
                <w:szCs w:val="28"/>
              </w:rPr>
            </w:pPr>
          </w:p>
        </w:tc>
        <w:tc>
          <w:tcPr>
            <w:tcW w:w="383" w:type="pct"/>
          </w:tcPr>
          <w:p w:rsidR="00733973" w:rsidRPr="000026DB" w:rsidRDefault="00733973" w:rsidP="00733973">
            <w:pPr>
              <w:tabs>
                <w:tab w:val="left" w:pos="900"/>
              </w:tabs>
              <w:jc w:val="center"/>
              <w:rPr>
                <w:rFonts w:ascii="Verdana" w:hAnsi="Verdana"/>
                <w:sz w:val="28"/>
                <w:szCs w:val="28"/>
              </w:rPr>
            </w:pPr>
          </w:p>
        </w:tc>
      </w:tr>
      <w:tr w:rsidR="00733973" w:rsidRPr="000026DB" w:rsidTr="00733973">
        <w:trPr>
          <w:trHeight w:val="20"/>
        </w:trPr>
        <w:tc>
          <w:tcPr>
            <w:tcW w:w="1514" w:type="pct"/>
            <w:shd w:val="clear" w:color="auto" w:fill="auto"/>
          </w:tcPr>
          <w:p w:rsidR="00733973" w:rsidRPr="00A316F5" w:rsidRDefault="00733973" w:rsidP="00302193"/>
        </w:tc>
        <w:tc>
          <w:tcPr>
            <w:tcW w:w="293" w:type="pct"/>
          </w:tcPr>
          <w:p w:rsidR="00733973" w:rsidRPr="000026DB" w:rsidRDefault="00733973" w:rsidP="00733973">
            <w:pPr>
              <w:tabs>
                <w:tab w:val="left" w:pos="900"/>
              </w:tabs>
              <w:jc w:val="center"/>
              <w:rPr>
                <w:rFonts w:ascii="Verdana" w:hAnsi="Verdana"/>
                <w:sz w:val="28"/>
                <w:szCs w:val="28"/>
              </w:rPr>
            </w:pPr>
          </w:p>
        </w:tc>
        <w:tc>
          <w:tcPr>
            <w:tcW w:w="370" w:type="pct"/>
          </w:tcPr>
          <w:p w:rsidR="00733973" w:rsidRPr="000026DB" w:rsidRDefault="00733973" w:rsidP="00733973">
            <w:pPr>
              <w:tabs>
                <w:tab w:val="left" w:pos="900"/>
              </w:tabs>
              <w:jc w:val="center"/>
              <w:rPr>
                <w:rFonts w:ascii="Verdana" w:hAnsi="Verdana"/>
                <w:sz w:val="28"/>
                <w:szCs w:val="28"/>
              </w:rPr>
            </w:pPr>
          </w:p>
        </w:tc>
        <w:tc>
          <w:tcPr>
            <w:tcW w:w="347" w:type="pct"/>
            <w:tcBorders>
              <w:right w:val="single" w:sz="24" w:space="0" w:color="auto"/>
            </w:tcBorders>
          </w:tcPr>
          <w:p w:rsidR="00733973" w:rsidRPr="000026DB" w:rsidRDefault="00733973" w:rsidP="00733973">
            <w:pPr>
              <w:tabs>
                <w:tab w:val="left" w:pos="900"/>
              </w:tabs>
              <w:jc w:val="center"/>
              <w:rPr>
                <w:rFonts w:ascii="Verdana" w:hAnsi="Verdana"/>
                <w:sz w:val="28"/>
                <w:szCs w:val="28"/>
              </w:rPr>
            </w:pPr>
          </w:p>
        </w:tc>
        <w:tc>
          <w:tcPr>
            <w:tcW w:w="291" w:type="pct"/>
            <w:tcBorders>
              <w:left w:val="single" w:sz="24" w:space="0" w:color="auto"/>
            </w:tcBorders>
          </w:tcPr>
          <w:p w:rsidR="00733973" w:rsidRPr="000026DB" w:rsidRDefault="00733973" w:rsidP="00733973">
            <w:pPr>
              <w:tabs>
                <w:tab w:val="left" w:pos="900"/>
              </w:tabs>
              <w:rPr>
                <w:rFonts w:ascii="Verdana" w:hAnsi="Verdana"/>
                <w:sz w:val="28"/>
                <w:szCs w:val="28"/>
              </w:rPr>
            </w:pPr>
          </w:p>
        </w:tc>
        <w:tc>
          <w:tcPr>
            <w:tcW w:w="285" w:type="pct"/>
          </w:tcPr>
          <w:p w:rsidR="00733973" w:rsidRPr="000026DB" w:rsidRDefault="00733973" w:rsidP="00733973">
            <w:pPr>
              <w:tabs>
                <w:tab w:val="left" w:pos="900"/>
              </w:tabs>
              <w:rPr>
                <w:rFonts w:ascii="Verdana" w:hAnsi="Verdana"/>
                <w:sz w:val="28"/>
                <w:szCs w:val="28"/>
              </w:rPr>
            </w:pPr>
          </w:p>
        </w:tc>
        <w:tc>
          <w:tcPr>
            <w:tcW w:w="267" w:type="pct"/>
          </w:tcPr>
          <w:p w:rsidR="00733973" w:rsidRPr="000026DB" w:rsidRDefault="00733973" w:rsidP="00733973">
            <w:pPr>
              <w:tabs>
                <w:tab w:val="left" w:pos="900"/>
              </w:tabs>
              <w:jc w:val="center"/>
              <w:rPr>
                <w:rFonts w:ascii="Verdana" w:hAnsi="Verdana"/>
                <w:sz w:val="28"/>
                <w:szCs w:val="28"/>
              </w:rPr>
            </w:pPr>
          </w:p>
        </w:tc>
        <w:tc>
          <w:tcPr>
            <w:tcW w:w="217" w:type="pct"/>
          </w:tcPr>
          <w:p w:rsidR="00733973" w:rsidRPr="000026DB" w:rsidRDefault="00733973" w:rsidP="00733973">
            <w:pPr>
              <w:tabs>
                <w:tab w:val="left" w:pos="900"/>
              </w:tabs>
              <w:jc w:val="center"/>
              <w:rPr>
                <w:rFonts w:ascii="Verdana" w:hAnsi="Verdana"/>
                <w:sz w:val="28"/>
                <w:szCs w:val="28"/>
              </w:rPr>
            </w:pPr>
          </w:p>
        </w:tc>
        <w:tc>
          <w:tcPr>
            <w:tcW w:w="263" w:type="pct"/>
          </w:tcPr>
          <w:p w:rsidR="00733973" w:rsidRPr="000026DB" w:rsidRDefault="00733973" w:rsidP="00733973">
            <w:pPr>
              <w:tabs>
                <w:tab w:val="left" w:pos="900"/>
              </w:tabs>
              <w:jc w:val="center"/>
              <w:rPr>
                <w:rFonts w:ascii="Verdana" w:hAnsi="Verdana"/>
                <w:sz w:val="28"/>
                <w:szCs w:val="28"/>
              </w:rPr>
            </w:pPr>
          </w:p>
        </w:tc>
        <w:tc>
          <w:tcPr>
            <w:tcW w:w="256" w:type="pct"/>
          </w:tcPr>
          <w:p w:rsidR="00733973" w:rsidRPr="000026DB" w:rsidRDefault="00733973" w:rsidP="00733973">
            <w:pPr>
              <w:tabs>
                <w:tab w:val="left" w:pos="900"/>
              </w:tabs>
              <w:jc w:val="center"/>
              <w:rPr>
                <w:rFonts w:ascii="Verdana" w:hAnsi="Verdana"/>
                <w:sz w:val="28"/>
                <w:szCs w:val="28"/>
              </w:rPr>
            </w:pPr>
          </w:p>
        </w:tc>
        <w:tc>
          <w:tcPr>
            <w:tcW w:w="251" w:type="pct"/>
          </w:tcPr>
          <w:p w:rsidR="00733973" w:rsidRPr="000026DB" w:rsidRDefault="00733973" w:rsidP="00733973">
            <w:pPr>
              <w:tabs>
                <w:tab w:val="left" w:pos="900"/>
              </w:tabs>
              <w:jc w:val="center"/>
              <w:rPr>
                <w:rFonts w:ascii="Verdana" w:hAnsi="Verdana"/>
                <w:sz w:val="28"/>
                <w:szCs w:val="28"/>
              </w:rPr>
            </w:pPr>
          </w:p>
        </w:tc>
        <w:tc>
          <w:tcPr>
            <w:tcW w:w="263" w:type="pct"/>
          </w:tcPr>
          <w:p w:rsidR="00733973" w:rsidRPr="000026DB" w:rsidRDefault="00733973" w:rsidP="00733973">
            <w:pPr>
              <w:tabs>
                <w:tab w:val="left" w:pos="900"/>
              </w:tabs>
              <w:jc w:val="center"/>
              <w:rPr>
                <w:rFonts w:ascii="Verdana" w:hAnsi="Verdana"/>
                <w:sz w:val="28"/>
                <w:szCs w:val="28"/>
              </w:rPr>
            </w:pPr>
          </w:p>
        </w:tc>
        <w:tc>
          <w:tcPr>
            <w:tcW w:w="383" w:type="pct"/>
          </w:tcPr>
          <w:p w:rsidR="00733973" w:rsidRPr="000026DB" w:rsidRDefault="00733973" w:rsidP="00733973">
            <w:pPr>
              <w:tabs>
                <w:tab w:val="left" w:pos="900"/>
              </w:tabs>
              <w:jc w:val="center"/>
              <w:rPr>
                <w:rFonts w:ascii="Verdana" w:hAnsi="Verdana"/>
                <w:sz w:val="28"/>
                <w:szCs w:val="28"/>
              </w:rPr>
            </w:pPr>
          </w:p>
        </w:tc>
      </w:tr>
      <w:tr w:rsidR="00733973" w:rsidRPr="000026DB" w:rsidTr="00733973">
        <w:trPr>
          <w:trHeight w:val="20"/>
        </w:trPr>
        <w:tc>
          <w:tcPr>
            <w:tcW w:w="1514" w:type="pct"/>
            <w:shd w:val="clear" w:color="auto" w:fill="auto"/>
          </w:tcPr>
          <w:p w:rsidR="00733973" w:rsidRPr="00A316F5" w:rsidRDefault="00733973" w:rsidP="00733973"/>
        </w:tc>
        <w:tc>
          <w:tcPr>
            <w:tcW w:w="293" w:type="pct"/>
          </w:tcPr>
          <w:p w:rsidR="00733973" w:rsidRPr="000026DB" w:rsidRDefault="00733973" w:rsidP="00733973">
            <w:pPr>
              <w:tabs>
                <w:tab w:val="left" w:pos="900"/>
              </w:tabs>
              <w:jc w:val="center"/>
              <w:rPr>
                <w:rFonts w:ascii="Verdana" w:hAnsi="Verdana"/>
                <w:sz w:val="28"/>
                <w:szCs w:val="28"/>
              </w:rPr>
            </w:pPr>
          </w:p>
        </w:tc>
        <w:tc>
          <w:tcPr>
            <w:tcW w:w="370" w:type="pct"/>
          </w:tcPr>
          <w:p w:rsidR="00733973" w:rsidRPr="000026DB" w:rsidRDefault="00733973" w:rsidP="00733973">
            <w:pPr>
              <w:tabs>
                <w:tab w:val="left" w:pos="900"/>
              </w:tabs>
              <w:jc w:val="center"/>
              <w:rPr>
                <w:rFonts w:ascii="Verdana" w:hAnsi="Verdana"/>
                <w:sz w:val="28"/>
                <w:szCs w:val="28"/>
              </w:rPr>
            </w:pPr>
          </w:p>
        </w:tc>
        <w:tc>
          <w:tcPr>
            <w:tcW w:w="347" w:type="pct"/>
            <w:tcBorders>
              <w:right w:val="single" w:sz="24" w:space="0" w:color="auto"/>
            </w:tcBorders>
          </w:tcPr>
          <w:p w:rsidR="00733973" w:rsidRPr="000026DB" w:rsidRDefault="00733973" w:rsidP="00733973">
            <w:pPr>
              <w:tabs>
                <w:tab w:val="left" w:pos="900"/>
              </w:tabs>
              <w:jc w:val="center"/>
              <w:rPr>
                <w:rFonts w:ascii="Verdana" w:hAnsi="Verdana"/>
                <w:sz w:val="28"/>
                <w:szCs w:val="28"/>
              </w:rPr>
            </w:pPr>
          </w:p>
        </w:tc>
        <w:tc>
          <w:tcPr>
            <w:tcW w:w="291" w:type="pct"/>
            <w:tcBorders>
              <w:left w:val="single" w:sz="24" w:space="0" w:color="auto"/>
            </w:tcBorders>
          </w:tcPr>
          <w:p w:rsidR="00733973" w:rsidRPr="000026DB" w:rsidRDefault="00733973" w:rsidP="00733973">
            <w:pPr>
              <w:tabs>
                <w:tab w:val="left" w:pos="900"/>
              </w:tabs>
              <w:rPr>
                <w:rFonts w:ascii="Verdana" w:hAnsi="Verdana"/>
                <w:sz w:val="28"/>
                <w:szCs w:val="28"/>
              </w:rPr>
            </w:pPr>
          </w:p>
        </w:tc>
        <w:tc>
          <w:tcPr>
            <w:tcW w:w="285" w:type="pct"/>
          </w:tcPr>
          <w:p w:rsidR="00733973" w:rsidRPr="000026DB" w:rsidRDefault="00733973" w:rsidP="00733973">
            <w:pPr>
              <w:tabs>
                <w:tab w:val="left" w:pos="900"/>
              </w:tabs>
              <w:rPr>
                <w:rFonts w:ascii="Verdana" w:hAnsi="Verdana"/>
                <w:sz w:val="28"/>
                <w:szCs w:val="28"/>
              </w:rPr>
            </w:pPr>
          </w:p>
        </w:tc>
        <w:tc>
          <w:tcPr>
            <w:tcW w:w="267" w:type="pct"/>
          </w:tcPr>
          <w:p w:rsidR="00733973" w:rsidRPr="000026DB" w:rsidRDefault="00733973" w:rsidP="00733973">
            <w:pPr>
              <w:tabs>
                <w:tab w:val="left" w:pos="900"/>
              </w:tabs>
              <w:jc w:val="center"/>
              <w:rPr>
                <w:rFonts w:ascii="Verdana" w:hAnsi="Verdana"/>
                <w:sz w:val="28"/>
                <w:szCs w:val="28"/>
              </w:rPr>
            </w:pPr>
          </w:p>
        </w:tc>
        <w:tc>
          <w:tcPr>
            <w:tcW w:w="217" w:type="pct"/>
          </w:tcPr>
          <w:p w:rsidR="00733973" w:rsidRPr="000026DB" w:rsidRDefault="00733973" w:rsidP="00733973">
            <w:pPr>
              <w:tabs>
                <w:tab w:val="left" w:pos="900"/>
              </w:tabs>
              <w:jc w:val="center"/>
              <w:rPr>
                <w:rFonts w:ascii="Verdana" w:hAnsi="Verdana"/>
                <w:sz w:val="28"/>
                <w:szCs w:val="28"/>
              </w:rPr>
            </w:pPr>
          </w:p>
        </w:tc>
        <w:tc>
          <w:tcPr>
            <w:tcW w:w="263" w:type="pct"/>
          </w:tcPr>
          <w:p w:rsidR="00733973" w:rsidRPr="000026DB" w:rsidRDefault="00733973" w:rsidP="00733973">
            <w:pPr>
              <w:tabs>
                <w:tab w:val="left" w:pos="900"/>
              </w:tabs>
              <w:jc w:val="center"/>
              <w:rPr>
                <w:rFonts w:ascii="Verdana" w:hAnsi="Verdana"/>
                <w:sz w:val="28"/>
                <w:szCs w:val="28"/>
              </w:rPr>
            </w:pPr>
          </w:p>
        </w:tc>
        <w:tc>
          <w:tcPr>
            <w:tcW w:w="256" w:type="pct"/>
          </w:tcPr>
          <w:p w:rsidR="00733973" w:rsidRPr="000026DB" w:rsidRDefault="00733973" w:rsidP="00733973">
            <w:pPr>
              <w:tabs>
                <w:tab w:val="left" w:pos="900"/>
              </w:tabs>
              <w:jc w:val="center"/>
              <w:rPr>
                <w:rFonts w:ascii="Verdana" w:hAnsi="Verdana"/>
                <w:sz w:val="28"/>
                <w:szCs w:val="28"/>
              </w:rPr>
            </w:pPr>
          </w:p>
        </w:tc>
        <w:tc>
          <w:tcPr>
            <w:tcW w:w="251" w:type="pct"/>
          </w:tcPr>
          <w:p w:rsidR="00733973" w:rsidRPr="000026DB" w:rsidRDefault="00733973" w:rsidP="00733973">
            <w:pPr>
              <w:tabs>
                <w:tab w:val="left" w:pos="900"/>
              </w:tabs>
              <w:jc w:val="center"/>
              <w:rPr>
                <w:rFonts w:ascii="Verdana" w:hAnsi="Verdana"/>
                <w:sz w:val="28"/>
                <w:szCs w:val="28"/>
              </w:rPr>
            </w:pPr>
          </w:p>
        </w:tc>
        <w:tc>
          <w:tcPr>
            <w:tcW w:w="263" w:type="pct"/>
          </w:tcPr>
          <w:p w:rsidR="00733973" w:rsidRPr="000026DB" w:rsidRDefault="00733973" w:rsidP="00733973">
            <w:pPr>
              <w:tabs>
                <w:tab w:val="left" w:pos="900"/>
              </w:tabs>
              <w:jc w:val="center"/>
              <w:rPr>
                <w:rFonts w:ascii="Verdana" w:hAnsi="Verdana"/>
                <w:sz w:val="28"/>
                <w:szCs w:val="28"/>
              </w:rPr>
            </w:pPr>
          </w:p>
        </w:tc>
        <w:tc>
          <w:tcPr>
            <w:tcW w:w="383" w:type="pct"/>
          </w:tcPr>
          <w:p w:rsidR="00733973" w:rsidRPr="000026DB" w:rsidRDefault="00733973" w:rsidP="00733973">
            <w:pPr>
              <w:tabs>
                <w:tab w:val="left" w:pos="900"/>
              </w:tabs>
              <w:jc w:val="center"/>
              <w:rPr>
                <w:rFonts w:ascii="Verdana" w:hAnsi="Verdana"/>
                <w:sz w:val="28"/>
                <w:szCs w:val="28"/>
              </w:rPr>
            </w:pPr>
          </w:p>
        </w:tc>
      </w:tr>
    </w:tbl>
    <w:p w:rsidR="000026DB" w:rsidRDefault="000026DB" w:rsidP="00E20015"/>
    <w:sectPr w:rsidR="000026DB" w:rsidSect="00BF7E14">
      <w:headerReference w:type="default" r:id="rId20"/>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484" w:rsidRDefault="00391484" w:rsidP="00184C78">
      <w:pPr>
        <w:spacing w:after="0" w:line="240" w:lineRule="auto"/>
      </w:pPr>
      <w:r>
        <w:separator/>
      </w:r>
    </w:p>
  </w:endnote>
  <w:endnote w:type="continuationSeparator" w:id="0">
    <w:p w:rsidR="00391484" w:rsidRDefault="00391484" w:rsidP="0018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484" w:rsidRDefault="00391484" w:rsidP="00184C78">
      <w:pPr>
        <w:spacing w:after="0" w:line="240" w:lineRule="auto"/>
      </w:pPr>
      <w:r>
        <w:separator/>
      </w:r>
    </w:p>
  </w:footnote>
  <w:footnote w:type="continuationSeparator" w:id="0">
    <w:p w:rsidR="00391484" w:rsidRDefault="00391484" w:rsidP="00184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F46" w:rsidRPr="00907C0F" w:rsidRDefault="00A56F46" w:rsidP="00184C78">
    <w:pPr>
      <w:pStyle w:val="Encabezado"/>
      <w:jc w:val="right"/>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912E7">
      <w:rPr>
        <w:noProof/>
        <w:color w:val="000000" w:themeColor="text1"/>
        <w:sz w:val="36"/>
        <w:szCs w:val="44"/>
        <w:lang w:val="es-MX"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9264" behindDoc="1" locked="0" layoutInCell="1" allowOverlap="1" wp14:anchorId="767F9ED4" wp14:editId="18FD266D">
          <wp:simplePos x="0" y="0"/>
          <wp:positionH relativeFrom="column">
            <wp:posOffset>-61129</wp:posOffset>
          </wp:positionH>
          <wp:positionV relativeFrom="paragraph">
            <wp:posOffset>39370</wp:posOffset>
          </wp:positionV>
          <wp:extent cx="678180" cy="899143"/>
          <wp:effectExtent l="190500" t="190500" r="198120" b="168275"/>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180" cy="899143"/>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7912E7">
      <w:rPr>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Dirección de Planeación y Programación – PbR 2022</w:t>
    </w:r>
    <w:r w:rsidRPr="00907C0F">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A56F46" w:rsidRPr="00184C78" w:rsidRDefault="00A56F46" w:rsidP="00184C7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C2EBD"/>
    <w:multiLevelType w:val="hybridMultilevel"/>
    <w:tmpl w:val="FB6C03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84"/>
    <w:rsid w:val="000026DB"/>
    <w:rsid w:val="000D70A1"/>
    <w:rsid w:val="00140856"/>
    <w:rsid w:val="00184C78"/>
    <w:rsid w:val="00186B4C"/>
    <w:rsid w:val="00302193"/>
    <w:rsid w:val="00303CD7"/>
    <w:rsid w:val="00391484"/>
    <w:rsid w:val="00393383"/>
    <w:rsid w:val="00414F64"/>
    <w:rsid w:val="00477785"/>
    <w:rsid w:val="0049161A"/>
    <w:rsid w:val="00717A43"/>
    <w:rsid w:val="00733973"/>
    <w:rsid w:val="00741DE0"/>
    <w:rsid w:val="00823C60"/>
    <w:rsid w:val="00861543"/>
    <w:rsid w:val="009367AB"/>
    <w:rsid w:val="009F2C7B"/>
    <w:rsid w:val="009F7C17"/>
    <w:rsid w:val="00A35AE4"/>
    <w:rsid w:val="00A56F46"/>
    <w:rsid w:val="00B415E3"/>
    <w:rsid w:val="00BF7E14"/>
    <w:rsid w:val="00C52AF0"/>
    <w:rsid w:val="00E20015"/>
    <w:rsid w:val="00E77791"/>
    <w:rsid w:val="00F62DBE"/>
    <w:rsid w:val="00F82DD5"/>
    <w:rsid w:val="00FC7C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D065141"/>
  <w15:chartTrackingRefBased/>
  <w15:docId w15:val="{28F0B1D9-28C3-469B-9860-0F3A68AF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F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84C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4C78"/>
  </w:style>
  <w:style w:type="paragraph" w:styleId="Piedepgina">
    <w:name w:val="footer"/>
    <w:basedOn w:val="Normal"/>
    <w:link w:val="PiedepginaCar"/>
    <w:uiPriority w:val="99"/>
    <w:unhideWhenUsed/>
    <w:rsid w:val="00184C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4C78"/>
  </w:style>
  <w:style w:type="table" w:customStyle="1" w:styleId="Tablaconcuadrcula1">
    <w:name w:val="Tabla con cuadrícula1"/>
    <w:basedOn w:val="Tablanormal"/>
    <w:next w:val="Tablaconcuadrcula"/>
    <w:uiPriority w:val="39"/>
    <w:rsid w:val="00002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A56F46"/>
    <w:rPr>
      <w:color w:val="808080"/>
    </w:rPr>
  </w:style>
  <w:style w:type="paragraph" w:styleId="Textodeglobo">
    <w:name w:val="Balloon Text"/>
    <w:basedOn w:val="Normal"/>
    <w:link w:val="TextodegloboCar"/>
    <w:uiPriority w:val="99"/>
    <w:semiHidden/>
    <w:unhideWhenUsed/>
    <w:rsid w:val="00303C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CD7"/>
    <w:rPr>
      <w:rFonts w:ascii="Segoe UI" w:hAnsi="Segoe UI" w:cs="Segoe UI"/>
      <w:sz w:val="18"/>
      <w:szCs w:val="18"/>
    </w:rPr>
  </w:style>
  <w:style w:type="paragraph" w:styleId="Prrafodelista">
    <w:name w:val="List Paragraph"/>
    <w:basedOn w:val="Normal"/>
    <w:uiPriority w:val="34"/>
    <w:qFormat/>
    <w:rsid w:val="00733973"/>
    <w:pPr>
      <w:spacing w:after="200" w:line="276" w:lineRule="auto"/>
      <w:ind w:left="720"/>
      <w:contextualSpacing/>
    </w:pPr>
    <w:rPr>
      <w:rFonts w:eastAsiaTheme="minorEastAsia"/>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999C9FB5FE4E409042332D7F6CE439"/>
        <w:category>
          <w:name w:val="General"/>
          <w:gallery w:val="placeholder"/>
        </w:category>
        <w:types>
          <w:type w:val="bbPlcHdr"/>
        </w:types>
        <w:behaviors>
          <w:behavior w:val="content"/>
        </w:behaviors>
        <w:guid w:val="{4615E576-CBBC-4027-A4A3-F4173C6F4F5E}"/>
      </w:docPartPr>
      <w:docPartBody>
        <w:p w:rsidR="00F765FE" w:rsidRDefault="00F765FE">
          <w:pPr>
            <w:pStyle w:val="D1999C9FB5FE4E409042332D7F6CE439"/>
          </w:pPr>
          <w:r>
            <w:rPr>
              <w:rStyle w:val="Textodelmarcadordeposicin"/>
            </w:rPr>
            <w:t>fecha</w:t>
          </w:r>
        </w:p>
      </w:docPartBody>
    </w:docPart>
    <w:docPart>
      <w:docPartPr>
        <w:name w:val="CAAB8F9B0FE44F40A77D54EA5517270E"/>
        <w:category>
          <w:name w:val="General"/>
          <w:gallery w:val="placeholder"/>
        </w:category>
        <w:types>
          <w:type w:val="bbPlcHdr"/>
        </w:types>
        <w:behaviors>
          <w:behavior w:val="content"/>
        </w:behaviors>
        <w:guid w:val="{2BE8A3FD-B4B5-442C-A4D2-440CAF6AFF21}"/>
      </w:docPartPr>
      <w:docPartBody>
        <w:p w:rsidR="00F765FE" w:rsidRDefault="00F765FE">
          <w:pPr>
            <w:pStyle w:val="CAAB8F9B0FE44F40A77D54EA5517270E"/>
          </w:pPr>
          <w:r>
            <w:rPr>
              <w:rStyle w:val="Textodelmarcadordeposicin"/>
            </w:rPr>
            <w:t xml:space="preserve"> Fecha</w:t>
          </w:r>
        </w:p>
      </w:docPartBody>
    </w:docPart>
    <w:docPart>
      <w:docPartPr>
        <w:name w:val="37F6BD1BDFA44B7FBA218CB4CD08CD58"/>
        <w:category>
          <w:name w:val="General"/>
          <w:gallery w:val="placeholder"/>
        </w:category>
        <w:types>
          <w:type w:val="bbPlcHdr"/>
        </w:types>
        <w:behaviors>
          <w:behavior w:val="content"/>
        </w:behaviors>
        <w:guid w:val="{07936059-4C7C-46D5-930A-C9D919CC4850}"/>
      </w:docPartPr>
      <w:docPartBody>
        <w:p w:rsidR="00F765FE" w:rsidRDefault="00F765FE">
          <w:pPr>
            <w:pStyle w:val="37F6BD1BDFA44B7FBA218CB4CD08CD58"/>
          </w:pPr>
          <w:r w:rsidRPr="006C2728">
            <w:rPr>
              <w:rStyle w:val="Textodelmarcadordeposicin"/>
            </w:rPr>
            <w:t>Elija un elemento.</w:t>
          </w:r>
        </w:p>
      </w:docPartBody>
    </w:docPart>
    <w:docPart>
      <w:docPartPr>
        <w:name w:val="6E9B3B6BD0E648AFAD31B513B3FEDF0C"/>
        <w:category>
          <w:name w:val="General"/>
          <w:gallery w:val="placeholder"/>
        </w:category>
        <w:types>
          <w:type w:val="bbPlcHdr"/>
        </w:types>
        <w:behaviors>
          <w:behavior w:val="content"/>
        </w:behaviors>
        <w:guid w:val="{9371DF6A-DA5D-4FDA-9736-83F4183C1694}"/>
      </w:docPartPr>
      <w:docPartBody>
        <w:p w:rsidR="00F765FE" w:rsidRDefault="00F765FE">
          <w:pPr>
            <w:pStyle w:val="6E9B3B6BD0E648AFAD31B513B3FEDF0C"/>
          </w:pPr>
          <w:r w:rsidRPr="006C272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FE"/>
    <w:rsid w:val="00F765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D1999C9FB5FE4E409042332D7F6CE439">
    <w:name w:val="D1999C9FB5FE4E409042332D7F6CE439"/>
  </w:style>
  <w:style w:type="paragraph" w:customStyle="1" w:styleId="CAAB8F9B0FE44F40A77D54EA5517270E">
    <w:name w:val="CAAB8F9B0FE44F40A77D54EA5517270E"/>
  </w:style>
  <w:style w:type="paragraph" w:customStyle="1" w:styleId="37F6BD1BDFA44B7FBA218CB4CD08CD58">
    <w:name w:val="37F6BD1BDFA44B7FBA218CB4CD08CD58"/>
  </w:style>
  <w:style w:type="paragraph" w:customStyle="1" w:styleId="6E9B3B6BD0E648AFAD31B513B3FEDF0C">
    <w:name w:val="6E9B3B6BD0E648AFAD31B513B3FEDF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598C2-23F8-4992-A40D-73836BABC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426</Words>
  <Characters>2345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Lopez Villegas</dc:creator>
  <cp:keywords/>
  <dc:description/>
  <cp:lastModifiedBy>Carlos Raúl Magaña Ramírez</cp:lastModifiedBy>
  <cp:revision>18</cp:revision>
  <cp:lastPrinted>2021-10-25T19:26:00Z</cp:lastPrinted>
  <dcterms:created xsi:type="dcterms:W3CDTF">2021-10-04T16:02:00Z</dcterms:created>
  <dcterms:modified xsi:type="dcterms:W3CDTF">2021-10-26T17:23:00Z</dcterms:modified>
</cp:coreProperties>
</file>