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bookmarkStart w:id="0" w:name="_GoBack"/>
      <w:bookmarkEnd w:id="0"/>
    </w:p>
    <w:tbl>
      <w:tblPr>
        <w:tblStyle w:val="Tablaconcuadrcula"/>
        <w:tblW w:w="13138" w:type="dxa"/>
        <w:tblLook w:val="04A0"/>
      </w:tblPr>
      <w:tblGrid>
        <w:gridCol w:w="896"/>
        <w:gridCol w:w="517"/>
        <w:gridCol w:w="379"/>
        <w:gridCol w:w="1038"/>
        <w:gridCol w:w="1387"/>
        <w:gridCol w:w="1732"/>
        <w:gridCol w:w="1701"/>
        <w:gridCol w:w="1701"/>
        <w:gridCol w:w="1630"/>
        <w:gridCol w:w="2157"/>
      </w:tblGrid>
      <w:tr w:rsidR="00BF7E14" w:rsidTr="002076A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vAlign w:val="center"/>
          </w:tcPr>
          <w:p w:rsidR="00BF7E14" w:rsidRPr="00A35AE4" w:rsidRDefault="002076A4" w:rsidP="002076A4">
            <w:pPr>
              <w:spacing w:line="360" w:lineRule="auto"/>
              <w:rPr>
                <w:b/>
              </w:rPr>
            </w:pPr>
            <w:r>
              <w:rPr>
                <w:b/>
              </w:rPr>
              <w:t xml:space="preserve">Dirección de Archivo General Municipal </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2076A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vAlign w:val="center"/>
          </w:tcPr>
          <w:p w:rsidR="00BF7E14" w:rsidRPr="00A35AE4" w:rsidRDefault="002076A4" w:rsidP="008C1821">
            <w:pPr>
              <w:spacing w:line="360" w:lineRule="auto"/>
              <w:rPr>
                <w:b/>
              </w:rPr>
            </w:pPr>
            <w:r>
              <w:rPr>
                <w:b/>
              </w:rPr>
              <w:t>Programa de</w:t>
            </w:r>
            <w:r w:rsidR="008C1821">
              <w:rPr>
                <w:b/>
              </w:rPr>
              <w:t xml:space="preserve"> organización, clasificación y</w:t>
            </w:r>
            <w:r>
              <w:rPr>
                <w:b/>
              </w:rPr>
              <w:t xml:space="preserve"> resguardo de información oficial, desde la Dirección de Archivo General Municipal </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Content>
                <w:r w:rsidR="002076A4">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Content>
                <w:r w:rsidR="002076A4">
                  <w:rPr>
                    <w:b/>
                  </w:rPr>
                  <w:t>septiembre de 2022</w:t>
                </w:r>
              </w:sdtContent>
            </w:sdt>
          </w:p>
        </w:tc>
      </w:tr>
      <w:tr w:rsidR="000D70A1" w:rsidTr="002076A4">
        <w:trPr>
          <w:trHeight w:val="510"/>
        </w:trPr>
        <w:tc>
          <w:tcPr>
            <w:tcW w:w="1413" w:type="dxa"/>
            <w:gridSpan w:val="2"/>
            <w:vAlign w:val="center"/>
          </w:tcPr>
          <w:p w:rsidR="000D70A1" w:rsidRPr="00A35AE4" w:rsidRDefault="002076A4" w:rsidP="002076A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A35AE4" w:rsidRDefault="00810300" w:rsidP="008C1821">
            <w:pPr>
              <w:rPr>
                <w:b/>
              </w:rPr>
            </w:pPr>
            <w:r>
              <w:rPr>
                <w:b/>
              </w:rPr>
              <w:t>En el año 2021 se revisaron y recibieron la</w:t>
            </w:r>
            <w:r w:rsidR="00C86574">
              <w:rPr>
                <w:b/>
              </w:rPr>
              <w:t>s</w:t>
            </w:r>
            <w:r>
              <w:rPr>
                <w:b/>
              </w:rPr>
              <w:t xml:space="preserve"> transferencia</w:t>
            </w:r>
            <w:r w:rsidR="00C86574">
              <w:rPr>
                <w:b/>
              </w:rPr>
              <w:t>s</w:t>
            </w:r>
            <w:r>
              <w:rPr>
                <w:b/>
              </w:rPr>
              <w:t xml:space="preserve"> primaria</w:t>
            </w:r>
            <w:r w:rsidR="00C86574">
              <w:rPr>
                <w:b/>
              </w:rPr>
              <w:t>s</w:t>
            </w:r>
            <w:r>
              <w:rPr>
                <w:b/>
              </w:rPr>
              <w:t xml:space="preserve"> de 135 oficinas del Gobierno Municipal de San Pedro Tlaquepaque, el 50% de éstas, no cumplieron con los lineamientos y la normatividad archivística aplicable, reflejado en expedientes mal clasificados, sin un nombre que </w:t>
            </w:r>
            <w:r w:rsidR="008C1821">
              <w:rPr>
                <w:b/>
              </w:rPr>
              <w:t xml:space="preserve">indique la </w:t>
            </w:r>
            <w:r>
              <w:rPr>
                <w:b/>
              </w:rPr>
              <w:t>actividad realizada</w:t>
            </w:r>
            <w:r w:rsidR="00177A79">
              <w:rPr>
                <w:b/>
              </w:rPr>
              <w:t xml:space="preserve"> y</w:t>
            </w:r>
            <w:r w:rsidR="008C1821">
              <w:rPr>
                <w:b/>
              </w:rPr>
              <w:t xml:space="preserve"> por lo tanto</w:t>
            </w:r>
            <w:r w:rsidR="00177A79">
              <w:rPr>
                <w:b/>
              </w:rPr>
              <w:t>,</w:t>
            </w:r>
            <w:r>
              <w:rPr>
                <w:b/>
              </w:rPr>
              <w:t xml:space="preserve"> con códigos de clasificación archivística erróneos.</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Content>
              <w:p w:rsidR="00A56F46" w:rsidRPr="00414F64" w:rsidRDefault="00C86574" w:rsidP="00A56F46">
                <w:pPr>
                  <w:rPr>
                    <w:b/>
                  </w:rPr>
                </w:pPr>
                <w:r w:rsidRPr="006C2728">
                  <w:rPr>
                    <w:rStyle w:val="Textodelmarcadordeposicin"/>
                  </w:rPr>
                  <w:t>Elija un elemento.</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Default="00570917" w:rsidP="00570917">
            <w:pPr>
              <w:rPr>
                <w:b/>
              </w:rPr>
            </w:pPr>
            <w:r>
              <w:rPr>
                <w:b/>
              </w:rPr>
              <w:t>Garantizar</w:t>
            </w:r>
            <w:r w:rsidR="00177A79">
              <w:rPr>
                <w:b/>
              </w:rPr>
              <w:t xml:space="preserve"> la correcta organización, clasificación y resguardo de la información </w:t>
            </w:r>
            <w:r>
              <w:rPr>
                <w:b/>
              </w:rPr>
              <w:t>oficial</w:t>
            </w:r>
            <w:r w:rsidR="00177A79">
              <w:rPr>
                <w:b/>
              </w:rPr>
              <w:t xml:space="preserve"> recibida, generada y en posesión de las oficinas del Gobierno Municipal de San Pedro Tlaquepaque, aplicando los lineamientos y normatividad vigente en materia archivística</w:t>
            </w:r>
            <w:r>
              <w:rPr>
                <w:b/>
              </w:rPr>
              <w:t xml:space="preserve">, coordinado por la Dirección de Archivo General Municipal. </w:t>
            </w:r>
          </w:p>
          <w:p w:rsidR="00570917" w:rsidRPr="00570917" w:rsidRDefault="00570917" w:rsidP="00570917">
            <w:pPr>
              <w:rPr>
                <w:sz w:val="16"/>
                <w:szCs w:val="16"/>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Content>
              <w:p w:rsidR="00A56F46" w:rsidRDefault="00C86574">
                <w:pPr>
                  <w:rPr>
                    <w:b/>
                  </w:rPr>
                </w:pPr>
                <w:r w:rsidRPr="006C2728">
                  <w:rPr>
                    <w:rStyle w:val="Textodelmarcadordeposicin"/>
                  </w:rPr>
                  <w:t>Elija un elemento.</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C86574" w:rsidP="008C1821">
            <w:pPr>
              <w:rPr>
                <w:b/>
              </w:rPr>
            </w:pPr>
            <w:r>
              <w:rPr>
                <w:b/>
              </w:rPr>
              <w:t>La clasificación y organización adecuada de expedientes, contribuye a mejorar el acceso ágil y oportuno de la información públ</w:t>
            </w:r>
            <w:r w:rsidR="00681180">
              <w:rPr>
                <w:b/>
              </w:rPr>
              <w:t>ica, garantizando el acceso de é</w:t>
            </w:r>
            <w:r>
              <w:rPr>
                <w:b/>
              </w:rPr>
              <w:t xml:space="preserve">sta a la ciudadanía. De igual manera, contribuye al rescate de información con valores históricos, </w:t>
            </w:r>
            <w:proofErr w:type="spellStart"/>
            <w:r>
              <w:rPr>
                <w:b/>
              </w:rPr>
              <w:t>evidenciales</w:t>
            </w:r>
            <w:proofErr w:type="spellEnd"/>
            <w:r>
              <w:rPr>
                <w:b/>
              </w:rPr>
              <w:t xml:space="preserve">, testimoniales e informativos, garantizando </w:t>
            </w:r>
            <w:r w:rsidR="000A73D1">
              <w:rPr>
                <w:b/>
              </w:rPr>
              <w:t>la preservación de la memoria de la Administración Públi</w:t>
            </w:r>
            <w:r w:rsidR="008C1821">
              <w:rPr>
                <w:b/>
              </w:rPr>
              <w:t>ca Municipal y la población de San Pedro Tlaquepaque</w:t>
            </w:r>
            <w:r w:rsidR="000A73D1">
              <w:rPr>
                <w:b/>
              </w:rPr>
              <w:t xml:space="preserve">. </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C86574"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023352"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023352" w:rsidP="009367AB">
            <w:pPr>
              <w:rPr>
                <w:sz w:val="24"/>
                <w:szCs w:val="24"/>
              </w:rPr>
            </w:pPr>
            <w:r w:rsidRPr="002874E2">
              <w:rPr>
                <w:sz w:val="24"/>
                <w:szCs w:val="24"/>
              </w:rPr>
              <w:object w:dxaOrig="225" w:dyaOrig="225">
                <v:shape id="_x0000_i1039" type="#_x0000_t75" style="width:139.5pt;height:18pt" o:ole="">
                  <v:imagedata r:id="rId8" o:title=""/>
                </v:shape>
                <w:control r:id="rId9" w:name="CheckBox2" w:shapeid="_x0000_i1039"/>
              </w:object>
            </w:r>
          </w:p>
          <w:p w:rsidR="00E77791" w:rsidRDefault="00023352" w:rsidP="009367AB">
            <w:pPr>
              <w:rPr>
                <w:b/>
                <w:sz w:val="24"/>
                <w:szCs w:val="24"/>
              </w:rPr>
            </w:pPr>
            <w:r w:rsidRPr="002874E2">
              <w:rPr>
                <w:b/>
                <w:sz w:val="24"/>
                <w:szCs w:val="24"/>
              </w:rPr>
              <w:object w:dxaOrig="225" w:dyaOrig="225">
                <v:shape id="_x0000_i1041" type="#_x0000_t75" style="width:139.5pt;height:25.5pt" o:ole="">
                  <v:imagedata r:id="rId10" o:title=""/>
                </v:shape>
                <w:control r:id="rId11" w:name="CheckBox3" w:shapeid="_x0000_i1041"/>
              </w:object>
            </w:r>
          </w:p>
          <w:p w:rsidR="00E77791" w:rsidRDefault="00023352" w:rsidP="009367AB">
            <w:pPr>
              <w:rPr>
                <w:b/>
                <w:sz w:val="24"/>
                <w:szCs w:val="24"/>
              </w:rPr>
            </w:pPr>
            <w:r w:rsidRPr="002874E2">
              <w:rPr>
                <w:b/>
                <w:sz w:val="24"/>
                <w:szCs w:val="24"/>
              </w:rPr>
              <w:object w:dxaOrig="225" w:dyaOrig="225">
                <v:shape id="_x0000_i1043" type="#_x0000_t75" style="width:139.5pt;height:42.75pt" o:ole="">
                  <v:imagedata r:id="rId12" o:title=""/>
                </v:shape>
                <w:control r:id="rId13" w:name="CheckBox4" w:shapeid="_x0000_i1043"/>
              </w:object>
            </w:r>
          </w:p>
          <w:p w:rsidR="00E77791" w:rsidRDefault="00023352" w:rsidP="009367AB">
            <w:pPr>
              <w:rPr>
                <w:b/>
                <w:sz w:val="24"/>
                <w:szCs w:val="24"/>
              </w:rPr>
            </w:pPr>
            <w:r w:rsidRPr="002874E2">
              <w:rPr>
                <w:b/>
                <w:sz w:val="24"/>
                <w:szCs w:val="24"/>
              </w:rPr>
              <w:object w:dxaOrig="225" w:dyaOrig="225">
                <v:shape id="_x0000_i1045" type="#_x0000_t75" style="width:139.5pt;height:18pt" o:ole="">
                  <v:imagedata r:id="rId14" o:title=""/>
                </v:shape>
                <w:control r:id="rId15" w:name="CheckBox5" w:shapeid="_x0000_i1045"/>
              </w:object>
            </w:r>
          </w:p>
          <w:p w:rsidR="00E77791" w:rsidRPr="009367AB" w:rsidRDefault="00023352" w:rsidP="009367AB">
            <w:pPr>
              <w:rPr>
                <w:b/>
              </w:rPr>
            </w:pPr>
            <w:r w:rsidRPr="002874E2">
              <w:rPr>
                <w:b/>
                <w:sz w:val="24"/>
                <w:szCs w:val="24"/>
              </w:rPr>
              <w:object w:dxaOrig="225" w:dyaOrig="225">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0A73D1">
            <w:r>
              <w:t>No aplica</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2B7737" w:rsidP="002B7737">
            <w:r w:rsidRPr="002B7737">
              <w:t>Elaboración, aprobación y autorización del Proyecto Ejecutivo. Capacitar al personal de las oficinas en materia de gestión documental y administración de archivos. Revisión previa en las oficinas, de los expedientes e inventario para transferencia primaria. Recepción de transferencia primaria en el Archivo de Concentración. Realizar verificaciones archivís</w:t>
            </w:r>
            <w:r>
              <w:t>ticas a los archivos de trámite</w:t>
            </w:r>
            <w:r w:rsidRPr="002B7737">
              <w:t>. Atención y seguimiento de consulta de expedientes. Actualización de los inventarios del acervo resguardado en el Archivo General Municipal. Actividades de difusión del Archivo Histórico Municipal. Incremento del acervo documental del Archivo Histórico. Estabilización y restauración de documentos. Presentación de Informe Trimestral.</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052E50" w:rsidP="009367AB">
            <w:pPr>
              <w:jc w:val="center"/>
              <w:rPr>
                <w:b/>
              </w:rPr>
            </w:pPr>
            <w:r>
              <w:rPr>
                <w:b/>
              </w:rPr>
              <w:t xml:space="preserve">Porcentaje de oficinas del Gobierno Municipal de San Pedro Tlaquepaque con las que se coordina la organización, clasificación y resguardo de información oficial, a través de la </w:t>
            </w:r>
            <w:r>
              <w:rPr>
                <w:b/>
              </w:rPr>
              <w:lastRenderedPageBreak/>
              <w:t>Dirección de Archivo General Municipal.</w:t>
            </w:r>
          </w:p>
        </w:tc>
        <w:tc>
          <w:tcPr>
            <w:tcW w:w="3091" w:type="dxa"/>
          </w:tcPr>
          <w:p w:rsidR="000026DB" w:rsidRPr="009367AB" w:rsidRDefault="00052E50" w:rsidP="009367AB">
            <w:pPr>
              <w:jc w:val="center"/>
              <w:rPr>
                <w:b/>
              </w:rPr>
            </w:pPr>
            <w:r>
              <w:rPr>
                <w:b/>
              </w:rPr>
              <w:lastRenderedPageBreak/>
              <w:t>Número de oficinas del Gobierno Municipal de San Pedro Tlaquepaque coordinadas.</w:t>
            </w:r>
          </w:p>
        </w:tc>
        <w:tc>
          <w:tcPr>
            <w:tcW w:w="2957" w:type="dxa"/>
            <w:gridSpan w:val="2"/>
          </w:tcPr>
          <w:p w:rsidR="000026DB" w:rsidRPr="009367AB" w:rsidRDefault="00052E50" w:rsidP="009367AB">
            <w:pPr>
              <w:jc w:val="center"/>
              <w:rPr>
                <w:b/>
              </w:rPr>
            </w:pPr>
            <w:r>
              <w:rPr>
                <w:b/>
              </w:rPr>
              <w:t>62 oficinas del Gobierno Municipal de San Pedro Tlaquepaque.</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lastRenderedPageBreak/>
              <w:t xml:space="preserve">Indicador de Política Transversal </w:t>
            </w:r>
          </w:p>
        </w:tc>
        <w:tc>
          <w:tcPr>
            <w:tcW w:w="3430" w:type="dxa"/>
          </w:tcPr>
          <w:p w:rsidR="000026DB" w:rsidRDefault="00052E50" w:rsidP="009367AB">
            <w:pPr>
              <w:jc w:val="center"/>
              <w:rPr>
                <w:b/>
              </w:rPr>
            </w:pPr>
            <w:r>
              <w:rPr>
                <w:b/>
              </w:rPr>
              <w:t>No aplica</w:t>
            </w:r>
          </w:p>
        </w:tc>
        <w:tc>
          <w:tcPr>
            <w:tcW w:w="3091" w:type="dxa"/>
          </w:tcPr>
          <w:p w:rsidR="000026DB" w:rsidRPr="009367AB" w:rsidRDefault="00052E50" w:rsidP="009367AB">
            <w:pPr>
              <w:jc w:val="center"/>
              <w:rPr>
                <w:b/>
              </w:rPr>
            </w:pPr>
            <w:r>
              <w:rPr>
                <w:b/>
              </w:rPr>
              <w:t>No aplica</w:t>
            </w:r>
          </w:p>
        </w:tc>
        <w:tc>
          <w:tcPr>
            <w:tcW w:w="2957" w:type="dxa"/>
            <w:gridSpan w:val="2"/>
          </w:tcPr>
          <w:p w:rsidR="000026DB" w:rsidRPr="009367AB" w:rsidRDefault="00052E50" w:rsidP="009367AB">
            <w:pPr>
              <w:jc w:val="center"/>
              <w:rPr>
                <w:b/>
              </w:rPr>
            </w:pPr>
            <w:r>
              <w:rPr>
                <w:b/>
              </w:rPr>
              <w:t>No aplica</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tblPr>
      <w:tblGrid>
        <w:gridCol w:w="3990"/>
        <w:gridCol w:w="756"/>
        <w:gridCol w:w="957"/>
        <w:gridCol w:w="897"/>
        <w:gridCol w:w="775"/>
        <w:gridCol w:w="744"/>
        <w:gridCol w:w="725"/>
        <w:gridCol w:w="581"/>
        <w:gridCol w:w="702"/>
        <w:gridCol w:w="683"/>
        <w:gridCol w:w="670"/>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pPr>
          </w:p>
          <w:p w:rsidR="000026DB" w:rsidRPr="000026DB" w:rsidRDefault="000026DB" w:rsidP="000026DB">
            <w:pPr>
              <w:tabs>
                <w:tab w:val="left" w:pos="900"/>
              </w:tabs>
              <w:jc w:val="center"/>
              <w:rPr>
                <w:sz w:val="40"/>
                <w:szCs w:val="40"/>
              </w:rPr>
            </w:pPr>
            <w:r w:rsidRPr="000026DB">
              <w:rPr>
                <w:sz w:val="40"/>
                <w:szCs w:val="40"/>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rPr>
            </w:pPr>
            <w:r w:rsidRPr="000026DB">
              <w:rPr>
                <w:sz w:val="32"/>
                <w:szCs w:val="32"/>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rPr>
            </w:pPr>
            <w:r w:rsidRPr="000026DB">
              <w:rPr>
                <w:sz w:val="32"/>
                <w:szCs w:val="32"/>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52E50" w:rsidP="000026DB">
            <w:pPr>
              <w:tabs>
                <w:tab w:val="left" w:pos="900"/>
              </w:tabs>
            </w:pPr>
            <w:r w:rsidRPr="002B7737">
              <w:t>Elaboración, aprobación y autorización del Proyecto Ejecutivo.</w:t>
            </w:r>
          </w:p>
        </w:tc>
        <w:tc>
          <w:tcPr>
            <w:tcW w:w="27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52E50" w:rsidP="000026DB">
            <w:pPr>
              <w:tabs>
                <w:tab w:val="left" w:pos="900"/>
              </w:tabs>
            </w:pPr>
            <w:r w:rsidRPr="002B7737">
              <w:t>Capacitar al personal de las oficinas en materia de gestión documental y administración de archivos.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52E50" w:rsidP="000026DB">
            <w:pPr>
              <w:tabs>
                <w:tab w:val="left" w:pos="900"/>
              </w:tabs>
            </w:pPr>
            <w:r w:rsidRPr="002B7737">
              <w:t>Revisión previa en las oficinas, de los expedientes e inventario para transferencia primaria.</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E3608C" w:rsidP="000026DB">
            <w:pPr>
              <w:tabs>
                <w:tab w:val="left" w:pos="900"/>
              </w:tabs>
            </w:pPr>
            <w:r w:rsidRPr="002B7737">
              <w:t>Recepción de transferencia primaria en el Archivo de Concentración.</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E3608C" w:rsidP="000026DB">
            <w:pPr>
              <w:tabs>
                <w:tab w:val="left" w:pos="900"/>
              </w:tabs>
            </w:pPr>
            <w:r w:rsidRPr="002B7737">
              <w:t>Realizar verificaciones archivís</w:t>
            </w:r>
            <w:r>
              <w:t>ticas a los archivos de trámite</w:t>
            </w:r>
            <w:r w:rsidRPr="002B7737">
              <w:t>.</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E3608C" w:rsidP="000026DB">
            <w:pPr>
              <w:tabs>
                <w:tab w:val="left" w:pos="900"/>
              </w:tabs>
            </w:pPr>
            <w:r w:rsidRPr="002B7737">
              <w:t>Atención y seguimiento de consulta de expedientes.</w:t>
            </w:r>
          </w:p>
        </w:tc>
        <w:tc>
          <w:tcPr>
            <w:tcW w:w="27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E3608C" w:rsidP="000026DB">
            <w:pPr>
              <w:tabs>
                <w:tab w:val="left" w:pos="900"/>
              </w:tabs>
            </w:pPr>
            <w:r w:rsidRPr="002B7737">
              <w:t>Actualización de los inventarios del acervo resguardado en el Archivo General Municipal.</w:t>
            </w:r>
          </w:p>
        </w:tc>
        <w:tc>
          <w:tcPr>
            <w:tcW w:w="27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E3608C" w:rsidP="000026DB">
            <w:pPr>
              <w:tabs>
                <w:tab w:val="left" w:pos="900"/>
              </w:tabs>
            </w:pPr>
            <w:r w:rsidRPr="002B7737">
              <w:t>Actividades de difusión del Archivo Histórico Municipal.</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E3608C" w:rsidP="000026DB">
            <w:pPr>
              <w:tabs>
                <w:tab w:val="left" w:pos="900"/>
              </w:tabs>
            </w:pPr>
            <w:r w:rsidRPr="002B7737">
              <w:t>Incremento del acervo documental del Archivo Histórico.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0026DB" w:rsidP="000026DB">
            <w:pPr>
              <w:tabs>
                <w:tab w:val="left" w:pos="900"/>
              </w:tabs>
              <w:jc w:val="center"/>
              <w:rPr>
                <w:rFonts w:ascii="Verdana" w:hAnsi="Verdana"/>
                <w:sz w:val="28"/>
                <w:szCs w:val="28"/>
              </w:rPr>
            </w:pPr>
          </w:p>
        </w:tc>
      </w:tr>
      <w:tr w:rsidR="00E3608C" w:rsidRPr="000026DB" w:rsidTr="000026DB">
        <w:trPr>
          <w:trHeight w:val="20"/>
        </w:trPr>
        <w:tc>
          <w:tcPr>
            <w:tcW w:w="1527" w:type="pct"/>
          </w:tcPr>
          <w:p w:rsidR="00E3608C" w:rsidRPr="002B7737" w:rsidRDefault="00E3608C" w:rsidP="000026DB">
            <w:pPr>
              <w:tabs>
                <w:tab w:val="left" w:pos="900"/>
              </w:tabs>
            </w:pPr>
            <w:r w:rsidRPr="002B7737">
              <w:t>Estabilización y restauración de documentos.</w:t>
            </w:r>
          </w:p>
        </w:tc>
        <w:tc>
          <w:tcPr>
            <w:tcW w:w="272"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r>
      <w:tr w:rsidR="00E3608C" w:rsidRPr="000026DB" w:rsidTr="000026DB">
        <w:trPr>
          <w:trHeight w:val="20"/>
        </w:trPr>
        <w:tc>
          <w:tcPr>
            <w:tcW w:w="1527" w:type="pct"/>
          </w:tcPr>
          <w:p w:rsidR="00E3608C" w:rsidRPr="002B7737" w:rsidRDefault="00E3608C" w:rsidP="000026DB">
            <w:pPr>
              <w:tabs>
                <w:tab w:val="left" w:pos="900"/>
              </w:tabs>
            </w:pPr>
            <w:r w:rsidRPr="002B7737">
              <w:t>Presentación de Informe Trimestral.</w:t>
            </w:r>
          </w:p>
        </w:tc>
        <w:tc>
          <w:tcPr>
            <w:tcW w:w="272" w:type="pct"/>
          </w:tcPr>
          <w:p w:rsidR="00E3608C" w:rsidRPr="000026DB" w:rsidRDefault="00E3608C" w:rsidP="000026DB">
            <w:pPr>
              <w:tabs>
                <w:tab w:val="left" w:pos="900"/>
              </w:tabs>
              <w:jc w:val="center"/>
              <w:rPr>
                <w:rFonts w:ascii="Verdana" w:hAnsi="Verdana"/>
                <w:sz w:val="28"/>
                <w:szCs w:val="28"/>
              </w:rPr>
            </w:pPr>
          </w:p>
        </w:tc>
        <w:tc>
          <w:tcPr>
            <w:tcW w:w="345" w:type="pct"/>
          </w:tcPr>
          <w:p w:rsidR="00E3608C" w:rsidRPr="000026DB" w:rsidRDefault="00E3608C" w:rsidP="000026DB">
            <w:pPr>
              <w:tabs>
                <w:tab w:val="left" w:pos="900"/>
              </w:tabs>
              <w:jc w:val="center"/>
              <w:rPr>
                <w:rFonts w:ascii="Verdana" w:hAnsi="Verdana"/>
                <w:sz w:val="28"/>
                <w:szCs w:val="28"/>
              </w:rPr>
            </w:pPr>
          </w:p>
        </w:tc>
        <w:tc>
          <w:tcPr>
            <w:tcW w:w="324" w:type="pct"/>
            <w:tcBorders>
              <w:right w:val="single" w:sz="24" w:space="0" w:color="auto"/>
            </w:tcBorders>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E3608C" w:rsidRPr="000026DB" w:rsidRDefault="00E3608C" w:rsidP="000026DB">
            <w:pPr>
              <w:tabs>
                <w:tab w:val="left" w:pos="900"/>
              </w:tabs>
              <w:jc w:val="center"/>
              <w:rPr>
                <w:rFonts w:ascii="Verdana" w:hAnsi="Verdana"/>
                <w:sz w:val="28"/>
                <w:szCs w:val="28"/>
              </w:rPr>
            </w:pPr>
          </w:p>
        </w:tc>
        <w:tc>
          <w:tcPr>
            <w:tcW w:w="292" w:type="pct"/>
          </w:tcPr>
          <w:p w:rsidR="00E3608C" w:rsidRPr="000026DB" w:rsidRDefault="00E3608C" w:rsidP="000026DB">
            <w:pPr>
              <w:tabs>
                <w:tab w:val="left" w:pos="900"/>
              </w:tabs>
              <w:jc w:val="center"/>
              <w:rPr>
                <w:rFonts w:ascii="Verdana" w:hAnsi="Verdana"/>
                <w:sz w:val="28"/>
                <w:szCs w:val="28"/>
              </w:rPr>
            </w:pPr>
          </w:p>
        </w:tc>
        <w:tc>
          <w:tcPr>
            <w:tcW w:w="285"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E3608C" w:rsidRPr="000026DB" w:rsidRDefault="00E3608C" w:rsidP="000026DB">
            <w:pPr>
              <w:tabs>
                <w:tab w:val="left" w:pos="900"/>
              </w:tabs>
              <w:jc w:val="center"/>
              <w:rPr>
                <w:rFonts w:ascii="Verdana" w:hAnsi="Verdana"/>
                <w:sz w:val="28"/>
                <w:szCs w:val="28"/>
              </w:rPr>
            </w:pPr>
          </w:p>
        </w:tc>
        <w:tc>
          <w:tcPr>
            <w:tcW w:w="276" w:type="pct"/>
          </w:tcPr>
          <w:p w:rsidR="00E3608C" w:rsidRPr="000026DB" w:rsidRDefault="00E3608C" w:rsidP="000026DB">
            <w:pPr>
              <w:tabs>
                <w:tab w:val="left" w:pos="900"/>
              </w:tabs>
              <w:jc w:val="center"/>
              <w:rPr>
                <w:rFonts w:ascii="Verdana" w:hAnsi="Verdana"/>
                <w:sz w:val="28"/>
                <w:szCs w:val="28"/>
              </w:rPr>
            </w:pPr>
          </w:p>
        </w:tc>
        <w:tc>
          <w:tcPr>
            <w:tcW w:w="269"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E3608C" w:rsidRPr="000026DB" w:rsidRDefault="00E3608C" w:rsidP="000026DB">
            <w:pPr>
              <w:tabs>
                <w:tab w:val="left" w:pos="900"/>
              </w:tabs>
              <w:jc w:val="center"/>
              <w:rPr>
                <w:rFonts w:ascii="Verdana" w:hAnsi="Verdana"/>
                <w:sz w:val="28"/>
                <w:szCs w:val="28"/>
              </w:rPr>
            </w:pPr>
          </w:p>
        </w:tc>
        <w:tc>
          <w:tcPr>
            <w:tcW w:w="259" w:type="pct"/>
          </w:tcPr>
          <w:p w:rsidR="00E3608C" w:rsidRPr="000026DB" w:rsidRDefault="00E3608C" w:rsidP="000026DB">
            <w:pPr>
              <w:tabs>
                <w:tab w:val="left" w:pos="900"/>
              </w:tabs>
              <w:jc w:val="center"/>
              <w:rPr>
                <w:rFonts w:ascii="Verdana" w:hAnsi="Verdana"/>
                <w:sz w:val="28"/>
                <w:szCs w:val="28"/>
              </w:rPr>
            </w:pPr>
          </w:p>
        </w:tc>
        <w:tc>
          <w:tcPr>
            <w:tcW w:w="356" w:type="pct"/>
          </w:tcPr>
          <w:p w:rsidR="00E3608C" w:rsidRPr="000026DB" w:rsidRDefault="00E3608C" w:rsidP="000026DB">
            <w:pPr>
              <w:tabs>
                <w:tab w:val="left" w:pos="900"/>
              </w:tabs>
              <w:jc w:val="center"/>
              <w:rPr>
                <w:rFonts w:ascii="Verdana" w:hAnsi="Verdana"/>
                <w:sz w:val="28"/>
                <w:szCs w:val="28"/>
              </w:rPr>
            </w:pPr>
            <w:r>
              <w:rPr>
                <w:rFonts w:ascii="Verdana" w:hAnsi="Verdana"/>
                <w:sz w:val="28"/>
                <w:szCs w:val="28"/>
              </w:rPr>
              <w:t>X</w:t>
            </w: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46" w:rsidRPr="00907C0F" w:rsidRDefault="00A56F46" w:rsidP="00184C78">
    <w:pPr>
      <w:pStyle w:val="Encabezado"/>
      <w:jc w:val="right"/>
      <w:rPr>
        <w:b/>
        <w:sz w:val="44"/>
        <w:szCs w:val="44"/>
      </w:rPr>
    </w:pPr>
    <w:r w:rsidRPr="007912E7">
      <w:rPr>
        <w:noProof/>
        <w:color w:val="000000" w:themeColor="text1"/>
        <w:sz w:val="36"/>
        <w:szCs w:val="44"/>
        <w:lang w:val="es-MX" w:eastAsia="es-MX"/>
      </w:rPr>
      <w:drawing>
        <wp:anchor distT="0" distB="0" distL="114300" distR="114300" simplePos="0" relativeHeight="251659264" behindDoc="1" locked="0" layoutInCell="1" allowOverlap="1">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anchor>
      </w:drawing>
    </w:r>
    <w:r w:rsidRPr="007912E7">
      <w:rPr>
        <w:color w:val="000000" w:themeColor="text1"/>
        <w:sz w:val="36"/>
        <w:szCs w:val="44"/>
      </w:rPr>
      <w:t>Dirección de Planeación y Programación – PbR 2022</w:t>
    </w:r>
    <w:r w:rsidRPr="00907C0F">
      <w:rPr>
        <w:b/>
        <w:sz w:val="44"/>
        <w:szCs w:val="44"/>
      </w:rPr>
      <w:t xml:space="preserve"> </w:t>
    </w:r>
  </w:p>
  <w:p w:rsidR="00A56F46" w:rsidRPr="00184C78" w:rsidRDefault="00A56F46" w:rsidP="00184C7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391484"/>
    <w:rsid w:val="000026DB"/>
    <w:rsid w:val="00023352"/>
    <w:rsid w:val="00046577"/>
    <w:rsid w:val="00052E50"/>
    <w:rsid w:val="000A73D1"/>
    <w:rsid w:val="000D70A1"/>
    <w:rsid w:val="00177A79"/>
    <w:rsid w:val="00184C78"/>
    <w:rsid w:val="00186B4C"/>
    <w:rsid w:val="002076A4"/>
    <w:rsid w:val="002B7737"/>
    <w:rsid w:val="00391484"/>
    <w:rsid w:val="00393383"/>
    <w:rsid w:val="00414F64"/>
    <w:rsid w:val="0049161A"/>
    <w:rsid w:val="00570917"/>
    <w:rsid w:val="00681180"/>
    <w:rsid w:val="00741DE0"/>
    <w:rsid w:val="00810300"/>
    <w:rsid w:val="00823C60"/>
    <w:rsid w:val="00861543"/>
    <w:rsid w:val="008C1821"/>
    <w:rsid w:val="00903D3B"/>
    <w:rsid w:val="009367AB"/>
    <w:rsid w:val="00A35AE4"/>
    <w:rsid w:val="00A56F46"/>
    <w:rsid w:val="00AD3686"/>
    <w:rsid w:val="00BF7E14"/>
    <w:rsid w:val="00C52AF0"/>
    <w:rsid w:val="00C86574"/>
    <w:rsid w:val="00E20015"/>
    <w:rsid w:val="00E3608C"/>
    <w:rsid w:val="00E77791"/>
    <w:rsid w:val="00F62D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56F46"/>
    <w:rPr>
      <w:color w:val="808080"/>
    </w:rPr>
  </w:style>
  <w:style w:type="paragraph" w:styleId="Textodeglobo">
    <w:name w:val="Balloon Text"/>
    <w:basedOn w:val="Normal"/>
    <w:link w:val="TextodegloboCar"/>
    <w:uiPriority w:val="99"/>
    <w:semiHidden/>
    <w:unhideWhenUsed/>
    <w:rsid w:val="002076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765FE"/>
    <w:rsid w:val="00524DC3"/>
    <w:rsid w:val="005D65CB"/>
    <w:rsid w:val="008A25E7"/>
    <w:rsid w:val="00F765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4DC3"/>
    <w:rPr>
      <w:color w:val="808080"/>
    </w:rPr>
  </w:style>
  <w:style w:type="paragraph" w:customStyle="1" w:styleId="D1999C9FB5FE4E409042332D7F6CE439">
    <w:name w:val="D1999C9FB5FE4E409042332D7F6CE439"/>
    <w:rsid w:val="00524DC3"/>
  </w:style>
  <w:style w:type="paragraph" w:customStyle="1" w:styleId="CAAB8F9B0FE44F40A77D54EA5517270E">
    <w:name w:val="CAAB8F9B0FE44F40A77D54EA5517270E"/>
    <w:rsid w:val="00524DC3"/>
  </w:style>
  <w:style w:type="paragraph" w:customStyle="1" w:styleId="37F6BD1BDFA44B7FBA218CB4CD08CD58">
    <w:name w:val="37F6BD1BDFA44B7FBA218CB4CD08CD58"/>
    <w:rsid w:val="00524DC3"/>
  </w:style>
  <w:style w:type="paragraph" w:customStyle="1" w:styleId="6E9B3B6BD0E648AFAD31B513B3FEDF0C">
    <w:name w:val="6E9B3B6BD0E648AFAD31B513B3FEDF0C"/>
    <w:rsid w:val="00524D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2021-22_v03.dotm</Template>
  <TotalTime>148</TotalTime>
  <Pages>4</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master</cp:lastModifiedBy>
  <cp:revision>17</cp:revision>
  <cp:lastPrinted>2021-10-13T16:02:00Z</cp:lastPrinted>
  <dcterms:created xsi:type="dcterms:W3CDTF">2021-10-04T16:02:00Z</dcterms:created>
  <dcterms:modified xsi:type="dcterms:W3CDTF">2021-10-13T16:09:00Z</dcterms:modified>
</cp:coreProperties>
</file>