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>
      <w:bookmarkStart w:id="0" w:name="_GoBack"/>
      <w:bookmarkEnd w:id="0"/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405EEB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7F460F" w:rsidP="00405E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0A4EBC" w:rsidRDefault="00405EEB" w:rsidP="00405E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Autoempleo Sostenible</w:t>
            </w:r>
            <w:r w:rsidR="000A4EBC">
              <w:rPr>
                <w:b/>
              </w:rPr>
              <w:t xml:space="preserve"> </w:t>
            </w:r>
          </w:p>
          <w:p w:rsidR="00BF7E14" w:rsidRPr="00A35AE4" w:rsidRDefault="000A4EBC" w:rsidP="00405E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(autosuficiencia alimentaria)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2E17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Default="00093996" w:rsidP="002E4CEE">
            <w:pPr>
              <w:rPr>
                <w:b/>
              </w:rPr>
            </w:pPr>
            <w:r>
              <w:rPr>
                <w:b/>
              </w:rPr>
              <w:t xml:space="preserve">                  X</w:t>
            </w:r>
          </w:p>
          <w:p w:rsidR="00890C28" w:rsidRPr="00A35AE4" w:rsidRDefault="00890C28" w:rsidP="002E4CEE">
            <w:pPr>
              <w:rPr>
                <w:b/>
              </w:rPr>
            </w:pPr>
            <w:r>
              <w:rPr>
                <w:b/>
              </w:rPr>
              <w:t>Estratégico</w:t>
            </w:r>
          </w:p>
        </w:tc>
        <w:tc>
          <w:tcPr>
            <w:tcW w:w="1701" w:type="dxa"/>
          </w:tcPr>
          <w:p w:rsidR="00B53A20" w:rsidRPr="00B53A20" w:rsidRDefault="00B53A20" w:rsidP="00B53A20">
            <w:pPr>
              <w:rPr>
                <w:b/>
              </w:rPr>
            </w:pPr>
          </w:p>
          <w:p w:rsidR="000D70A1" w:rsidRDefault="00E823AC" w:rsidP="00B53A20">
            <w:pPr>
              <w:rPr>
                <w:b/>
              </w:rPr>
            </w:pPr>
            <w:r>
              <w:rPr>
                <w:b/>
              </w:rPr>
              <w:t>$1</w:t>
            </w:r>
            <w:r w:rsidR="00890C28">
              <w:rPr>
                <w:b/>
              </w:rPr>
              <w:t>`00</w:t>
            </w:r>
            <w:r w:rsidR="00B53A20" w:rsidRPr="00B53A20">
              <w:rPr>
                <w:b/>
              </w:rPr>
              <w:t>0,000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Pr="00A35AE4" w:rsidRDefault="000D70A1" w:rsidP="00B53A20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B13A63" w:rsidP="00BF7E14">
            <w:pPr>
              <w:rPr>
                <w:b/>
              </w:rPr>
            </w:pPr>
            <w:r>
              <w:rPr>
                <w:b/>
              </w:rPr>
              <w:t xml:space="preserve">Falta de capacitación y promoción </w:t>
            </w:r>
            <w:r w:rsidR="00B53A20">
              <w:rPr>
                <w:b/>
              </w:rPr>
              <w:t>al autoempleo sostenible</w:t>
            </w:r>
            <w:r w:rsidR="00F00DC2">
              <w:rPr>
                <w:b/>
              </w:rPr>
              <w:t xml:space="preserve"> y</w:t>
            </w:r>
            <w:r w:rsidR="002C67B4">
              <w:rPr>
                <w:b/>
              </w:rPr>
              <w:t xml:space="preserve"> la soberanía alimentaria</w:t>
            </w:r>
            <w:r w:rsidR="00F00DC2">
              <w:rPr>
                <w:b/>
              </w:rPr>
              <w:t xml:space="preserve"> </w:t>
            </w:r>
            <w:r w:rsidR="00B53A20">
              <w:rPr>
                <w:b/>
              </w:rPr>
              <w:t>en el municipio de San Pedro</w:t>
            </w:r>
            <w:r w:rsidR="002C67B4">
              <w:rPr>
                <w:b/>
              </w:rPr>
              <w:t xml:space="preserve"> Tlaquepaque.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53A20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53A20" w:rsidRDefault="00B13A63" w:rsidP="00EF047C">
            <w:pPr>
              <w:jc w:val="both"/>
              <w:rPr>
                <w:b/>
              </w:rPr>
            </w:pPr>
            <w:r>
              <w:rPr>
                <w:b/>
              </w:rPr>
              <w:t>Fomentar e</w:t>
            </w:r>
            <w:r w:rsidR="00B53A20" w:rsidRPr="00B53A20">
              <w:rPr>
                <w:b/>
              </w:rPr>
              <w:t xml:space="preserve">l autoempleo sostenible </w:t>
            </w:r>
            <w:r w:rsidR="005D7DDF">
              <w:rPr>
                <w:b/>
              </w:rPr>
              <w:t xml:space="preserve">y la soberanía alimentaria, que reduzca el hambre y la desigualdad social </w:t>
            </w:r>
            <w:r w:rsidR="00B53A20" w:rsidRPr="00B53A20">
              <w:rPr>
                <w:b/>
              </w:rPr>
              <w:t>en el mun</w:t>
            </w:r>
            <w:r w:rsidR="00B53A20">
              <w:rPr>
                <w:b/>
              </w:rPr>
              <w:t xml:space="preserve">icipio de San Pedro Tlaquepaque, </w:t>
            </w:r>
            <w:r>
              <w:rPr>
                <w:b/>
              </w:rPr>
              <w:t>a través de capacitacione</w:t>
            </w:r>
            <w:r w:rsidR="005D7DDF">
              <w:rPr>
                <w:b/>
              </w:rPr>
              <w:t>s en habilidades para la vida y oportunidades de negocios de acuerdo a las necesidades</w:t>
            </w:r>
            <w:r>
              <w:rPr>
                <w:b/>
              </w:rPr>
              <w:t xml:space="preserve"> del mercado, </w:t>
            </w:r>
            <w:r w:rsidR="00B53A20">
              <w:rPr>
                <w:b/>
              </w:rPr>
              <w:t>con la posibilidad de generar replic</w:t>
            </w:r>
            <w:r w:rsidR="004B624F">
              <w:rPr>
                <w:b/>
              </w:rPr>
              <w:t xml:space="preserve">adores dentro de este municipio y la creación de nuevas unidades productivas. </w:t>
            </w:r>
            <w:r w:rsidR="003F0D20">
              <w:rPr>
                <w:b/>
              </w:rPr>
              <w:t>E</w:t>
            </w:r>
            <w:r w:rsidR="003F0D20" w:rsidRPr="003F0D20">
              <w:rPr>
                <w:b/>
              </w:rPr>
              <w:t>stimulando la generación de nuevas oportunidades de desarrollo para ciudadanía y atendiendo los obj</w:t>
            </w:r>
            <w:r w:rsidR="00703BEC">
              <w:rPr>
                <w:b/>
              </w:rPr>
              <w:t xml:space="preserve">etivos de desarrollo sostenible a través de la capacitación en cultivo de </w:t>
            </w:r>
            <w:r w:rsidR="00FA5763">
              <w:rPr>
                <w:b/>
              </w:rPr>
              <w:t xml:space="preserve">Alga </w:t>
            </w:r>
            <w:proofErr w:type="spellStart"/>
            <w:r w:rsidR="00FA5763">
              <w:rPr>
                <w:b/>
              </w:rPr>
              <w:t>Espirulina</w:t>
            </w:r>
            <w:proofErr w:type="spellEnd"/>
            <w:r w:rsidR="00FA5763">
              <w:rPr>
                <w:b/>
              </w:rPr>
              <w:t xml:space="preserve">, Hongos Setas, </w:t>
            </w:r>
            <w:r w:rsidR="00703BEC">
              <w:rPr>
                <w:b/>
              </w:rPr>
              <w:t>Cunicultura</w:t>
            </w:r>
            <w:r w:rsidR="00FA5763">
              <w:rPr>
                <w:b/>
              </w:rPr>
              <w:t xml:space="preserve"> entre otros.</w:t>
            </w:r>
            <w:r w:rsidR="00E20F58">
              <w:rPr>
                <w:b/>
              </w:rPr>
              <w:t xml:space="preserve"> Ser el primer municipio productor de Alga </w:t>
            </w:r>
            <w:proofErr w:type="spellStart"/>
            <w:r w:rsidR="00E20F58">
              <w:rPr>
                <w:b/>
              </w:rPr>
              <w:t>espirulina</w:t>
            </w:r>
            <w:proofErr w:type="spellEnd"/>
            <w:r w:rsidR="00E20F58">
              <w:rPr>
                <w:b/>
              </w:rPr>
              <w:t xml:space="preserve"> en el Estado de Jalisco.</w:t>
            </w:r>
            <w:r w:rsidR="00121B32">
              <w:rPr>
                <w:b/>
              </w:rPr>
              <w:t xml:space="preserve"> Ser un referente nacional en la generación de redes de producción </w:t>
            </w:r>
            <w:r w:rsidR="00ED1503">
              <w:rPr>
                <w:b/>
              </w:rPr>
              <w:lastRenderedPageBreak/>
              <w:t xml:space="preserve">comunitarias </w:t>
            </w:r>
            <w:r w:rsidR="00121B32">
              <w:rPr>
                <w:b/>
              </w:rPr>
              <w:t xml:space="preserve">de alga </w:t>
            </w:r>
            <w:proofErr w:type="spellStart"/>
            <w:r w:rsidR="00121B32">
              <w:rPr>
                <w:b/>
              </w:rPr>
              <w:t>espirulina</w:t>
            </w:r>
            <w:proofErr w:type="spellEnd"/>
            <w:r w:rsidR="00121B32">
              <w:rPr>
                <w:b/>
              </w:rPr>
              <w:t xml:space="preserve"> y hongos setas, así como sus derivados con valor agregado.</w:t>
            </w:r>
          </w:p>
          <w:p w:rsidR="00B53A20" w:rsidRPr="00A35AE4" w:rsidRDefault="00B53A20" w:rsidP="00B53A20">
            <w:pPr>
              <w:rPr>
                <w:b/>
              </w:rPr>
            </w:pPr>
            <w:r>
              <w:t xml:space="preserve"> </w:t>
            </w:r>
          </w:p>
          <w:p w:rsidR="00414F64" w:rsidRPr="00A35AE4" w:rsidRDefault="00414F64" w:rsidP="00B53A20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53A2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ED1503" w:rsidRPr="00CD0CB5" w:rsidRDefault="00EF047C" w:rsidP="00E53983">
            <w:pPr>
              <w:jc w:val="both"/>
              <w:rPr>
                <w:b/>
                <w:i/>
              </w:rPr>
            </w:pPr>
            <w:r w:rsidRPr="00CD0CB5">
              <w:rPr>
                <w:b/>
                <w:i/>
              </w:rPr>
              <w:t>Observación</w:t>
            </w:r>
            <w:r w:rsidR="00CD0CB5" w:rsidRPr="00CD0CB5">
              <w:rPr>
                <w:b/>
                <w:i/>
              </w:rPr>
              <w:t>: Solicito</w:t>
            </w:r>
            <w:r w:rsidRPr="00CD0CB5">
              <w:rPr>
                <w:b/>
                <w:i/>
              </w:rPr>
              <w:t xml:space="preserve"> reducción de</w:t>
            </w:r>
            <w:r w:rsidR="00ED1503" w:rsidRPr="00CD0CB5">
              <w:rPr>
                <w:b/>
                <w:i/>
              </w:rPr>
              <w:t xml:space="preserve"> solicitud del gasto complementario municipal de </w:t>
            </w:r>
            <w:r w:rsidRPr="00CD0CB5">
              <w:rPr>
                <w:b/>
                <w:i/>
              </w:rPr>
              <w:t>este anexo</w:t>
            </w:r>
            <w:r w:rsidR="00ED1503" w:rsidRPr="00CD0CB5">
              <w:rPr>
                <w:b/>
                <w:i/>
              </w:rPr>
              <w:t xml:space="preserve"> denominado Autoempleo Sostenible</w:t>
            </w:r>
            <w:r w:rsidR="00CD0CB5" w:rsidRPr="00CD0CB5">
              <w:rPr>
                <w:b/>
                <w:i/>
              </w:rPr>
              <w:t xml:space="preserve"> con el objetivo de la realización de pilotaje. La petición original fue de 10`000,000 diez millones de pesos M.N., con una meta programada de 1,000 intervenciones </w:t>
            </w:r>
            <w:r w:rsidR="00C478F8" w:rsidRPr="00CD0CB5">
              <w:rPr>
                <w:b/>
                <w:i/>
              </w:rPr>
              <w:t>(personas</w:t>
            </w:r>
            <w:r w:rsidR="00CD0CB5" w:rsidRPr="00CD0CB5">
              <w:rPr>
                <w:b/>
                <w:i/>
              </w:rPr>
              <w:t xml:space="preserve"> capacitadas), ahora la solicitud de reducción </w:t>
            </w:r>
            <w:r w:rsidR="00C478F8">
              <w:rPr>
                <w:b/>
                <w:i/>
              </w:rPr>
              <w:t>del recurso es</w:t>
            </w:r>
            <w:r w:rsidR="00CD0CB5" w:rsidRPr="00CD0CB5">
              <w:rPr>
                <w:b/>
                <w:i/>
              </w:rPr>
              <w:t xml:space="preserve"> la siguiente, 1`000,000 </w:t>
            </w:r>
            <w:r w:rsidR="00C478F8">
              <w:rPr>
                <w:b/>
                <w:i/>
              </w:rPr>
              <w:t>un millón de pesos M.N., con una meta programada de 100 intervenciones (personas capacitadas) y la generación de 14 unidades de producción.</w:t>
            </w:r>
          </w:p>
          <w:p w:rsidR="00EF047C" w:rsidRDefault="00EF047C" w:rsidP="00E53983">
            <w:pPr>
              <w:jc w:val="both"/>
              <w:rPr>
                <w:b/>
              </w:rPr>
            </w:pPr>
          </w:p>
          <w:p w:rsidR="003F0D20" w:rsidRDefault="003F0D20" w:rsidP="00E53983">
            <w:pPr>
              <w:jc w:val="both"/>
              <w:rPr>
                <w:b/>
              </w:rPr>
            </w:pPr>
            <w:r w:rsidRPr="003F0D20">
              <w:rPr>
                <w:b/>
              </w:rPr>
              <w:t>Reconstrucción del tejido social a través de</w:t>
            </w:r>
            <w:r>
              <w:rPr>
                <w:b/>
              </w:rPr>
              <w:t xml:space="preserve"> capacitación y</w:t>
            </w:r>
            <w:r w:rsidRPr="003F0D20">
              <w:rPr>
                <w:b/>
              </w:rPr>
              <w:t xml:space="preserve"> talleres</w:t>
            </w:r>
            <w:r w:rsidR="00F677F9">
              <w:rPr>
                <w:b/>
              </w:rPr>
              <w:t xml:space="preserve"> de técnicas</w:t>
            </w:r>
            <w:r w:rsidR="00522D27">
              <w:rPr>
                <w:b/>
              </w:rPr>
              <w:t xml:space="preserve"> </w:t>
            </w:r>
            <w:r w:rsidR="00F677F9">
              <w:rPr>
                <w:b/>
              </w:rPr>
              <w:t xml:space="preserve">de habilidades para la vida, </w:t>
            </w:r>
            <w:r w:rsidR="00522D27">
              <w:rPr>
                <w:b/>
              </w:rPr>
              <w:t>estos serán</w:t>
            </w:r>
            <w:r w:rsidRPr="003F0D20">
              <w:rPr>
                <w:b/>
              </w:rPr>
              <w:t xml:space="preserve"> </w:t>
            </w:r>
            <w:r>
              <w:rPr>
                <w:b/>
              </w:rPr>
              <w:t>teóricos</w:t>
            </w:r>
            <w:r w:rsidR="00FF6645">
              <w:rPr>
                <w:b/>
              </w:rPr>
              <w:t xml:space="preserve"> y</w:t>
            </w:r>
            <w:r>
              <w:rPr>
                <w:b/>
              </w:rPr>
              <w:t xml:space="preserve"> prácticos</w:t>
            </w:r>
            <w:r w:rsidR="00522D27">
              <w:rPr>
                <w:b/>
              </w:rPr>
              <w:t>,</w:t>
            </w:r>
            <w:r>
              <w:rPr>
                <w:b/>
              </w:rPr>
              <w:t xml:space="preserve"> para la promoción del autoempleo sostenible en la </w:t>
            </w:r>
            <w:r w:rsidRPr="003F0D20">
              <w:rPr>
                <w:b/>
              </w:rPr>
              <w:t xml:space="preserve">búsqueda de soluciones con impacto social, </w:t>
            </w:r>
            <w:r w:rsidR="00522D27">
              <w:rPr>
                <w:b/>
              </w:rPr>
              <w:t xml:space="preserve">el </w:t>
            </w:r>
            <w:r w:rsidRPr="003F0D20">
              <w:rPr>
                <w:b/>
              </w:rPr>
              <w:t xml:space="preserve">emprendimiento y </w:t>
            </w:r>
            <w:r w:rsidR="00522D27">
              <w:rPr>
                <w:b/>
              </w:rPr>
              <w:t xml:space="preserve">la </w:t>
            </w:r>
            <w:r w:rsidRPr="003F0D20">
              <w:rPr>
                <w:b/>
              </w:rPr>
              <w:t>concientización de acciones sostenibles para mejorar las condiciones de vida de los tlaquepaquenses.</w:t>
            </w:r>
          </w:p>
          <w:p w:rsidR="0060147C" w:rsidRDefault="0060147C" w:rsidP="00E53983">
            <w:pPr>
              <w:jc w:val="both"/>
              <w:rPr>
                <w:b/>
              </w:rPr>
            </w:pPr>
          </w:p>
          <w:p w:rsidR="007A193E" w:rsidRDefault="007A193E" w:rsidP="00E53983">
            <w:pPr>
              <w:jc w:val="both"/>
              <w:rPr>
                <w:b/>
              </w:rPr>
            </w:pPr>
            <w:r>
              <w:rPr>
                <w:b/>
              </w:rPr>
              <w:t>Contexto.</w:t>
            </w:r>
          </w:p>
          <w:p w:rsidR="0049038E" w:rsidRDefault="0049038E" w:rsidP="00E53983">
            <w:pPr>
              <w:jc w:val="both"/>
              <w:rPr>
                <w:b/>
              </w:rPr>
            </w:pPr>
            <w:r>
              <w:rPr>
                <w:b/>
              </w:rPr>
              <w:t xml:space="preserve">El alga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 xml:space="preserve"> sirve para contrarrestar la anemia, genera mayor energía, definición muscula</w:t>
            </w:r>
            <w:r w:rsidR="007A193E">
              <w:rPr>
                <w:b/>
              </w:rPr>
              <w:t>r, ayuda a la reducción de peso, entre muchos beneficios.</w:t>
            </w:r>
          </w:p>
          <w:p w:rsidR="007C4B61" w:rsidRDefault="008471A8" w:rsidP="00E53983">
            <w:pPr>
              <w:jc w:val="both"/>
              <w:rPr>
                <w:b/>
              </w:rPr>
            </w:pPr>
            <w:r>
              <w:rPr>
                <w:b/>
              </w:rPr>
              <w:t xml:space="preserve">En diversos países como Venezuela y Cuba la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 xml:space="preserve"> se ha convertido en el primer aliment</w:t>
            </w:r>
            <w:r w:rsidR="007A193E">
              <w:rPr>
                <w:b/>
              </w:rPr>
              <w:t>o natural que se recomienda dar</w:t>
            </w:r>
            <w:r>
              <w:rPr>
                <w:b/>
              </w:rPr>
              <w:t xml:space="preserve"> a los bebes después de la lactancia, por ello la producen a mayor escala.</w:t>
            </w:r>
          </w:p>
          <w:p w:rsidR="007C4B61" w:rsidRDefault="007C4B61" w:rsidP="00E53983">
            <w:pPr>
              <w:jc w:val="both"/>
              <w:rPr>
                <w:b/>
              </w:rPr>
            </w:pPr>
            <w:r>
              <w:rPr>
                <w:b/>
              </w:rPr>
              <w:t>La FAO trabaja en los países con desnutrición como África y Keni</w:t>
            </w:r>
            <w:r w:rsidR="007A193E">
              <w:rPr>
                <w:b/>
              </w:rPr>
              <w:t xml:space="preserve">a, donde incentivan a la población al </w:t>
            </w:r>
            <w:r>
              <w:rPr>
                <w:b/>
              </w:rPr>
              <w:t xml:space="preserve">cultivo y consumo de alga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 xml:space="preserve"> para erradicar la malnutrición</w:t>
            </w:r>
            <w:r w:rsidR="009D0B5C">
              <w:rPr>
                <w:b/>
              </w:rPr>
              <w:t xml:space="preserve"> y mejorar una mejor calidad de vida que les permita comercializar sus excedentes de producción</w:t>
            </w:r>
            <w:r w:rsidR="006512EC">
              <w:rPr>
                <w:b/>
              </w:rPr>
              <w:t>, generando un ingresos económico para sus familias.</w:t>
            </w:r>
          </w:p>
          <w:p w:rsidR="006E1685" w:rsidRDefault="006E1685" w:rsidP="00E53983">
            <w:pPr>
              <w:jc w:val="both"/>
              <w:rPr>
                <w:b/>
              </w:rPr>
            </w:pPr>
          </w:p>
          <w:p w:rsidR="006B4F45" w:rsidRDefault="006E1685" w:rsidP="00E53983">
            <w:pPr>
              <w:jc w:val="both"/>
              <w:rPr>
                <w:b/>
              </w:rPr>
            </w:pPr>
            <w:r>
              <w:rPr>
                <w:b/>
              </w:rPr>
              <w:t>Equivalencias:</w:t>
            </w:r>
          </w:p>
          <w:p w:rsidR="006B4F45" w:rsidRDefault="00E264DF" w:rsidP="00E53983">
            <w:pPr>
              <w:jc w:val="both"/>
              <w:rPr>
                <w:b/>
              </w:rPr>
            </w:pPr>
            <w:r w:rsidRPr="006E1685">
              <w:rPr>
                <w:b/>
              </w:rPr>
              <w:t xml:space="preserve">1 gramo de alga </w:t>
            </w:r>
            <w:proofErr w:type="spellStart"/>
            <w:r w:rsidRPr="006E1685">
              <w:rPr>
                <w:b/>
              </w:rPr>
              <w:t>espirulina</w:t>
            </w:r>
            <w:proofErr w:type="spellEnd"/>
            <w:r w:rsidRPr="006E1685">
              <w:rPr>
                <w:b/>
              </w:rPr>
              <w:t xml:space="preserve"> equivale </w:t>
            </w:r>
            <w:r w:rsidR="0093729B" w:rsidRPr="006E1685">
              <w:rPr>
                <w:b/>
              </w:rPr>
              <w:t>a un kilo de fruta o verdura</w:t>
            </w:r>
            <w:r w:rsidR="006E1685">
              <w:rPr>
                <w:b/>
              </w:rPr>
              <w:t xml:space="preserve"> </w:t>
            </w:r>
            <w:r w:rsidR="0093729B">
              <w:rPr>
                <w:b/>
              </w:rPr>
              <w:t xml:space="preserve"> </w:t>
            </w:r>
          </w:p>
          <w:p w:rsidR="0093729B" w:rsidRDefault="0093729B" w:rsidP="00E5398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E1685">
              <w:rPr>
                <w:b/>
              </w:rPr>
              <w:t xml:space="preserve"> </w:t>
            </w:r>
            <w:r>
              <w:rPr>
                <w:b/>
              </w:rPr>
              <w:t xml:space="preserve">gramos de alga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 xml:space="preserve"> representa 1 filete de pescado</w:t>
            </w:r>
          </w:p>
          <w:p w:rsidR="006E1685" w:rsidRDefault="006E1685" w:rsidP="00E53983">
            <w:pPr>
              <w:jc w:val="both"/>
              <w:rPr>
                <w:b/>
              </w:rPr>
            </w:pPr>
          </w:p>
          <w:p w:rsidR="0093729B" w:rsidRDefault="0093729B" w:rsidP="00E53983">
            <w:pPr>
              <w:jc w:val="both"/>
              <w:rPr>
                <w:b/>
              </w:rPr>
            </w:pPr>
            <w:r>
              <w:rPr>
                <w:b/>
              </w:rPr>
              <w:t>HIERRO</w:t>
            </w:r>
          </w:p>
          <w:p w:rsidR="0093729B" w:rsidRDefault="0093729B" w:rsidP="00E53983">
            <w:pPr>
              <w:jc w:val="both"/>
              <w:rPr>
                <w:b/>
              </w:rPr>
            </w:pPr>
            <w:r>
              <w:rPr>
                <w:b/>
              </w:rPr>
              <w:t xml:space="preserve">El alga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 xml:space="preserve"> tien</w:t>
            </w:r>
            <w:r w:rsidR="00E53983">
              <w:rPr>
                <w:b/>
              </w:rPr>
              <w:t>e</w:t>
            </w:r>
            <w:r>
              <w:rPr>
                <w:b/>
              </w:rPr>
              <w:t xml:space="preserve"> 22 veces </w:t>
            </w:r>
            <w:r w:rsidR="006E1685">
              <w:rPr>
                <w:b/>
              </w:rPr>
              <w:t>más</w:t>
            </w:r>
            <w:r>
              <w:rPr>
                <w:b/>
              </w:rPr>
              <w:t xml:space="preserve"> hierro que el hígado de res.</w:t>
            </w:r>
          </w:p>
          <w:p w:rsidR="0093729B" w:rsidRDefault="0093729B" w:rsidP="00E53983">
            <w:pPr>
              <w:jc w:val="both"/>
              <w:rPr>
                <w:b/>
              </w:rPr>
            </w:pPr>
            <w:r>
              <w:rPr>
                <w:b/>
              </w:rPr>
              <w:t xml:space="preserve">34 veces </w:t>
            </w:r>
            <w:r w:rsidR="006E1685">
              <w:rPr>
                <w:b/>
              </w:rPr>
              <w:t>más</w:t>
            </w:r>
            <w:r>
              <w:rPr>
                <w:b/>
              </w:rPr>
              <w:t xml:space="preserve"> de hierro que las espinacas</w:t>
            </w:r>
          </w:p>
          <w:p w:rsidR="006E1685" w:rsidRDefault="006E1685" w:rsidP="006E1685">
            <w:pPr>
              <w:jc w:val="both"/>
              <w:rPr>
                <w:b/>
              </w:rPr>
            </w:pPr>
          </w:p>
          <w:p w:rsidR="0093729B" w:rsidRDefault="006E1685" w:rsidP="006E168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PROTEINAS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 xml:space="preserve">2.70 </w:t>
            </w:r>
            <w:r w:rsidR="006E1685">
              <w:rPr>
                <w:b/>
              </w:rPr>
              <w:t>más</w:t>
            </w:r>
            <w:r>
              <w:rPr>
                <w:b/>
              </w:rPr>
              <w:t xml:space="preserve"> proteínas que el filete de res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 xml:space="preserve">2.99 </w:t>
            </w:r>
            <w:r w:rsidR="006E1685">
              <w:rPr>
                <w:b/>
              </w:rPr>
              <w:t>más</w:t>
            </w:r>
            <w:r>
              <w:rPr>
                <w:b/>
              </w:rPr>
              <w:t xml:space="preserve"> proteínas que los frijoles</w:t>
            </w:r>
          </w:p>
          <w:p w:rsidR="0093729B" w:rsidRDefault="0093729B" w:rsidP="00ED1503">
            <w:pPr>
              <w:rPr>
                <w:b/>
              </w:rPr>
            </w:pP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 xml:space="preserve">Vitamina B1 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 xml:space="preserve">3.9 veces más </w:t>
            </w:r>
            <w:r w:rsidR="006E1685">
              <w:rPr>
                <w:b/>
              </w:rPr>
              <w:t xml:space="preserve">vitamina B1 </w:t>
            </w:r>
            <w:r>
              <w:rPr>
                <w:b/>
              </w:rPr>
              <w:t>que la carne de puerco</w:t>
            </w:r>
          </w:p>
          <w:p w:rsidR="0093729B" w:rsidRDefault="0093729B" w:rsidP="00ED1503">
            <w:pPr>
              <w:rPr>
                <w:b/>
              </w:rPr>
            </w:pP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DECATAROTENO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21 veces más que las zanahorias</w:t>
            </w:r>
          </w:p>
          <w:p w:rsidR="0093729B" w:rsidRDefault="0093729B" w:rsidP="00ED1503">
            <w:pPr>
              <w:rPr>
                <w:b/>
              </w:rPr>
            </w:pP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Vitamina B2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1.4 más que la leche entera en polvo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21 veces más que el filete de res</w:t>
            </w:r>
          </w:p>
          <w:p w:rsidR="0093729B" w:rsidRDefault="0093729B" w:rsidP="00ED1503">
            <w:pPr>
              <w:rPr>
                <w:b/>
              </w:rPr>
            </w:pP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Vitamina V6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 xml:space="preserve">1.3 más que el </w:t>
            </w:r>
            <w:r w:rsidR="00074777">
              <w:rPr>
                <w:b/>
              </w:rPr>
              <w:t>plátano</w:t>
            </w:r>
          </w:p>
          <w:p w:rsidR="0093729B" w:rsidRDefault="0093729B" w:rsidP="00ED1503">
            <w:pPr>
              <w:rPr>
                <w:b/>
              </w:rPr>
            </w:pP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 xml:space="preserve">Vitamina B12 </w:t>
            </w:r>
          </w:p>
          <w:p w:rsidR="0093729B" w:rsidRDefault="0093729B" w:rsidP="00ED1503">
            <w:pPr>
              <w:rPr>
                <w:b/>
              </w:rPr>
            </w:pPr>
            <w:r>
              <w:rPr>
                <w:b/>
              </w:rPr>
              <w:t>3.2 más que el huevo</w:t>
            </w:r>
          </w:p>
          <w:p w:rsidR="00074777" w:rsidRDefault="00074777" w:rsidP="00ED1503">
            <w:pPr>
              <w:rPr>
                <w:b/>
              </w:rPr>
            </w:pPr>
          </w:p>
          <w:p w:rsidR="00074777" w:rsidRDefault="00074777" w:rsidP="00ED1503">
            <w:pPr>
              <w:rPr>
                <w:b/>
              </w:rPr>
            </w:pPr>
            <w:r>
              <w:rPr>
                <w:b/>
              </w:rPr>
              <w:t>Contraindicación: las personas que tienen alguna enfermedad autoinmune, no</w:t>
            </w:r>
            <w:r w:rsidR="006E1685">
              <w:rPr>
                <w:b/>
              </w:rPr>
              <w:t xml:space="preserve"> debe consumir alga </w:t>
            </w:r>
            <w:proofErr w:type="spellStart"/>
            <w:r w:rsidR="006E1685">
              <w:rPr>
                <w:b/>
              </w:rPr>
              <w:t>espirulina</w:t>
            </w:r>
            <w:proofErr w:type="spellEnd"/>
            <w:r w:rsidR="006E1685">
              <w:rPr>
                <w:b/>
              </w:rPr>
              <w:t xml:space="preserve">, por ejemplo: </w:t>
            </w:r>
            <w:r>
              <w:rPr>
                <w:b/>
              </w:rPr>
              <w:t xml:space="preserve">Hipotiroidismo por el yodo que contiene el alga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>, artritis reumatoide, esclerosis múltiple y lupus.</w:t>
            </w:r>
          </w:p>
          <w:p w:rsidR="006B4F45" w:rsidRDefault="006B4F45" w:rsidP="00ED1503">
            <w:pPr>
              <w:rPr>
                <w:b/>
              </w:rPr>
            </w:pPr>
          </w:p>
          <w:p w:rsidR="006B4F45" w:rsidRDefault="006B4F45" w:rsidP="00ED1503">
            <w:pPr>
              <w:rPr>
                <w:b/>
              </w:rPr>
            </w:pPr>
            <w:r>
              <w:rPr>
                <w:b/>
              </w:rPr>
              <w:t xml:space="preserve">Que es el Alga </w:t>
            </w:r>
            <w:proofErr w:type="spellStart"/>
            <w:r>
              <w:rPr>
                <w:b/>
              </w:rPr>
              <w:t>espirulina</w:t>
            </w:r>
            <w:proofErr w:type="spellEnd"/>
            <w:r>
              <w:rPr>
                <w:b/>
              </w:rPr>
              <w:t xml:space="preserve">: Es </w:t>
            </w:r>
            <w:proofErr w:type="gramStart"/>
            <w:r>
              <w:rPr>
                <w:b/>
              </w:rPr>
              <w:t>una alga</w:t>
            </w:r>
            <w:proofErr w:type="gramEnd"/>
            <w:r>
              <w:rPr>
                <w:b/>
              </w:rPr>
              <w:t xml:space="preserve"> de aspecto azul verdoso la clorofila le da el color verde y la </w:t>
            </w:r>
            <w:proofErr w:type="spellStart"/>
            <w:r>
              <w:rPr>
                <w:b/>
              </w:rPr>
              <w:t>sicosiamina</w:t>
            </w:r>
            <w:proofErr w:type="spellEnd"/>
            <w:r>
              <w:rPr>
                <w:b/>
              </w:rPr>
              <w:t xml:space="preserve"> le da el color azul, se trata de una micro alga aunque se define científicamente como una </w:t>
            </w:r>
            <w:proofErr w:type="spellStart"/>
            <w:r>
              <w:rPr>
                <w:b/>
              </w:rPr>
              <w:t>cianobacteria</w:t>
            </w:r>
            <w:proofErr w:type="spellEnd"/>
            <w:r>
              <w:rPr>
                <w:b/>
              </w:rPr>
              <w:t xml:space="preserve"> o microbio unicelular. </w:t>
            </w:r>
          </w:p>
          <w:p w:rsidR="006B4F45" w:rsidRDefault="006B4F45" w:rsidP="00ED1503">
            <w:pPr>
              <w:rPr>
                <w:b/>
              </w:rPr>
            </w:pPr>
            <w:r>
              <w:rPr>
                <w:b/>
              </w:rPr>
              <w:t>Propiedades: Tiene efectos antioxidantes, cuenta con alto contenido de proteínas y minerales posee virtudes antiinflamatorias, actúa como revitalizante, es un excelente complemento alimenticio, es un prebiótico pues protege el sistema inmune.</w:t>
            </w:r>
          </w:p>
          <w:p w:rsidR="006B4F45" w:rsidRDefault="006B4F45" w:rsidP="00ED1503">
            <w:pPr>
              <w:rPr>
                <w:b/>
              </w:rPr>
            </w:pPr>
          </w:p>
          <w:p w:rsidR="003E607C" w:rsidRDefault="003E607C" w:rsidP="00ED1503">
            <w:pPr>
              <w:rPr>
                <w:b/>
              </w:rPr>
            </w:pPr>
            <w:r>
              <w:rPr>
                <w:b/>
              </w:rPr>
              <w:t>El valor nutricional del hongo seta es:</w:t>
            </w:r>
          </w:p>
          <w:p w:rsidR="003E607C" w:rsidRDefault="003E607C" w:rsidP="00ED1503">
            <w:pPr>
              <w:rPr>
                <w:b/>
              </w:rPr>
            </w:pPr>
            <w:r>
              <w:rPr>
                <w:b/>
              </w:rPr>
              <w:t>70% mayor que el de la carne de pollo</w:t>
            </w:r>
          </w:p>
          <w:p w:rsidR="003E607C" w:rsidRDefault="003E607C" w:rsidP="00ED1503">
            <w:pPr>
              <w:rPr>
                <w:b/>
              </w:rPr>
            </w:pPr>
            <w:r>
              <w:rPr>
                <w:b/>
              </w:rPr>
              <w:t>40% mayor que la carne de res</w:t>
            </w:r>
          </w:p>
          <w:p w:rsidR="003E607C" w:rsidRDefault="003E607C" w:rsidP="00ED1503">
            <w:pPr>
              <w:rPr>
                <w:b/>
              </w:rPr>
            </w:pPr>
            <w:r>
              <w:rPr>
                <w:b/>
              </w:rPr>
              <w:t>37% mayor que la carne de cerdo</w:t>
            </w:r>
          </w:p>
          <w:p w:rsidR="00391484" w:rsidRPr="00414F64" w:rsidRDefault="00391484" w:rsidP="00ED1503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F0D2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3F0D20" w:rsidRDefault="003F0D20" w:rsidP="00B13A63">
            <w:pPr>
              <w:jc w:val="both"/>
            </w:pPr>
            <w:r>
              <w:t xml:space="preserve">Fomentar la participación de </w:t>
            </w:r>
            <w:r w:rsidR="00A11CB0">
              <w:t xml:space="preserve">personas mayores de 16 años </w:t>
            </w:r>
            <w:r>
              <w:t>en</w:t>
            </w:r>
            <w:r w:rsidR="00B13A63">
              <w:t xml:space="preserve"> actividades de emprendimiento de innovación, sustentables y </w:t>
            </w:r>
            <w:r>
              <w:t>tecnológicas</w:t>
            </w:r>
            <w:r w:rsidR="00A11CB0">
              <w:t xml:space="preserve"> en el autoempleo sostenible propiciando </w:t>
            </w:r>
            <w:r>
              <w:t>actividades productivas que generen el autoempleo y la creación de nuevas unidades económicas.</w:t>
            </w:r>
          </w:p>
          <w:p w:rsidR="003F0D20" w:rsidRDefault="003F0D20" w:rsidP="00B13A63">
            <w:pPr>
              <w:jc w:val="both"/>
            </w:pPr>
          </w:p>
          <w:p w:rsidR="003F0D20" w:rsidRDefault="003F0D20" w:rsidP="00B13A63">
            <w:pPr>
              <w:jc w:val="both"/>
            </w:pPr>
            <w:r>
              <w:t xml:space="preserve">Concientizar a la población </w:t>
            </w:r>
            <w:r w:rsidR="00A11CB0">
              <w:t>en la participación dentro del desarrollo sostenible, resaltando</w:t>
            </w:r>
            <w:r>
              <w:t xml:space="preserve"> la importancia del cuidado del medio ambiente, </w:t>
            </w:r>
            <w:r w:rsidR="00A11CB0">
              <w:t>áreas tales como la desigualdad económica, la</w:t>
            </w:r>
            <w:r w:rsidR="00B13A63">
              <w:t xml:space="preserve"> Innovación</w:t>
            </w:r>
            <w:r w:rsidR="00A11CB0">
              <w:t xml:space="preserve">, el cambio climático, el consumo responsable, la paz y la justicia, entre otros. </w:t>
            </w:r>
          </w:p>
          <w:p w:rsidR="003F0D20" w:rsidRDefault="003F0D20" w:rsidP="00B13A63">
            <w:pPr>
              <w:jc w:val="both"/>
            </w:pPr>
          </w:p>
          <w:p w:rsidR="003F0D20" w:rsidRDefault="003F0D20" w:rsidP="00B13A63">
            <w:pPr>
              <w:jc w:val="both"/>
            </w:pPr>
            <w:r>
              <w:t>Fomentar el emprendimiento social entre la población y  la intervención directa en las comunidades para la creación de nuevos emprendimiento con impacto social.</w:t>
            </w:r>
          </w:p>
          <w:p w:rsidR="003F0D20" w:rsidRDefault="003F0D20" w:rsidP="003F0D20"/>
          <w:p w:rsidR="00E77791" w:rsidRDefault="00E77791" w:rsidP="003F0D20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3A74F9" w:rsidRDefault="003A74F9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Propiciar una cultura de emprendimiento con se</w:t>
            </w:r>
            <w:r>
              <w:rPr>
                <w:rFonts w:eastAsiaTheme="minorEastAsia"/>
                <w:lang w:val="es-MX" w:eastAsia="es-MX"/>
              </w:rPr>
              <w:t>ntido social.</w:t>
            </w:r>
          </w:p>
          <w:p w:rsidR="00F84706" w:rsidRDefault="00F84706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Identificación de las colonias o comunidades a intervenir </w:t>
            </w:r>
          </w:p>
          <w:p w:rsidR="003A74F9" w:rsidRDefault="003A74F9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Selección y c</w:t>
            </w:r>
            <w:r w:rsidR="00F703B7">
              <w:rPr>
                <w:rFonts w:eastAsiaTheme="minorEastAsia"/>
                <w:lang w:val="es-MX" w:eastAsia="es-MX"/>
              </w:rPr>
              <w:t xml:space="preserve">ontratación de </w:t>
            </w:r>
            <w:proofErr w:type="spellStart"/>
            <w:r w:rsidR="00F84706">
              <w:rPr>
                <w:rFonts w:eastAsiaTheme="minorEastAsia"/>
                <w:lang w:val="es-MX" w:eastAsia="es-MX"/>
              </w:rPr>
              <w:t>talleristas</w:t>
            </w:r>
            <w:proofErr w:type="spellEnd"/>
            <w:r w:rsidR="00F84706">
              <w:rPr>
                <w:rFonts w:eastAsiaTheme="minorEastAsia"/>
                <w:lang w:val="es-MX" w:eastAsia="es-MX"/>
              </w:rPr>
              <w:t>, consultores o universidades.</w:t>
            </w:r>
          </w:p>
          <w:p w:rsidR="0008276D" w:rsidRPr="003A74F9" w:rsidRDefault="0008276D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Compra del material, herramientas y equipo necesario para la instalación de las unidades de producción.</w:t>
            </w:r>
          </w:p>
          <w:p w:rsidR="00F84706" w:rsidRDefault="00F84706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Implementación de las técnicas de producción (alga </w:t>
            </w:r>
            <w:proofErr w:type="spellStart"/>
            <w:r>
              <w:rPr>
                <w:rFonts w:eastAsiaTheme="minorEastAsia"/>
                <w:lang w:val="es-MX" w:eastAsia="es-MX"/>
              </w:rPr>
              <w:t>espirulina</w:t>
            </w:r>
            <w:proofErr w:type="spellEnd"/>
            <w:r>
              <w:rPr>
                <w:rFonts w:eastAsiaTheme="minorEastAsia"/>
                <w:lang w:val="es-MX" w:eastAsia="es-MX"/>
              </w:rPr>
              <w:t>, hongos setas o cunicultura)</w:t>
            </w:r>
            <w:r w:rsidR="00B57DDD">
              <w:rPr>
                <w:rFonts w:eastAsiaTheme="minorEastAsia"/>
                <w:lang w:val="es-MX" w:eastAsia="es-MX"/>
              </w:rPr>
              <w:t xml:space="preserve"> y habilidades para la vida.</w:t>
            </w:r>
          </w:p>
          <w:p w:rsidR="003A74F9" w:rsidRPr="004F4DFF" w:rsidRDefault="00B57DDD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Generación de replicadores comunitarios de las técnicas</w:t>
            </w:r>
          </w:p>
          <w:p w:rsidR="003A74F9" w:rsidRPr="003A74F9" w:rsidRDefault="003A74F9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Vinculación con universidades, asociaciones</w:t>
            </w:r>
            <w:r w:rsidR="0088688B">
              <w:rPr>
                <w:rFonts w:eastAsiaTheme="minorEastAsia"/>
                <w:lang w:val="es-MX" w:eastAsia="es-MX"/>
              </w:rPr>
              <w:t>,</w:t>
            </w:r>
            <w:r w:rsidRPr="003A74F9">
              <w:rPr>
                <w:rFonts w:eastAsiaTheme="minorEastAsia"/>
                <w:lang w:val="es-MX" w:eastAsia="es-MX"/>
              </w:rPr>
              <w:t xml:space="preserve"> con cámaras empresariales, Gobierno Estatal y Federal.</w:t>
            </w:r>
          </w:p>
          <w:p w:rsidR="00CB68E3" w:rsidRDefault="00B57DDD" w:rsidP="00CB68E3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Generación de nuevas Unidades de producción( emprendimientos)</w:t>
            </w:r>
          </w:p>
          <w:p w:rsidR="00B13A63" w:rsidRPr="006D7ED0" w:rsidRDefault="00B57DDD" w:rsidP="006D7ED0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Capacitación en generación de productos con valor agregado. Alga </w:t>
            </w:r>
            <w:proofErr w:type="spellStart"/>
            <w:r>
              <w:rPr>
                <w:rFonts w:eastAsiaTheme="minorEastAsia"/>
                <w:lang w:val="es-MX" w:eastAsia="es-MX"/>
              </w:rPr>
              <w:t>espirulina</w:t>
            </w:r>
            <w:proofErr w:type="spellEnd"/>
            <w:r>
              <w:rPr>
                <w:rFonts w:eastAsiaTheme="minorEastAsia"/>
                <w:lang w:val="es-MX" w:eastAsia="es-MX"/>
              </w:rPr>
              <w:t xml:space="preserve"> (deshidratada, en polvo, mazapanes, cremas y mascarillas), hongos </w:t>
            </w:r>
            <w:r w:rsidR="006D7ED0">
              <w:rPr>
                <w:rFonts w:eastAsiaTheme="minorEastAsia"/>
                <w:lang w:val="es-MX" w:eastAsia="es-MX"/>
              </w:rPr>
              <w:t>setas (harina</w:t>
            </w:r>
            <w:r>
              <w:rPr>
                <w:rFonts w:eastAsiaTheme="minorEastAsia"/>
                <w:lang w:val="es-MX" w:eastAsia="es-MX"/>
              </w:rPr>
              <w:t>, resaltadores de sabor, panes), conejo (embutidos, carnes de hamburguesa, chorizo).</w:t>
            </w:r>
          </w:p>
          <w:p w:rsidR="00B13A63" w:rsidRDefault="004F4DFF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Seguimiento </w:t>
            </w:r>
            <w:r w:rsidR="006D7ED0">
              <w:rPr>
                <w:rFonts w:eastAsiaTheme="minorEastAsia"/>
                <w:lang w:val="es-MX" w:eastAsia="es-MX"/>
              </w:rPr>
              <w:t xml:space="preserve">y acompañamiento </w:t>
            </w:r>
            <w:r>
              <w:rPr>
                <w:rFonts w:eastAsiaTheme="minorEastAsia"/>
                <w:lang w:val="es-MX" w:eastAsia="es-MX"/>
              </w:rPr>
              <w:t>a</w:t>
            </w:r>
            <w:r w:rsidR="006D7ED0">
              <w:rPr>
                <w:rFonts w:eastAsiaTheme="minorEastAsia"/>
                <w:lang w:val="es-MX" w:eastAsia="es-MX"/>
              </w:rPr>
              <w:t xml:space="preserve"> emprendimientos</w:t>
            </w:r>
            <w:r w:rsidR="00B13A63">
              <w:rPr>
                <w:rFonts w:eastAsiaTheme="minorEastAsia"/>
                <w:lang w:val="es-MX" w:eastAsia="es-MX"/>
              </w:rPr>
              <w:t xml:space="preserve"> generados.</w:t>
            </w:r>
          </w:p>
          <w:p w:rsidR="00843BF5" w:rsidRDefault="00843BF5" w:rsidP="003A74F9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Generar red de replicadores de las técnicas de autoempleo sostenible aprendidas.</w:t>
            </w:r>
          </w:p>
          <w:p w:rsidR="003A74F9" w:rsidRDefault="00205531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Búsqueda de canales de comercialización de los productos con valor agregado generados.</w:t>
            </w:r>
          </w:p>
          <w:p w:rsidR="00205531" w:rsidRDefault="00205531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Realización de feria de productos con valor agregado.</w:t>
            </w:r>
          </w:p>
          <w:p w:rsidR="00205531" w:rsidRPr="004F4DFF" w:rsidRDefault="00205531" w:rsidP="004F4DFF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Impulsar a los replicadores para fomentar las técnicas en otras comunidades y realizar una red de replicadores y de unidades de producción.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405EEB" w:rsidP="009367AB">
            <w:pPr>
              <w:jc w:val="center"/>
              <w:rPr>
                <w:b/>
              </w:rPr>
            </w:pPr>
            <w:r>
              <w:rPr>
                <w:b/>
              </w:rPr>
              <w:t>Promoción</w:t>
            </w:r>
            <w:r w:rsidR="00633145">
              <w:rPr>
                <w:b/>
              </w:rPr>
              <w:t xml:space="preserve"> de autoempleo </w:t>
            </w:r>
            <w:r>
              <w:rPr>
                <w:b/>
              </w:rPr>
              <w:t xml:space="preserve"> Sostenible</w:t>
            </w:r>
          </w:p>
        </w:tc>
        <w:tc>
          <w:tcPr>
            <w:tcW w:w="3091" w:type="dxa"/>
          </w:tcPr>
          <w:p w:rsidR="000026DB" w:rsidRPr="009367AB" w:rsidRDefault="00405EEB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 atendida</w:t>
            </w:r>
          </w:p>
        </w:tc>
        <w:tc>
          <w:tcPr>
            <w:tcW w:w="2957" w:type="dxa"/>
            <w:gridSpan w:val="2"/>
          </w:tcPr>
          <w:p w:rsidR="000026DB" w:rsidRPr="009367AB" w:rsidRDefault="008826C3" w:rsidP="00405EE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435D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B435D" w:rsidRDefault="005B435D" w:rsidP="00861543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5B435D" w:rsidRDefault="005B435D" w:rsidP="009367AB">
            <w:pPr>
              <w:jc w:val="center"/>
              <w:rPr>
                <w:b/>
              </w:rPr>
            </w:pPr>
            <w:r>
              <w:rPr>
                <w:b/>
              </w:rPr>
              <w:t>Generación de unidades productivas</w:t>
            </w:r>
          </w:p>
        </w:tc>
        <w:tc>
          <w:tcPr>
            <w:tcW w:w="3091" w:type="dxa"/>
          </w:tcPr>
          <w:p w:rsidR="005B435D" w:rsidRDefault="005B435D" w:rsidP="009367AB">
            <w:pPr>
              <w:jc w:val="center"/>
              <w:rPr>
                <w:b/>
              </w:rPr>
            </w:pPr>
            <w:r>
              <w:rPr>
                <w:b/>
              </w:rPr>
              <w:t>Unidades productivas</w:t>
            </w:r>
          </w:p>
        </w:tc>
        <w:tc>
          <w:tcPr>
            <w:tcW w:w="2957" w:type="dxa"/>
            <w:gridSpan w:val="2"/>
          </w:tcPr>
          <w:p w:rsidR="005B435D" w:rsidRDefault="005B435D" w:rsidP="00405EE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405EE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Atenciones </w:t>
            </w:r>
          </w:p>
        </w:tc>
        <w:tc>
          <w:tcPr>
            <w:tcW w:w="3091" w:type="dxa"/>
          </w:tcPr>
          <w:p w:rsidR="000026DB" w:rsidRPr="009367AB" w:rsidRDefault="00F45BF8" w:rsidP="009367AB">
            <w:pPr>
              <w:jc w:val="center"/>
              <w:rPr>
                <w:b/>
              </w:rPr>
            </w:pPr>
            <w:r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9367AB" w:rsidRDefault="005B435D" w:rsidP="009367A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C309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C309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EC5155" w:rsidRPr="000026DB" w:rsidTr="007C3091">
        <w:trPr>
          <w:trHeight w:val="57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Propiciar una cultura de emprendimiento con sentido social.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 xml:space="preserve">Identificación de las colonias o comunidades a intervenir 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 xml:space="preserve">Selección y contratación de </w:t>
            </w:r>
            <w:proofErr w:type="spellStart"/>
            <w:r w:rsidRPr="006A1A50">
              <w:rPr>
                <w:rFonts w:eastAsiaTheme="minorEastAsia"/>
                <w:lang w:val="es-MX" w:eastAsia="es-MX"/>
              </w:rPr>
              <w:t>talleristas</w:t>
            </w:r>
            <w:proofErr w:type="spellEnd"/>
            <w:r w:rsidRPr="006A1A50">
              <w:rPr>
                <w:rFonts w:eastAsiaTheme="minorEastAsia"/>
                <w:lang w:val="es-MX" w:eastAsia="es-MX"/>
              </w:rPr>
              <w:t>, consultores o universidades.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EC5155" w:rsidRPr="000026DB" w:rsidRDefault="00D830AF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52DCD" w:rsidRPr="000026DB" w:rsidTr="007C3091">
        <w:trPr>
          <w:trHeight w:val="20"/>
        </w:trPr>
        <w:tc>
          <w:tcPr>
            <w:tcW w:w="1514" w:type="pct"/>
          </w:tcPr>
          <w:p w:rsidR="00452DCD" w:rsidRPr="006A1A50" w:rsidRDefault="00452DCD" w:rsidP="00EC5155">
            <w:pPr>
              <w:numPr>
                <w:ilvl w:val="0"/>
                <w:numId w:val="1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Compra del material, herramientas y equipo necesario para la instalación de las unidades de producción.</w:t>
            </w:r>
          </w:p>
        </w:tc>
        <w:tc>
          <w:tcPr>
            <w:tcW w:w="293" w:type="pct"/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52DCD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52DCD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52DCD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52DCD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452DCD" w:rsidRPr="000026DB" w:rsidRDefault="00452DCD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 xml:space="preserve">Implementación de las técnicas de producción (alga </w:t>
            </w:r>
            <w:proofErr w:type="spellStart"/>
            <w:r w:rsidRPr="006A1A50">
              <w:rPr>
                <w:rFonts w:eastAsiaTheme="minorEastAsia"/>
                <w:lang w:val="es-MX" w:eastAsia="es-MX"/>
              </w:rPr>
              <w:t>espirulina</w:t>
            </w:r>
            <w:proofErr w:type="spellEnd"/>
            <w:r w:rsidRPr="006A1A50">
              <w:rPr>
                <w:rFonts w:eastAsiaTheme="minorEastAsia"/>
                <w:lang w:val="es-MX" w:eastAsia="es-MX"/>
              </w:rPr>
              <w:t>, hongos setas o cunicultura) y habilidades para la vida.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Generación de replicadores comunitarios de las técnicas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D830AF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D830AF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Pr="000026DB" w:rsidRDefault="00D830AF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Vinculación con universidades, asociaciones, con cámaras empresariales, Gobierno Estatal y Federal.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Pr="000026DB" w:rsidRDefault="00EC5155" w:rsidP="00EC5155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Generación de nuevas Unidades de producción( emprendimientos)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1B434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X</w:t>
            </w: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 xml:space="preserve">Capacitación en generación de productos con valor agregado. Alga </w:t>
            </w:r>
            <w:proofErr w:type="spellStart"/>
            <w:r w:rsidRPr="006A1A50">
              <w:rPr>
                <w:rFonts w:eastAsiaTheme="minorEastAsia"/>
                <w:lang w:val="es-MX" w:eastAsia="es-MX"/>
              </w:rPr>
              <w:t>espirulina</w:t>
            </w:r>
            <w:proofErr w:type="spellEnd"/>
            <w:r w:rsidRPr="006A1A50">
              <w:rPr>
                <w:rFonts w:eastAsiaTheme="minorEastAsia"/>
                <w:lang w:val="es-MX" w:eastAsia="es-MX"/>
              </w:rPr>
              <w:t xml:space="preserve"> (deshidratada, en polvo, mazapanes, cremas y mascarillas), hongos setas (harina, resaltadores de sabor, panes), conejo (embutidos, carnes de hamburguesa, chorizo).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Seguimiento y acompañamiento a emprendimientos generados.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Generar red de replicadores de las técnicas de autoempleo sostenible aprendidas.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Búsqueda de canales de comercialización de los productos con valor agregado generados.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Realización de feria de productos con valor agregado.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Default="00EC5155" w:rsidP="001B434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EC5155" w:rsidRPr="000026DB" w:rsidTr="007C3091">
        <w:trPr>
          <w:trHeight w:val="20"/>
        </w:trPr>
        <w:tc>
          <w:tcPr>
            <w:tcW w:w="1514" w:type="pct"/>
          </w:tcPr>
          <w:p w:rsidR="00EC5155" w:rsidRPr="006A1A50" w:rsidRDefault="00EC5155" w:rsidP="00EC5155">
            <w:pPr>
              <w:numPr>
                <w:ilvl w:val="0"/>
                <w:numId w:val="1"/>
              </w:numPr>
              <w:contextualSpacing/>
            </w:pPr>
            <w:r w:rsidRPr="006A1A50">
              <w:rPr>
                <w:rFonts w:eastAsiaTheme="minorEastAsia"/>
                <w:lang w:val="es-MX" w:eastAsia="es-MX"/>
              </w:rPr>
              <w:t>Impulsar a los replicadores para fomentar las técnicas en otras comunidades y realizar una red de replicadores y de unidades de producción.</w:t>
            </w:r>
          </w:p>
        </w:tc>
        <w:tc>
          <w:tcPr>
            <w:tcW w:w="29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EC5155" w:rsidRPr="000026DB" w:rsidRDefault="00EC5155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C5155" w:rsidRPr="000026DB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C5155" w:rsidRDefault="001B4342" w:rsidP="00EC515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74777"/>
    <w:rsid w:val="0008276D"/>
    <w:rsid w:val="00093996"/>
    <w:rsid w:val="000A4EBC"/>
    <w:rsid w:val="000D70A1"/>
    <w:rsid w:val="00121B32"/>
    <w:rsid w:val="00184C78"/>
    <w:rsid w:val="00186B4C"/>
    <w:rsid w:val="001B4342"/>
    <w:rsid w:val="00205531"/>
    <w:rsid w:val="0024664C"/>
    <w:rsid w:val="002A07DA"/>
    <w:rsid w:val="002C67B4"/>
    <w:rsid w:val="002E4CEE"/>
    <w:rsid w:val="00333F3E"/>
    <w:rsid w:val="0035791E"/>
    <w:rsid w:val="00391484"/>
    <w:rsid w:val="00393383"/>
    <w:rsid w:val="003A74F9"/>
    <w:rsid w:val="003E607C"/>
    <w:rsid w:val="003F0D20"/>
    <w:rsid w:val="00405EEB"/>
    <w:rsid w:val="00414F64"/>
    <w:rsid w:val="00452DCD"/>
    <w:rsid w:val="0049038E"/>
    <w:rsid w:val="0049161A"/>
    <w:rsid w:val="004B624F"/>
    <w:rsid w:val="004F4DFF"/>
    <w:rsid w:val="00522D27"/>
    <w:rsid w:val="005B435D"/>
    <w:rsid w:val="005D7DDF"/>
    <w:rsid w:val="0060147C"/>
    <w:rsid w:val="00633145"/>
    <w:rsid w:val="006512EC"/>
    <w:rsid w:val="006B4F45"/>
    <w:rsid w:val="006D7ED0"/>
    <w:rsid w:val="006E1685"/>
    <w:rsid w:val="006E4F10"/>
    <w:rsid w:val="00703BEC"/>
    <w:rsid w:val="00741DE0"/>
    <w:rsid w:val="0076534F"/>
    <w:rsid w:val="007A193E"/>
    <w:rsid w:val="007C3091"/>
    <w:rsid w:val="007C4B61"/>
    <w:rsid w:val="007D0858"/>
    <w:rsid w:val="007E4AF2"/>
    <w:rsid w:val="007F460F"/>
    <w:rsid w:val="00823C60"/>
    <w:rsid w:val="00843BF5"/>
    <w:rsid w:val="008471A8"/>
    <w:rsid w:val="008475BB"/>
    <w:rsid w:val="00861543"/>
    <w:rsid w:val="00874530"/>
    <w:rsid w:val="008826C3"/>
    <w:rsid w:val="0088688B"/>
    <w:rsid w:val="00890C28"/>
    <w:rsid w:val="008A2AB5"/>
    <w:rsid w:val="009367AB"/>
    <w:rsid w:val="0093729B"/>
    <w:rsid w:val="009D0B5C"/>
    <w:rsid w:val="00A11CB0"/>
    <w:rsid w:val="00A35AE4"/>
    <w:rsid w:val="00A56F46"/>
    <w:rsid w:val="00AD024F"/>
    <w:rsid w:val="00AE2053"/>
    <w:rsid w:val="00B13A63"/>
    <w:rsid w:val="00B3491E"/>
    <w:rsid w:val="00B53A20"/>
    <w:rsid w:val="00B57DDD"/>
    <w:rsid w:val="00B60CEA"/>
    <w:rsid w:val="00BF7E14"/>
    <w:rsid w:val="00C242E8"/>
    <w:rsid w:val="00C478F8"/>
    <w:rsid w:val="00C52AF0"/>
    <w:rsid w:val="00C72E17"/>
    <w:rsid w:val="00CB68E3"/>
    <w:rsid w:val="00CD0CB5"/>
    <w:rsid w:val="00D471DC"/>
    <w:rsid w:val="00D800DD"/>
    <w:rsid w:val="00D830AF"/>
    <w:rsid w:val="00DC6A69"/>
    <w:rsid w:val="00DE77FD"/>
    <w:rsid w:val="00E20015"/>
    <w:rsid w:val="00E20F58"/>
    <w:rsid w:val="00E264DF"/>
    <w:rsid w:val="00E53983"/>
    <w:rsid w:val="00E56BA5"/>
    <w:rsid w:val="00E77791"/>
    <w:rsid w:val="00E823AC"/>
    <w:rsid w:val="00EC5155"/>
    <w:rsid w:val="00ED1503"/>
    <w:rsid w:val="00ED795F"/>
    <w:rsid w:val="00EF047C"/>
    <w:rsid w:val="00F00DC2"/>
    <w:rsid w:val="00F45BF8"/>
    <w:rsid w:val="00F62DBE"/>
    <w:rsid w:val="00F677F9"/>
    <w:rsid w:val="00F703B7"/>
    <w:rsid w:val="00F84706"/>
    <w:rsid w:val="00FA5763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7</Pages>
  <Words>1363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2022-05-06T16:17:00Z</dcterms:created>
  <dcterms:modified xsi:type="dcterms:W3CDTF">2022-05-06T16:17:00Z</dcterms:modified>
</cp:coreProperties>
</file>