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B415E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Dirección de Área de Auditoría, Control y Situación Patrimonial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415E3" w:rsidRDefault="00B415E3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B415E3" w:rsidP="00BF7E14">
            <w:pPr>
              <w:spacing w:line="360" w:lineRule="auto"/>
              <w:jc w:val="center"/>
              <w:rPr>
                <w:b/>
              </w:rPr>
            </w:pPr>
            <w:r w:rsidRPr="00B415E3">
              <w:rPr>
                <w:b/>
              </w:rPr>
              <w:t>Programa de Audi</w:t>
            </w:r>
            <w:r w:rsidR="00696B8B">
              <w:rPr>
                <w:b/>
              </w:rPr>
              <w:t xml:space="preserve">torías Administrativas, </w:t>
            </w:r>
            <w:r w:rsidR="009F7C17">
              <w:rPr>
                <w:b/>
              </w:rPr>
              <w:t>Financieras</w:t>
            </w:r>
            <w:r w:rsidR="00696B8B">
              <w:rPr>
                <w:b/>
              </w:rPr>
              <w:t xml:space="preserve"> y/o de Control Interno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C7CDB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C7CDB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FC7CDB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FC7CDB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387" w:type="dxa"/>
          </w:tcPr>
          <w:p w:rsidR="000D70A1" w:rsidRPr="00A35AE4" w:rsidRDefault="00FC7CDB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732" w:type="dxa"/>
          </w:tcPr>
          <w:p w:rsidR="000D70A1" w:rsidRPr="00A35AE4" w:rsidRDefault="00FC7CDB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701" w:type="dxa"/>
          </w:tcPr>
          <w:p w:rsidR="000D70A1" w:rsidRDefault="00FC7CDB" w:rsidP="00BF7E14">
            <w:pPr>
              <w:rPr>
                <w:b/>
              </w:rPr>
            </w:pPr>
            <w:r>
              <w:rPr>
                <w:b/>
              </w:rPr>
              <w:t>N.A.</w:t>
            </w: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FC7CDB" w:rsidP="00BF7E14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1630" w:type="dxa"/>
          </w:tcPr>
          <w:p w:rsidR="000D70A1" w:rsidRDefault="00FC7CDB" w:rsidP="00BF7E14">
            <w:pPr>
              <w:rPr>
                <w:b/>
              </w:rPr>
            </w:pPr>
            <w:r>
              <w:rPr>
                <w:b/>
              </w:rPr>
              <w:t>N.A.</w:t>
            </w: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184C78" w:rsidRDefault="009F7C17" w:rsidP="009F20E6">
            <w:pPr>
              <w:jc w:val="both"/>
            </w:pPr>
            <w:r w:rsidRPr="00C469E9">
              <w:t>La actuación honesta de los servidores públicos en el ejercicio de su cargo, personas y recursos públicos pertenecientes al Municipio de San Pedro Tlaquepaque</w:t>
            </w:r>
            <w:r>
              <w:t>.</w:t>
            </w:r>
          </w:p>
          <w:p w:rsidR="009F7C17" w:rsidRPr="00A35AE4" w:rsidRDefault="009F7C17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303CD7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9F7C17" w:rsidP="009F20E6">
            <w:pPr>
              <w:jc w:val="both"/>
              <w:rPr>
                <w:b/>
              </w:rPr>
            </w:pPr>
            <w:r w:rsidRPr="007E23D1">
              <w:t xml:space="preserve">Revisar, supervisar, controlar, prevenir, corregir  y dar seguimiento de las actividades, partidas, proyectos y programas ejecutados con legalidad en el corto y mediano plazo, </w:t>
            </w:r>
            <w:r w:rsidRPr="007E23D1">
              <w:rPr>
                <w:rFonts w:cs="Calibri"/>
              </w:rPr>
              <w:t xml:space="preserve">para fortalecer la efectividad de los procesos sustantivos del </w:t>
            </w:r>
            <w:r>
              <w:rPr>
                <w:rFonts w:cs="Calibri"/>
              </w:rPr>
              <w:t>Municipio.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9F7C17">
                <w:pPr>
                  <w:rPr>
                    <w:b/>
                  </w:rPr>
                </w:pPr>
                <w:r>
                  <w:rPr>
                    <w:b/>
                  </w:rPr>
                  <w:t>7.2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9F2C7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9F7C17" w:rsidP="009F20E6">
            <w:pPr>
              <w:jc w:val="both"/>
            </w:pPr>
            <w:r>
              <w:rPr>
                <w:rFonts w:cs="Calibri"/>
                <w:color w:val="000000"/>
              </w:rPr>
              <w:t xml:space="preserve">Integración del procedimiento y planeación de auditoría, acta de inicio de auditoría y recopilación - verificación de la información necesaria para llevar acabo la revisión y/o auditoría, en beneficio de los ciudadanos y la Administración Pública. Dar efectividad de los procesos sustantivos auditados en forma preventiva, proponiendo recomendaciones de atención a corto plazo, que puedan atenderse dentro </w:t>
            </w:r>
            <w:r w:rsidR="00696B8B">
              <w:rPr>
                <w:rFonts w:cs="Calibri"/>
                <w:color w:val="000000"/>
              </w:rPr>
              <w:t>del periodo de ejecución de la A</w:t>
            </w:r>
            <w:r>
              <w:rPr>
                <w:rFonts w:cs="Calibri"/>
                <w:color w:val="000000"/>
              </w:rPr>
              <w:t>uditoría</w:t>
            </w:r>
            <w:r w:rsidR="00696B8B">
              <w:rPr>
                <w:rFonts w:cs="Calibri"/>
                <w:color w:val="000000"/>
              </w:rPr>
              <w:t xml:space="preserve"> Administrativa, financiera y/o de Control Interno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9F2C7B" w:rsidRDefault="009F2C7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Estratégico </w:t>
            </w:r>
          </w:p>
          <w:p w:rsidR="009F2C7B" w:rsidRDefault="009F2C7B" w:rsidP="009367AB">
            <w:pPr>
              <w:jc w:val="center"/>
              <w:rPr>
                <w:b/>
              </w:rPr>
            </w:pPr>
          </w:p>
          <w:p w:rsidR="000026DB" w:rsidRDefault="009F2C7B" w:rsidP="009367AB">
            <w:pPr>
              <w:jc w:val="center"/>
              <w:rPr>
                <w:b/>
              </w:rPr>
            </w:pPr>
            <w:r w:rsidRPr="009F2C7B">
              <w:rPr>
                <w:b/>
              </w:rPr>
              <w:t>Programa d</w:t>
            </w:r>
            <w:r w:rsidR="00140856">
              <w:rPr>
                <w:b/>
              </w:rPr>
              <w:t xml:space="preserve">e Auditorías Administrativas y Financieras </w:t>
            </w:r>
            <w:r w:rsidRPr="009F2C7B">
              <w:rPr>
                <w:b/>
              </w:rPr>
              <w:t xml:space="preserve">  </w:t>
            </w:r>
          </w:p>
        </w:tc>
        <w:tc>
          <w:tcPr>
            <w:tcW w:w="3091" w:type="dxa"/>
          </w:tcPr>
          <w:p w:rsidR="00140856" w:rsidRDefault="00140856" w:rsidP="009367AB">
            <w:pPr>
              <w:jc w:val="center"/>
              <w:rPr>
                <w:b/>
              </w:rPr>
            </w:pPr>
          </w:p>
          <w:p w:rsidR="00140856" w:rsidRDefault="00140856" w:rsidP="009367AB">
            <w:pPr>
              <w:jc w:val="center"/>
              <w:rPr>
                <w:b/>
              </w:rPr>
            </w:pPr>
          </w:p>
          <w:p w:rsidR="000026DB" w:rsidRPr="009367AB" w:rsidRDefault="009F2C7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</w:t>
            </w:r>
          </w:p>
        </w:tc>
        <w:tc>
          <w:tcPr>
            <w:tcW w:w="2957" w:type="dxa"/>
            <w:gridSpan w:val="2"/>
          </w:tcPr>
          <w:p w:rsidR="009F2C7B" w:rsidRDefault="009F2C7B" w:rsidP="009367AB">
            <w:pPr>
              <w:jc w:val="center"/>
              <w:rPr>
                <w:b/>
              </w:rPr>
            </w:pPr>
          </w:p>
          <w:p w:rsidR="00140856" w:rsidRDefault="00140856" w:rsidP="009367AB">
            <w:pPr>
              <w:jc w:val="center"/>
              <w:rPr>
                <w:b/>
              </w:rPr>
            </w:pPr>
          </w:p>
          <w:p w:rsidR="000026DB" w:rsidRDefault="00140856" w:rsidP="009367A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9F2C7B" w:rsidRPr="009367AB" w:rsidRDefault="009F2C7B" w:rsidP="009F2C7B">
            <w:pPr>
              <w:jc w:val="center"/>
              <w:rPr>
                <w:b/>
              </w:rPr>
            </w:pP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733973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733973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733973" w:rsidRPr="000026DB" w:rsidTr="00733973">
        <w:trPr>
          <w:trHeight w:val="57"/>
        </w:trPr>
        <w:tc>
          <w:tcPr>
            <w:tcW w:w="1514" w:type="pct"/>
            <w:shd w:val="clear" w:color="auto" w:fill="auto"/>
          </w:tcPr>
          <w:p w:rsidR="00733973" w:rsidRDefault="00733973" w:rsidP="00733973"/>
          <w:p w:rsidR="00733973" w:rsidRPr="00A316F5" w:rsidRDefault="00733973" w:rsidP="0073397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Oficio de inicio de auditoría.   </w:t>
            </w:r>
          </w:p>
        </w:tc>
        <w:tc>
          <w:tcPr>
            <w:tcW w:w="29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733973" w:rsidRPr="000026DB" w:rsidTr="00733973">
        <w:trPr>
          <w:trHeight w:val="20"/>
        </w:trPr>
        <w:tc>
          <w:tcPr>
            <w:tcW w:w="1514" w:type="pct"/>
            <w:shd w:val="clear" w:color="auto" w:fill="auto"/>
          </w:tcPr>
          <w:p w:rsidR="00733973" w:rsidRPr="00A316F5" w:rsidRDefault="00733973" w:rsidP="0073397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Acta de inicio de auditoría.  </w:t>
            </w:r>
          </w:p>
        </w:tc>
        <w:tc>
          <w:tcPr>
            <w:tcW w:w="29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733973" w:rsidRPr="000026DB" w:rsidTr="00733973">
        <w:trPr>
          <w:trHeight w:val="20"/>
        </w:trPr>
        <w:tc>
          <w:tcPr>
            <w:tcW w:w="1514" w:type="pct"/>
            <w:shd w:val="clear" w:color="auto" w:fill="auto"/>
          </w:tcPr>
          <w:p w:rsidR="00733973" w:rsidRPr="00A316F5" w:rsidRDefault="00733973" w:rsidP="0073397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Solicitud de información para auditar. </w:t>
            </w:r>
          </w:p>
        </w:tc>
        <w:tc>
          <w:tcPr>
            <w:tcW w:w="29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733973" w:rsidRPr="000026DB" w:rsidTr="00733973">
        <w:trPr>
          <w:trHeight w:val="20"/>
        </w:trPr>
        <w:tc>
          <w:tcPr>
            <w:tcW w:w="1514" w:type="pct"/>
            <w:shd w:val="clear" w:color="auto" w:fill="auto"/>
          </w:tcPr>
          <w:p w:rsidR="00733973" w:rsidRPr="00A316F5" w:rsidRDefault="00733973" w:rsidP="0073397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Recepción mensual, trimestral, semestral y anual de las cuentas, informes y actividades. </w:t>
            </w:r>
          </w:p>
        </w:tc>
        <w:tc>
          <w:tcPr>
            <w:tcW w:w="29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733973" w:rsidRPr="000026DB" w:rsidTr="00733973">
        <w:trPr>
          <w:trHeight w:val="20"/>
        </w:trPr>
        <w:tc>
          <w:tcPr>
            <w:tcW w:w="1514" w:type="pct"/>
            <w:shd w:val="clear" w:color="auto" w:fill="auto"/>
          </w:tcPr>
          <w:p w:rsidR="00733973" w:rsidRPr="00A316F5" w:rsidRDefault="00733973" w:rsidP="0073397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Realizar revisión y emitir informe según sea el caso, dictamen, observaciones.</w:t>
            </w:r>
          </w:p>
        </w:tc>
        <w:tc>
          <w:tcPr>
            <w:tcW w:w="29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733973" w:rsidRPr="000026DB" w:rsidTr="00733973">
        <w:trPr>
          <w:trHeight w:val="20"/>
        </w:trPr>
        <w:tc>
          <w:tcPr>
            <w:tcW w:w="1514" w:type="pct"/>
            <w:shd w:val="clear" w:color="auto" w:fill="auto"/>
          </w:tcPr>
          <w:p w:rsidR="00733973" w:rsidRDefault="00733973" w:rsidP="00733973"/>
          <w:p w:rsidR="00733973" w:rsidRDefault="00733973" w:rsidP="00733973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 Seguimiento a las </w:t>
            </w:r>
            <w:r w:rsidR="009F20E6">
              <w:t>recomendaciones y observaciones.</w:t>
            </w:r>
          </w:p>
          <w:p w:rsidR="00733973" w:rsidRPr="00A316F5" w:rsidRDefault="00733973" w:rsidP="00733973"/>
        </w:tc>
        <w:tc>
          <w:tcPr>
            <w:tcW w:w="29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733973" w:rsidRPr="000026DB" w:rsidRDefault="00733973" w:rsidP="0073397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733973" w:rsidRPr="000026DB" w:rsidTr="00733973">
        <w:trPr>
          <w:trHeight w:val="20"/>
        </w:trPr>
        <w:tc>
          <w:tcPr>
            <w:tcW w:w="1514" w:type="pct"/>
          </w:tcPr>
          <w:p w:rsidR="00733973" w:rsidRPr="000026DB" w:rsidRDefault="00733973" w:rsidP="00733973">
            <w:pPr>
              <w:tabs>
                <w:tab w:val="left" w:pos="900"/>
              </w:tabs>
            </w:pPr>
          </w:p>
          <w:p w:rsidR="00733973" w:rsidRPr="000026DB" w:rsidRDefault="00696B8B" w:rsidP="009F20E6">
            <w:pPr>
              <w:tabs>
                <w:tab w:val="left" w:pos="900"/>
              </w:tabs>
              <w:jc w:val="both"/>
            </w:pPr>
            <w:bookmarkStart w:id="0" w:name="_GoBack"/>
            <w:r>
              <w:t>Nota: Las auditorías se realizan conforme a la dinámica recurrente y a las circunstancias de revisión del Control Interno.</w:t>
            </w:r>
            <w:bookmarkEnd w:id="0"/>
          </w:p>
        </w:tc>
        <w:tc>
          <w:tcPr>
            <w:tcW w:w="29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733973" w:rsidRPr="000026DB" w:rsidRDefault="00733973" w:rsidP="0073397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C2EBD"/>
    <w:multiLevelType w:val="hybridMultilevel"/>
    <w:tmpl w:val="FB6C0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03E1F"/>
    <w:rsid w:val="000D70A1"/>
    <w:rsid w:val="00140856"/>
    <w:rsid w:val="00184C78"/>
    <w:rsid w:val="00186B4C"/>
    <w:rsid w:val="00303CD7"/>
    <w:rsid w:val="00391484"/>
    <w:rsid w:val="00393383"/>
    <w:rsid w:val="00414F64"/>
    <w:rsid w:val="0049161A"/>
    <w:rsid w:val="00696B8B"/>
    <w:rsid w:val="00717A43"/>
    <w:rsid w:val="00733973"/>
    <w:rsid w:val="00741DE0"/>
    <w:rsid w:val="00823C60"/>
    <w:rsid w:val="00861543"/>
    <w:rsid w:val="009367AB"/>
    <w:rsid w:val="009F20E6"/>
    <w:rsid w:val="009F2C7B"/>
    <w:rsid w:val="009F7C17"/>
    <w:rsid w:val="00A35AE4"/>
    <w:rsid w:val="00A56F46"/>
    <w:rsid w:val="00B415E3"/>
    <w:rsid w:val="00BF7E14"/>
    <w:rsid w:val="00C52AF0"/>
    <w:rsid w:val="00E20015"/>
    <w:rsid w:val="00E77791"/>
    <w:rsid w:val="00F62DBE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25A765C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CD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33973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Carlos Raúl Magaña Ramírez</cp:lastModifiedBy>
  <cp:revision>18</cp:revision>
  <cp:lastPrinted>2021-10-25T19:26:00Z</cp:lastPrinted>
  <dcterms:created xsi:type="dcterms:W3CDTF">2021-10-04T16:02:00Z</dcterms:created>
  <dcterms:modified xsi:type="dcterms:W3CDTF">2021-10-26T17:18:00Z</dcterms:modified>
</cp:coreProperties>
</file>