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62AE" w:rsidRDefault="005262AE" w:rsidP="005262AE">
      <w:pPr>
        <w:jc w:val="center"/>
        <w:rPr>
          <w:b/>
          <w:sz w:val="32"/>
          <w:szCs w:val="32"/>
        </w:rPr>
      </w:pPr>
      <w:r w:rsidRPr="00B41950">
        <w:rPr>
          <w:b/>
          <w:sz w:val="32"/>
          <w:szCs w:val="32"/>
        </w:rPr>
        <w:t>DIRECCION DE PARTICIPACION CIUDADANA.</w:t>
      </w:r>
    </w:p>
    <w:p w:rsidR="00025E42" w:rsidRDefault="00C405DD">
      <w:bookmarkStart w:id="0" w:name="_GoBack"/>
      <w:r>
        <w:rPr>
          <w:noProof/>
        </w:rPr>
        <w:drawing>
          <wp:inline distT="0" distB="0" distL="0" distR="0" wp14:anchorId="05E07D21" wp14:editId="102D0D58">
            <wp:extent cx="8229600" cy="4939748"/>
            <wp:effectExtent l="0" t="0" r="0" b="13335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bookmarkEnd w:id="0"/>
    </w:p>
    <w:p w:rsidR="005C7D08" w:rsidRPr="00B41950" w:rsidRDefault="005C7D08" w:rsidP="00B41950">
      <w:pPr>
        <w:jc w:val="center"/>
        <w:rPr>
          <w:b/>
          <w:sz w:val="32"/>
          <w:szCs w:val="32"/>
        </w:rPr>
      </w:pPr>
      <w:r>
        <w:rPr>
          <w:noProof/>
        </w:rPr>
        <w:lastRenderedPageBreak/>
        <w:drawing>
          <wp:inline distT="0" distB="0" distL="0" distR="0" wp14:anchorId="481F2628" wp14:editId="6E07A5C5">
            <wp:extent cx="8229600" cy="4939748"/>
            <wp:effectExtent l="0" t="0" r="0" b="13335"/>
            <wp:docPr id="3" name="Gráfico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sectPr w:rsidR="005C7D08" w:rsidRPr="00B41950" w:rsidSect="00025E42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6577" w:rsidRDefault="00906577" w:rsidP="00025E42">
      <w:pPr>
        <w:spacing w:after="0" w:line="240" w:lineRule="auto"/>
      </w:pPr>
      <w:r>
        <w:separator/>
      </w:r>
    </w:p>
  </w:endnote>
  <w:endnote w:type="continuationSeparator" w:id="0">
    <w:p w:rsidR="00906577" w:rsidRDefault="00906577" w:rsidP="00025E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6577" w:rsidRDefault="00906577" w:rsidP="00025E42">
      <w:pPr>
        <w:spacing w:after="0" w:line="240" w:lineRule="auto"/>
      </w:pPr>
      <w:r>
        <w:separator/>
      </w:r>
    </w:p>
  </w:footnote>
  <w:footnote w:type="continuationSeparator" w:id="0">
    <w:p w:rsidR="00906577" w:rsidRDefault="00906577" w:rsidP="00025E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5DD"/>
    <w:rsid w:val="00003BD2"/>
    <w:rsid w:val="00012677"/>
    <w:rsid w:val="00025E42"/>
    <w:rsid w:val="0003402E"/>
    <w:rsid w:val="00035381"/>
    <w:rsid w:val="000835E3"/>
    <w:rsid w:val="00083F3A"/>
    <w:rsid w:val="00084D9C"/>
    <w:rsid w:val="000C34A6"/>
    <w:rsid w:val="000F191B"/>
    <w:rsid w:val="00110DAD"/>
    <w:rsid w:val="001470B5"/>
    <w:rsid w:val="001639CE"/>
    <w:rsid w:val="00183C2F"/>
    <w:rsid w:val="00193399"/>
    <w:rsid w:val="001C1F3A"/>
    <w:rsid w:val="001E4884"/>
    <w:rsid w:val="001E7C3C"/>
    <w:rsid w:val="001F52D9"/>
    <w:rsid w:val="002718C1"/>
    <w:rsid w:val="002D34EF"/>
    <w:rsid w:val="002F314A"/>
    <w:rsid w:val="00314612"/>
    <w:rsid w:val="0037795C"/>
    <w:rsid w:val="003A0703"/>
    <w:rsid w:val="003A4169"/>
    <w:rsid w:val="003A47AB"/>
    <w:rsid w:val="003B6F34"/>
    <w:rsid w:val="00431D7F"/>
    <w:rsid w:val="00457CF3"/>
    <w:rsid w:val="00462C48"/>
    <w:rsid w:val="00462D03"/>
    <w:rsid w:val="004F08B4"/>
    <w:rsid w:val="00523EEB"/>
    <w:rsid w:val="005262AE"/>
    <w:rsid w:val="00553EB7"/>
    <w:rsid w:val="00564C37"/>
    <w:rsid w:val="00571A02"/>
    <w:rsid w:val="0058656D"/>
    <w:rsid w:val="005B4283"/>
    <w:rsid w:val="005C7D08"/>
    <w:rsid w:val="005E24EC"/>
    <w:rsid w:val="006065C1"/>
    <w:rsid w:val="00612999"/>
    <w:rsid w:val="00633493"/>
    <w:rsid w:val="0064178F"/>
    <w:rsid w:val="00661AE0"/>
    <w:rsid w:val="00683BB3"/>
    <w:rsid w:val="006C4DB1"/>
    <w:rsid w:val="006D0065"/>
    <w:rsid w:val="006F64EE"/>
    <w:rsid w:val="0072575D"/>
    <w:rsid w:val="00731C74"/>
    <w:rsid w:val="0075445C"/>
    <w:rsid w:val="00763930"/>
    <w:rsid w:val="00793BC8"/>
    <w:rsid w:val="007B2438"/>
    <w:rsid w:val="007E33AC"/>
    <w:rsid w:val="007E5E37"/>
    <w:rsid w:val="008069B3"/>
    <w:rsid w:val="00812A06"/>
    <w:rsid w:val="00845676"/>
    <w:rsid w:val="00864F75"/>
    <w:rsid w:val="00906577"/>
    <w:rsid w:val="009227A1"/>
    <w:rsid w:val="0094657E"/>
    <w:rsid w:val="00966565"/>
    <w:rsid w:val="00981B72"/>
    <w:rsid w:val="009B3E25"/>
    <w:rsid w:val="009D496E"/>
    <w:rsid w:val="009F5B2B"/>
    <w:rsid w:val="009F7A6C"/>
    <w:rsid w:val="00A35513"/>
    <w:rsid w:val="00A4053D"/>
    <w:rsid w:val="00A440B5"/>
    <w:rsid w:val="00A5219E"/>
    <w:rsid w:val="00A64FFF"/>
    <w:rsid w:val="00A66EBC"/>
    <w:rsid w:val="00A744C1"/>
    <w:rsid w:val="00A7695D"/>
    <w:rsid w:val="00AB47BA"/>
    <w:rsid w:val="00AB4E48"/>
    <w:rsid w:val="00AB5605"/>
    <w:rsid w:val="00AC2B90"/>
    <w:rsid w:val="00B13A2A"/>
    <w:rsid w:val="00B41950"/>
    <w:rsid w:val="00B506F7"/>
    <w:rsid w:val="00B6319B"/>
    <w:rsid w:val="00B851C8"/>
    <w:rsid w:val="00B87917"/>
    <w:rsid w:val="00B93CC5"/>
    <w:rsid w:val="00BC1E78"/>
    <w:rsid w:val="00BC4FB0"/>
    <w:rsid w:val="00BD68F4"/>
    <w:rsid w:val="00BD7BF7"/>
    <w:rsid w:val="00BD7C1E"/>
    <w:rsid w:val="00C05875"/>
    <w:rsid w:val="00C33FDE"/>
    <w:rsid w:val="00C405DD"/>
    <w:rsid w:val="00C41647"/>
    <w:rsid w:val="00C4196A"/>
    <w:rsid w:val="00C45A2B"/>
    <w:rsid w:val="00C475B5"/>
    <w:rsid w:val="00C64204"/>
    <w:rsid w:val="00CD3060"/>
    <w:rsid w:val="00D148A2"/>
    <w:rsid w:val="00D32C3D"/>
    <w:rsid w:val="00D53A6E"/>
    <w:rsid w:val="00D658ED"/>
    <w:rsid w:val="00D85C7B"/>
    <w:rsid w:val="00DA546E"/>
    <w:rsid w:val="00DB5945"/>
    <w:rsid w:val="00DF7560"/>
    <w:rsid w:val="00E02C54"/>
    <w:rsid w:val="00E05C81"/>
    <w:rsid w:val="00E17234"/>
    <w:rsid w:val="00E26EF1"/>
    <w:rsid w:val="00E61992"/>
    <w:rsid w:val="00E635B0"/>
    <w:rsid w:val="00EA309D"/>
    <w:rsid w:val="00ED78A3"/>
    <w:rsid w:val="00EE4CE1"/>
    <w:rsid w:val="00EE4FAC"/>
    <w:rsid w:val="00F27205"/>
    <w:rsid w:val="00F732BF"/>
    <w:rsid w:val="00F83A2F"/>
    <w:rsid w:val="00FF0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1ED081E-0F97-458F-BADE-19B6C90F6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405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405DD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025E4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25E42"/>
  </w:style>
  <w:style w:type="paragraph" w:styleId="Piedepgina">
    <w:name w:val="footer"/>
    <w:basedOn w:val="Normal"/>
    <w:link w:val="PiedepginaCar"/>
    <w:uiPriority w:val="99"/>
    <w:unhideWhenUsed/>
    <w:rsid w:val="00025E4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25E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hart" Target="charts/chart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Excel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title>
      <c:tx>
        <c:rich>
          <a:bodyPr/>
          <a:lstStyle/>
          <a:p>
            <a:pPr>
              <a:defRPr/>
            </a:pPr>
            <a:r>
              <a:rPr lang="es-MX"/>
              <a:t>Estadisticas del mes  de</a:t>
            </a:r>
            <a:r>
              <a:rPr lang="es-MX" baseline="0"/>
              <a:t> enero a marzo 2022</a:t>
            </a:r>
            <a:r>
              <a:rPr lang="es-MX"/>
              <a:t>.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Estadisticas del mes de enero a marzo del 2022</c:v>
                </c:pt>
              </c:strCache>
            </c:strRef>
          </c:tx>
          <c:spPr>
            <a:solidFill>
              <a:schemeClr val="tx2">
                <a:lumMod val="60000"/>
                <a:lumOff val="40000"/>
              </a:schemeClr>
            </a:solidFill>
          </c:spPr>
          <c:invertIfNegative val="0"/>
          <c:cat>
            <c:strRef>
              <c:f>Hoja1!$A$2:$A$10</c:f>
              <c:strCache>
                <c:ptCount val="9"/>
                <c:pt idx="0">
                  <c:v>259 perifoneos</c:v>
                </c:pt>
                <c:pt idx="1">
                  <c:v>37 capacitaciones </c:v>
                </c:pt>
                <c:pt idx="2">
                  <c:v>274  socializaciones </c:v>
                </c:pt>
                <c:pt idx="3">
                  <c:v>37  elecciones</c:v>
                </c:pt>
                <c:pt idx="4">
                  <c:v>37  convocatorias</c:v>
                </c:pt>
                <c:pt idx="5">
                  <c:v>6 reuniones vecinales</c:v>
                </c:pt>
                <c:pt idx="6">
                  <c:v>8 operativos de limpieza</c:v>
                </c:pt>
                <c:pt idx="7">
                  <c:v>1 tomas de protesta</c:v>
                </c:pt>
                <c:pt idx="8">
                  <c:v>185 reportes de servicios publicos</c:v>
                </c:pt>
              </c:strCache>
            </c:strRef>
          </c:cat>
          <c:val>
            <c:numRef>
              <c:f>Hoja1!$B$2:$B$10</c:f>
              <c:numCache>
                <c:formatCode>General</c:formatCode>
                <c:ptCount val="9"/>
                <c:pt idx="0">
                  <c:v>259</c:v>
                </c:pt>
                <c:pt idx="1">
                  <c:v>37</c:v>
                </c:pt>
                <c:pt idx="2">
                  <c:v>274</c:v>
                </c:pt>
                <c:pt idx="3">
                  <c:v>37</c:v>
                </c:pt>
                <c:pt idx="4">
                  <c:v>37</c:v>
                </c:pt>
                <c:pt idx="5">
                  <c:v>6</c:v>
                </c:pt>
                <c:pt idx="6">
                  <c:v>8</c:v>
                </c:pt>
                <c:pt idx="7">
                  <c:v>3</c:v>
                </c:pt>
                <c:pt idx="8" formatCode="#,##0">
                  <c:v>185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9D6-4CE9-A142-A549B17F4EA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75519616"/>
        <c:axId val="175521152"/>
      </c:barChart>
      <c:catAx>
        <c:axId val="17551961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75521152"/>
        <c:crosses val="autoZero"/>
        <c:auto val="1"/>
        <c:lblAlgn val="ctr"/>
        <c:lblOffset val="100"/>
        <c:noMultiLvlLbl val="0"/>
      </c:catAx>
      <c:valAx>
        <c:axId val="17552115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7551961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title>
      <c:tx>
        <c:rich>
          <a:bodyPr/>
          <a:lstStyle/>
          <a:p>
            <a:pPr>
              <a:defRPr/>
            </a:pPr>
            <a:r>
              <a:rPr lang="es-MX"/>
              <a:t>Reportes de servicios Mpales.  del mes de octubre a diciembre </a:t>
            </a:r>
            <a:r>
              <a:rPr lang="es-MX" baseline="0"/>
              <a:t>2021</a:t>
            </a:r>
            <a:r>
              <a:rPr lang="es-MX"/>
              <a:t>.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Columna1</c:v>
                </c:pt>
              </c:strCache>
            </c:strRef>
          </c:tx>
          <c:spPr>
            <a:solidFill>
              <a:schemeClr val="tx2">
                <a:lumMod val="60000"/>
                <a:lumOff val="40000"/>
              </a:schemeClr>
            </a:solidFill>
          </c:spPr>
          <c:invertIfNegative val="0"/>
          <c:cat>
            <c:strRef>
              <c:f>Hoja1!$A$2:$A$22</c:f>
              <c:strCache>
                <c:ptCount val="21"/>
                <c:pt idx="0">
                  <c:v>8 agua potable</c:v>
                </c:pt>
                <c:pt idx="1">
                  <c:v>85 alumbrado publico</c:v>
                </c:pt>
                <c:pt idx="2">
                  <c:v>24 aseo publico</c:v>
                </c:pt>
                <c:pt idx="3">
                  <c:v>74 comisaria</c:v>
                </c:pt>
                <c:pt idx="4">
                  <c:v>7 COMUDE</c:v>
                </c:pt>
                <c:pt idx="5">
                  <c:v>2 DIF</c:v>
                </c:pt>
                <c:pt idx="6">
                  <c:v>7 Inspecciona espacios abiertos</c:v>
                </c:pt>
                <c:pt idx="7">
                  <c:v>1 mantenimiento a escuelas</c:v>
                </c:pt>
                <c:pt idx="8">
                  <c:v>3 mediacion municipal</c:v>
                </c:pt>
                <c:pt idx="9">
                  <c:v>5 medio ambiente</c:v>
                </c:pt>
                <c:pt idx="10">
                  <c:v>31 movilidad</c:v>
                </c:pt>
                <c:pt idx="11">
                  <c:v>82 obras publicas</c:v>
                </c:pt>
                <c:pt idx="12">
                  <c:v>30 parques y jardines</c:v>
                </c:pt>
                <c:pt idx="13">
                  <c:v>1 paricipacion ciudadan</c:v>
                </c:pt>
                <c:pt idx="14">
                  <c:v>48 pavimentos</c:v>
                </c:pt>
                <c:pt idx="15">
                  <c:v>2 politicas publicas</c:v>
                </c:pt>
                <c:pt idx="16">
                  <c:v>5 programas sociales</c:v>
                </c:pt>
                <c:pt idx="17">
                  <c:v>5 regularizacion de predios</c:v>
                </c:pt>
                <c:pt idx="18">
                  <c:v>6 salud animal</c:v>
                </c:pt>
                <c:pt idx="19">
                  <c:v>1 servicios medicos</c:v>
                </c:pt>
                <c:pt idx="20">
                  <c:v>14 SIAPA </c:v>
                </c:pt>
              </c:strCache>
            </c:strRef>
          </c:cat>
          <c:val>
            <c:numRef>
              <c:f>Hoja1!$B$2:$B$22</c:f>
              <c:numCache>
                <c:formatCode>General</c:formatCode>
                <c:ptCount val="21"/>
                <c:pt idx="0">
                  <c:v>8</c:v>
                </c:pt>
                <c:pt idx="1">
                  <c:v>85</c:v>
                </c:pt>
                <c:pt idx="2">
                  <c:v>24</c:v>
                </c:pt>
                <c:pt idx="3">
                  <c:v>74</c:v>
                </c:pt>
                <c:pt idx="4">
                  <c:v>7</c:v>
                </c:pt>
                <c:pt idx="5">
                  <c:v>2</c:v>
                </c:pt>
                <c:pt idx="6">
                  <c:v>7</c:v>
                </c:pt>
                <c:pt idx="7">
                  <c:v>1</c:v>
                </c:pt>
                <c:pt idx="8">
                  <c:v>3</c:v>
                </c:pt>
                <c:pt idx="9">
                  <c:v>5</c:v>
                </c:pt>
                <c:pt idx="10">
                  <c:v>31</c:v>
                </c:pt>
                <c:pt idx="11">
                  <c:v>82</c:v>
                </c:pt>
                <c:pt idx="12">
                  <c:v>30</c:v>
                </c:pt>
                <c:pt idx="13">
                  <c:v>1</c:v>
                </c:pt>
                <c:pt idx="14">
                  <c:v>48</c:v>
                </c:pt>
                <c:pt idx="15">
                  <c:v>2</c:v>
                </c:pt>
                <c:pt idx="16">
                  <c:v>5</c:v>
                </c:pt>
                <c:pt idx="17">
                  <c:v>5</c:v>
                </c:pt>
                <c:pt idx="18">
                  <c:v>6</c:v>
                </c:pt>
                <c:pt idx="19">
                  <c:v>1</c:v>
                </c:pt>
                <c:pt idx="20">
                  <c:v>14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AC5-4B55-8739-E660170D8DB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55989504"/>
        <c:axId val="155991040"/>
      </c:barChart>
      <c:catAx>
        <c:axId val="15598950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55991040"/>
        <c:crosses val="autoZero"/>
        <c:auto val="1"/>
        <c:lblAlgn val="ctr"/>
        <c:lblOffset val="100"/>
        <c:noMultiLvlLbl val="0"/>
      </c:catAx>
      <c:valAx>
        <c:axId val="15599104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5598950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Octavio Cesar Huerta Diaz</cp:lastModifiedBy>
  <cp:revision>2</cp:revision>
  <cp:lastPrinted>2019-12-10T19:33:00Z</cp:lastPrinted>
  <dcterms:created xsi:type="dcterms:W3CDTF">2022-05-16T19:42:00Z</dcterms:created>
  <dcterms:modified xsi:type="dcterms:W3CDTF">2022-05-16T19:42:00Z</dcterms:modified>
</cp:coreProperties>
</file>