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38D1D" wp14:editId="2FC98FA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Default="0074018D" w:rsidP="007401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20EE1FC" wp14:editId="4000631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8D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74018D" w:rsidRDefault="0074018D" w:rsidP="0074018D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20EE1FC" wp14:editId="4000631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 wp14:anchorId="62985507" wp14:editId="0902CE34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>Minuta correspondiente a</w:t>
      </w:r>
      <w:r>
        <w:rPr>
          <w:rFonts w:ascii="Times New Roman" w:hAnsi="Times New Roman"/>
          <w:b/>
          <w:sz w:val="24"/>
          <w:szCs w:val="24"/>
        </w:rPr>
        <w:t xml:space="preserve"> la</w:t>
      </w:r>
      <w:r w:rsidR="007E659C">
        <w:rPr>
          <w:rFonts w:ascii="Times New Roman" w:hAnsi="Times New Roman"/>
          <w:b/>
          <w:sz w:val="24"/>
          <w:szCs w:val="24"/>
        </w:rPr>
        <w:t xml:space="preserve"> cuarta</w:t>
      </w:r>
      <w:r>
        <w:rPr>
          <w:rFonts w:ascii="Times New Roman" w:hAnsi="Times New Roman"/>
          <w:b/>
          <w:sz w:val="24"/>
          <w:szCs w:val="24"/>
        </w:rPr>
        <w:t xml:space="preserve"> sesión </w:t>
      </w:r>
      <w:r w:rsidRPr="00C52DAE">
        <w:rPr>
          <w:rFonts w:ascii="Times New Roman" w:hAnsi="Times New Roman"/>
          <w:b/>
          <w:sz w:val="24"/>
          <w:szCs w:val="24"/>
        </w:rPr>
        <w:t>de la</w:t>
      </w:r>
      <w:r w:rsidR="00B46A01">
        <w:rPr>
          <w:rFonts w:ascii="Times New Roman" w:hAnsi="Times New Roman"/>
          <w:b/>
          <w:sz w:val="24"/>
          <w:szCs w:val="24"/>
        </w:rPr>
        <w:t xml:space="preserve"> Comisión Edilicia Permanente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B46A01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74018D" w:rsidRPr="00C52DAE" w:rsidRDefault="0074018D" w:rsidP="00740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8A2C5F">
        <w:rPr>
          <w:rFonts w:ascii="Times New Roman" w:hAnsi="Times New Roman"/>
          <w:sz w:val="24"/>
          <w:szCs w:val="24"/>
        </w:rPr>
        <w:t>Pedro Tlaquepaque. Jalisco a, 28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 w:rsidR="007E659C">
        <w:rPr>
          <w:rFonts w:ascii="Times New Roman" w:hAnsi="Times New Roman"/>
          <w:sz w:val="24"/>
          <w:szCs w:val="24"/>
        </w:rPr>
        <w:t>abril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74018D" w:rsidRDefault="0074018D" w:rsidP="0074018D">
      <w:pPr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770763">
        <w:rPr>
          <w:rFonts w:ascii="Times New Roman" w:hAnsi="Times New Roman"/>
          <w:sz w:val="24"/>
          <w:szCs w:val="24"/>
        </w:rPr>
        <w:t>es Hurtado Castillo extendió las buenas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70763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 w:rsidR="007E659C">
        <w:rPr>
          <w:rFonts w:ascii="Times New Roman" w:hAnsi="Times New Roman"/>
          <w:sz w:val="24"/>
          <w:szCs w:val="24"/>
        </w:rPr>
        <w:t>s compañeros regidores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 w:rsidR="00B2522D">
        <w:rPr>
          <w:rFonts w:ascii="Times New Roman" w:hAnsi="Times New Roman"/>
          <w:sz w:val="24"/>
          <w:szCs w:val="24"/>
        </w:rPr>
        <w:t>anente</w:t>
      </w:r>
      <w:r w:rsidR="0077021E">
        <w:rPr>
          <w:rFonts w:ascii="Times New Roman" w:hAnsi="Times New Roman"/>
          <w:sz w:val="24"/>
          <w:szCs w:val="24"/>
        </w:rPr>
        <w:t xml:space="preserve"> </w:t>
      </w:r>
      <w:r w:rsidR="00F3043D">
        <w:rPr>
          <w:rFonts w:ascii="Times New Roman" w:hAnsi="Times New Roman"/>
          <w:sz w:val="24"/>
          <w:szCs w:val="24"/>
        </w:rPr>
        <w:t xml:space="preserve">de </w:t>
      </w:r>
      <w:r w:rsidR="0077021E">
        <w:rPr>
          <w:rFonts w:ascii="Times New Roman" w:hAnsi="Times New Roman"/>
          <w:sz w:val="24"/>
          <w:szCs w:val="24"/>
        </w:rPr>
        <w:t>Gobernación</w:t>
      </w:r>
      <w:r>
        <w:rPr>
          <w:rFonts w:ascii="Times New Roman" w:hAnsi="Times New Roman"/>
          <w:sz w:val="24"/>
          <w:szCs w:val="24"/>
        </w:rPr>
        <w:t>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 siendo</w:t>
      </w:r>
      <w:r w:rsidR="008A2C5F">
        <w:rPr>
          <w:rFonts w:ascii="Times New Roman" w:hAnsi="Times New Roman"/>
          <w:sz w:val="24"/>
          <w:szCs w:val="24"/>
        </w:rPr>
        <w:t xml:space="preserve"> las 13:03</w:t>
      </w:r>
      <w:r w:rsidR="007E659C">
        <w:rPr>
          <w:rFonts w:ascii="Times New Roman" w:hAnsi="Times New Roman"/>
          <w:sz w:val="24"/>
          <w:szCs w:val="24"/>
        </w:rPr>
        <w:t xml:space="preserve"> hrs, del día 07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 w:rsidR="007E659C">
        <w:rPr>
          <w:rFonts w:ascii="Times New Roman" w:hAnsi="Times New Roman"/>
          <w:sz w:val="24"/>
          <w:szCs w:val="24"/>
        </w:rPr>
        <w:t>abril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</w:t>
      </w:r>
      <w:r w:rsidR="00453327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 w:rsidR="004533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53327">
        <w:rPr>
          <w:rFonts w:ascii="Times New Roman" w:hAnsi="Times New Roman"/>
          <w:sz w:val="24"/>
          <w:szCs w:val="24"/>
        </w:rPr>
        <w:t>sala de juntas de regidores</w:t>
      </w:r>
      <w:r w:rsidRPr="00C52DAE">
        <w:rPr>
          <w:rFonts w:ascii="Times New Roman" w:hAnsi="Times New Roman"/>
          <w:sz w:val="24"/>
          <w:szCs w:val="24"/>
        </w:rPr>
        <w:t xml:space="preserve">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92</w:t>
      </w:r>
      <w:r w:rsidR="007D324B">
        <w:rPr>
          <w:rFonts w:ascii="Times New Roman" w:hAnsi="Times New Roman"/>
          <w:sz w:val="24"/>
          <w:szCs w:val="24"/>
        </w:rPr>
        <w:t xml:space="preserve"> fracción XXI así como en el 93</w:t>
      </w:r>
      <w:r w:rsidRPr="00C52DAE">
        <w:rPr>
          <w:rFonts w:ascii="Times New Roman" w:hAnsi="Times New Roman"/>
          <w:sz w:val="24"/>
          <w:szCs w:val="24"/>
        </w:rPr>
        <w:t xml:space="preserve">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 </w:t>
      </w:r>
      <w:r w:rsidR="007E659C">
        <w:rPr>
          <w:rFonts w:ascii="Times New Roman" w:hAnsi="Times New Roman"/>
          <w:sz w:val="24"/>
          <w:szCs w:val="24"/>
        </w:rPr>
        <w:t>cuarta</w:t>
      </w:r>
      <w:r w:rsidR="00653A89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esión de la Comisión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</w:t>
      </w:r>
      <w:r>
        <w:rPr>
          <w:rFonts w:ascii="Times New Roman" w:hAnsi="Times New Roman"/>
          <w:sz w:val="24"/>
          <w:szCs w:val="24"/>
        </w:rPr>
        <w:t>sión a efecto de declarar: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613500" w:rsidRPr="00613500" w:rsidRDefault="0074018D" w:rsidP="00613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Presidenta de la Comisión Edilicia</w:t>
      </w:r>
      <w:r w:rsidR="00B46A01"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D324B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613500" w:rsidRPr="005758F4" w:rsidRDefault="00613500" w:rsidP="00994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C52DAE">
        <w:rPr>
          <w:rFonts w:ascii="Times New Roman" w:hAnsi="Times New Roman"/>
          <w:sz w:val="24"/>
          <w:szCs w:val="24"/>
        </w:rPr>
        <w:t>de la Comisión Edilicia</w:t>
      </w:r>
      <w:r w:rsidR="00B46A01"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Regidor</w:t>
      </w:r>
      <w:r w:rsidRPr="005758F4">
        <w:rPr>
          <w:rFonts w:ascii="Times New Roman" w:hAnsi="Times New Roman"/>
          <w:sz w:val="24"/>
          <w:szCs w:val="24"/>
        </w:rPr>
        <w:t xml:space="preserve">. C. </w:t>
      </w:r>
      <w:r w:rsidR="009944E9" w:rsidRPr="005758F4">
        <w:rPr>
          <w:rFonts w:ascii="Times New Roman" w:hAnsi="Times New Roman"/>
          <w:sz w:val="24"/>
          <w:szCs w:val="24"/>
        </w:rPr>
        <w:t>José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Alfredo Gaviño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3175F">
        <w:rPr>
          <w:rFonts w:ascii="Times New Roman" w:hAnsi="Times New Roman"/>
          <w:sz w:val="24"/>
          <w:szCs w:val="24"/>
        </w:rPr>
        <w:t xml:space="preserve"> </w:t>
      </w:r>
      <w:r w:rsidR="0023175F">
        <w:rPr>
          <w:rFonts w:ascii="Times New Roman" w:hAnsi="Times New Roman"/>
          <w:b/>
          <w:sz w:val="24"/>
          <w:szCs w:val="24"/>
        </w:rPr>
        <w:t>Presente</w:t>
      </w:r>
      <w:r w:rsidR="002A3657" w:rsidRPr="00C52DAE">
        <w:rPr>
          <w:rFonts w:ascii="Times New Roman" w:hAnsi="Times New Roman"/>
          <w:b/>
          <w:sz w:val="24"/>
          <w:szCs w:val="24"/>
        </w:rPr>
        <w:t>.</w:t>
      </w:r>
    </w:p>
    <w:p w:rsidR="007D324B" w:rsidRPr="005758F4" w:rsidRDefault="00613500" w:rsidP="009D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Vocal de la Comisión Edilicia</w:t>
      </w:r>
      <w:r w:rsidR="00B46A01">
        <w:rPr>
          <w:rFonts w:ascii="Times New Roman" w:hAnsi="Times New Roman"/>
          <w:sz w:val="24"/>
          <w:szCs w:val="24"/>
        </w:rPr>
        <w:t xml:space="preserve"> de </w:t>
      </w:r>
      <w:r w:rsidRPr="005758F4">
        <w:rPr>
          <w:rFonts w:ascii="Times New Roman" w:hAnsi="Times New Roman"/>
          <w:sz w:val="24"/>
          <w:szCs w:val="24"/>
        </w:rPr>
        <w:t xml:space="preserve">Gobernación. </w:t>
      </w:r>
      <w:r w:rsidR="009944E9" w:rsidRPr="005758F4">
        <w:rPr>
          <w:rFonts w:ascii="Times New Roman" w:hAnsi="Times New Roman"/>
          <w:sz w:val="24"/>
          <w:szCs w:val="24"/>
        </w:rPr>
        <w:t>Regidora</w:t>
      </w:r>
      <w:r w:rsidRPr="005758F4">
        <w:rPr>
          <w:rFonts w:ascii="Times New Roman" w:hAnsi="Times New Roman"/>
          <w:sz w:val="24"/>
          <w:szCs w:val="24"/>
        </w:rPr>
        <w:t xml:space="preserve">. </w:t>
      </w:r>
      <w:r w:rsidR="009944E9" w:rsidRPr="005758F4">
        <w:rPr>
          <w:rFonts w:ascii="Times New Roman" w:hAnsi="Times New Roman"/>
          <w:sz w:val="24"/>
          <w:szCs w:val="24"/>
        </w:rPr>
        <w:t>María del Rosario Velázquez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A3657" w:rsidRPr="002A3657">
        <w:rPr>
          <w:rFonts w:ascii="Times New Roman" w:hAnsi="Times New Roman"/>
          <w:b/>
          <w:sz w:val="24"/>
          <w:szCs w:val="24"/>
        </w:rPr>
        <w:t xml:space="preserve"> </w:t>
      </w:r>
      <w:r w:rsidR="002A3657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4018D" w:rsidRDefault="00C07448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D814EA">
        <w:rPr>
          <w:rFonts w:ascii="Times New Roman" w:hAnsi="Times New Roman"/>
          <w:sz w:val="24"/>
          <w:szCs w:val="24"/>
        </w:rPr>
        <w:t>presentes los</w:t>
      </w:r>
      <w:r w:rsidR="0074018D" w:rsidRPr="00C52DAE">
        <w:rPr>
          <w:rFonts w:ascii="Times New Roman" w:hAnsi="Times New Roman"/>
          <w:sz w:val="24"/>
          <w:szCs w:val="24"/>
        </w:rPr>
        <w:t xml:space="preserve"> </w:t>
      </w:r>
      <w:r w:rsidR="00D814EA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integrantes</w:t>
      </w:r>
      <w:r w:rsidR="0074018D" w:rsidRPr="00C52DAE">
        <w:rPr>
          <w:rFonts w:ascii="Times New Roman" w:hAnsi="Times New Roman"/>
          <w:sz w:val="24"/>
          <w:szCs w:val="24"/>
        </w:rPr>
        <w:t>, y en razón que existió la</w:t>
      </w:r>
      <w:r>
        <w:rPr>
          <w:rFonts w:ascii="Times New Roman" w:hAnsi="Times New Roman"/>
          <w:sz w:val="24"/>
          <w:szCs w:val="24"/>
        </w:rPr>
        <w:t xml:space="preserve"> </w:t>
      </w:r>
      <w:r w:rsidR="00445106">
        <w:rPr>
          <w:rFonts w:ascii="Times New Roman" w:hAnsi="Times New Roman"/>
          <w:b/>
          <w:sz w:val="24"/>
          <w:szCs w:val="24"/>
        </w:rPr>
        <w:t>totalidad</w:t>
      </w:r>
      <w:r w:rsidR="0074018D"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</w:t>
      </w:r>
      <w:r>
        <w:rPr>
          <w:rFonts w:ascii="Times New Roman" w:hAnsi="Times New Roman"/>
          <w:sz w:val="24"/>
          <w:szCs w:val="24"/>
        </w:rPr>
        <w:t>,</w:t>
      </w:r>
      <w:r w:rsidR="0074018D" w:rsidRPr="00C52DAE">
        <w:rPr>
          <w:rFonts w:ascii="Times New Roman" w:hAnsi="Times New Roman"/>
          <w:sz w:val="24"/>
          <w:szCs w:val="24"/>
        </w:rPr>
        <w:t xml:space="preserve"> declaró que existía: “</w:t>
      </w:r>
      <w:r w:rsidR="0074018D" w:rsidRPr="00C52DAE">
        <w:rPr>
          <w:rFonts w:ascii="Times New Roman" w:hAnsi="Times New Roman"/>
          <w:i/>
          <w:sz w:val="24"/>
          <w:szCs w:val="24"/>
        </w:rPr>
        <w:t>Quórum legal”,</w:t>
      </w:r>
      <w:r w:rsidR="0074018D" w:rsidRPr="00C52DAE">
        <w:rPr>
          <w:rFonts w:ascii="Times New Roman" w:hAnsi="Times New Roman"/>
          <w:sz w:val="24"/>
          <w:szCs w:val="24"/>
        </w:rPr>
        <w:t xml:space="preserve"> para sesionar y se adoptaron  como válidos todos los acuerdos a los cuales se llegaron en la sesión.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orden del día, les propuso</w:t>
      </w:r>
      <w:r w:rsidRPr="00C52DAE">
        <w:rPr>
          <w:rFonts w:ascii="Times New Roman" w:hAnsi="Times New Roman"/>
          <w:sz w:val="24"/>
          <w:szCs w:val="24"/>
        </w:rPr>
        <w:t xml:space="preserve"> lo siguiente:</w:t>
      </w:r>
    </w:p>
    <w:p w:rsidR="008A2C5F" w:rsidRPr="00691610" w:rsidRDefault="008A2C5F" w:rsidP="008A2C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691610">
        <w:rPr>
          <w:rFonts w:ascii="Times New Roman" w:hAnsi="Times New Roman"/>
          <w:b/>
          <w:i/>
          <w:sz w:val="24"/>
          <w:szCs w:val="24"/>
        </w:rPr>
        <w:t>Quórum legal</w:t>
      </w:r>
      <w:r w:rsidRPr="00691610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8A2C5F" w:rsidRPr="00691610" w:rsidRDefault="008A2C5F" w:rsidP="008A2C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8A2C5F" w:rsidRPr="00691610" w:rsidRDefault="008A2C5F" w:rsidP="008A2C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Informe de los asuntos turnados a la comisión por el Pleno del Ayuntamiento.</w:t>
      </w:r>
    </w:p>
    <w:p w:rsidR="008A2C5F" w:rsidRPr="00691610" w:rsidRDefault="008A2C5F" w:rsidP="008A2C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Asuntos Generales.</w:t>
      </w:r>
    </w:p>
    <w:p w:rsidR="00B23BF7" w:rsidRDefault="008A2C5F" w:rsidP="008A2C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Clausura de la Sesión de</w:t>
      </w:r>
      <w:r>
        <w:rPr>
          <w:rFonts w:ascii="Times New Roman" w:hAnsi="Times New Roman"/>
          <w:b/>
          <w:sz w:val="24"/>
          <w:szCs w:val="24"/>
        </w:rPr>
        <w:t xml:space="preserve"> comisión</w:t>
      </w:r>
      <w:r w:rsidRPr="00691610">
        <w:rPr>
          <w:rFonts w:ascii="Times New Roman" w:hAnsi="Times New Roman"/>
          <w:b/>
          <w:sz w:val="24"/>
          <w:szCs w:val="24"/>
        </w:rPr>
        <w:t>.</w:t>
      </w:r>
    </w:p>
    <w:p w:rsidR="008A2C5F" w:rsidRPr="008A2C5F" w:rsidRDefault="008A2C5F" w:rsidP="008A2C5F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604C1" w:rsidRDefault="0074018D" w:rsidP="00B23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Por lo que en votación económica, sometió para su aprobación el orden </w:t>
      </w:r>
      <w:r>
        <w:rPr>
          <w:rFonts w:ascii="Times New Roman" w:hAnsi="Times New Roman"/>
          <w:sz w:val="24"/>
          <w:szCs w:val="24"/>
        </w:rPr>
        <w:t>aludido</w:t>
      </w:r>
      <w:r w:rsidR="00B23BF7">
        <w:rPr>
          <w:rFonts w:ascii="Times New Roman" w:hAnsi="Times New Roman"/>
          <w:sz w:val="24"/>
          <w:szCs w:val="24"/>
        </w:rPr>
        <w:t xml:space="preserve">,  y levantando </w:t>
      </w:r>
      <w:r w:rsidR="00D814EA">
        <w:rPr>
          <w:rFonts w:ascii="Times New Roman" w:hAnsi="Times New Roman"/>
          <w:sz w:val="24"/>
          <w:szCs w:val="24"/>
        </w:rPr>
        <w:t>la mano</w:t>
      </w:r>
      <w:r w:rsidR="00B46A01">
        <w:rPr>
          <w:rFonts w:ascii="Times New Roman" w:hAnsi="Times New Roman"/>
          <w:sz w:val="24"/>
          <w:szCs w:val="24"/>
        </w:rPr>
        <w:t xml:space="preserve"> fue aprobado el orden del día</w:t>
      </w:r>
      <w:r w:rsidR="008A2C5F">
        <w:rPr>
          <w:rFonts w:ascii="Times New Roman" w:hAnsi="Times New Roman"/>
          <w:sz w:val="24"/>
          <w:szCs w:val="24"/>
        </w:rPr>
        <w:t xml:space="preserve">. </w:t>
      </w:r>
      <w:r w:rsidRPr="00C52DAE">
        <w:rPr>
          <w:rFonts w:ascii="Times New Roman" w:hAnsi="Times New Roman"/>
          <w:sz w:val="24"/>
          <w:szCs w:val="24"/>
        </w:rPr>
        <w:t xml:space="preserve">En virtud de lo anterior, y toda vez que ya se habían desahogado tanto el </w:t>
      </w:r>
      <w:r w:rsidRPr="00C52DAE">
        <w:rPr>
          <w:rFonts w:ascii="Times New Roman" w:hAnsi="Times New Roman"/>
          <w:b/>
          <w:sz w:val="24"/>
          <w:szCs w:val="24"/>
        </w:rPr>
        <w:t xml:space="preserve">primero </w:t>
      </w:r>
      <w:r w:rsidRPr="00C52DAE">
        <w:rPr>
          <w:rFonts w:ascii="Times New Roman" w:hAnsi="Times New Roman"/>
          <w:sz w:val="24"/>
          <w:szCs w:val="24"/>
        </w:rPr>
        <w:t>así como el</w:t>
      </w:r>
      <w:r w:rsidRPr="00C52DAE">
        <w:rPr>
          <w:rFonts w:ascii="Times New Roman" w:hAnsi="Times New Roman"/>
          <w:b/>
          <w:sz w:val="24"/>
          <w:szCs w:val="24"/>
        </w:rPr>
        <w:t xml:space="preserve"> segundo </w:t>
      </w:r>
      <w:r w:rsidRPr="00C52DAE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C52DAE">
        <w:rPr>
          <w:rFonts w:ascii="Times New Roman" w:hAnsi="Times New Roman"/>
          <w:b/>
          <w:sz w:val="24"/>
          <w:szCs w:val="24"/>
        </w:rPr>
        <w:t xml:space="preserve">al tercero </w:t>
      </w:r>
      <w:r w:rsidRPr="00C52DAE">
        <w:rPr>
          <w:rFonts w:ascii="Times New Roman" w:hAnsi="Times New Roman"/>
          <w:sz w:val="24"/>
          <w:szCs w:val="24"/>
        </w:rPr>
        <w:t>de los apartados señalados; en la orden respectiva</w:t>
      </w:r>
      <w:r w:rsidR="00034723">
        <w:rPr>
          <w:rFonts w:ascii="Times New Roman" w:hAnsi="Times New Roman"/>
          <w:sz w:val="24"/>
          <w:szCs w:val="24"/>
        </w:rPr>
        <w:t>,</w:t>
      </w:r>
      <w:r w:rsidR="00B23BF7" w:rsidRPr="00B23BF7">
        <w:rPr>
          <w:rFonts w:ascii="Times New Roman" w:hAnsi="Times New Roman"/>
          <w:sz w:val="24"/>
          <w:szCs w:val="24"/>
        </w:rPr>
        <w:t xml:space="preserve"> </w:t>
      </w:r>
      <w:r w:rsidR="00B23BF7">
        <w:rPr>
          <w:rFonts w:ascii="Times New Roman" w:hAnsi="Times New Roman"/>
          <w:sz w:val="24"/>
          <w:szCs w:val="24"/>
        </w:rPr>
        <w:t>comunicó</w:t>
      </w:r>
      <w:r w:rsidR="00B23BF7" w:rsidRPr="00691610">
        <w:rPr>
          <w:rFonts w:ascii="Times New Roman" w:hAnsi="Times New Roman"/>
          <w:sz w:val="24"/>
          <w:szCs w:val="24"/>
        </w:rPr>
        <w:t xml:space="preserve"> que como integrantes de la Comisión</w:t>
      </w:r>
      <w:r w:rsidR="00B23BF7" w:rsidRPr="00691610">
        <w:rPr>
          <w:rFonts w:ascii="Times New Roman" w:hAnsi="Times New Roman"/>
          <w:b/>
          <w:sz w:val="24"/>
          <w:szCs w:val="24"/>
        </w:rPr>
        <w:t xml:space="preserve"> Edilicia Permanente de Gobernación y en calidad de coadyuvantes </w:t>
      </w:r>
      <w:r w:rsidR="00B23BF7" w:rsidRPr="00691610">
        <w:rPr>
          <w:rFonts w:ascii="Times New Roman" w:hAnsi="Times New Roman"/>
          <w:sz w:val="24"/>
          <w:szCs w:val="24"/>
        </w:rPr>
        <w:t>hemos recibido; del Pleno del Ayuntamiento, los turnos 0054/2022/TC relativa a la creación de la Comisión Edilicia Permanente de Tianguis</w:t>
      </w:r>
      <w:r w:rsidR="008A2C5F">
        <w:rPr>
          <w:rFonts w:ascii="Times New Roman" w:hAnsi="Times New Roman"/>
          <w:sz w:val="24"/>
          <w:szCs w:val="24"/>
        </w:rPr>
        <w:t xml:space="preserve">, Mercados y Espacios abiertos </w:t>
      </w:r>
      <w:r w:rsidR="00B23BF7" w:rsidRPr="00691610">
        <w:rPr>
          <w:rFonts w:ascii="Times New Roman" w:hAnsi="Times New Roman"/>
          <w:sz w:val="24"/>
          <w:szCs w:val="24"/>
        </w:rPr>
        <w:t>así como el  0075/2022/TC que tiene como objeto el abrogar el Reglamento del Archivo Histórico Municipal de San Pedro Tlaquepaque “Manuel Cambre” sustituyéndolo por el de Gestión documental y Administración de Archivos del Gobierno Municipal de San Pedro Tlaquepaque temas para los cuales estaremos siendo convocados; a efecto de su estudio y anál</w:t>
      </w:r>
      <w:r w:rsidR="008A2C5F">
        <w:rPr>
          <w:rFonts w:ascii="Times New Roman" w:hAnsi="Times New Roman"/>
          <w:sz w:val="24"/>
          <w:szCs w:val="24"/>
        </w:rPr>
        <w:t xml:space="preserve">isis correspondiente, </w:t>
      </w:r>
      <w:r w:rsidR="00B23BF7">
        <w:rPr>
          <w:rFonts w:ascii="Times New Roman" w:hAnsi="Times New Roman"/>
          <w:sz w:val="24"/>
          <w:szCs w:val="24"/>
        </w:rPr>
        <w:t>hasta</w:t>
      </w:r>
      <w:r w:rsidR="00B23BF7" w:rsidRPr="00691610">
        <w:rPr>
          <w:rFonts w:ascii="Times New Roman" w:hAnsi="Times New Roman"/>
          <w:sz w:val="24"/>
          <w:szCs w:val="24"/>
        </w:rPr>
        <w:t xml:space="preserve"> el momento que la comisión Edilicia de Reglamentos Municipales y Puntos legislativos lo determine. </w:t>
      </w:r>
    </w:p>
    <w:p w:rsidR="0074018D" w:rsidRDefault="0074018D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 xml:space="preserve">En continuidad con la sesión, y respecto al </w:t>
      </w:r>
      <w:r>
        <w:rPr>
          <w:rFonts w:ascii="Times New Roman" w:hAnsi="Times New Roman"/>
          <w:b/>
          <w:sz w:val="24"/>
          <w:szCs w:val="24"/>
        </w:rPr>
        <w:t>cuarto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punto de la orden del día, sobre Asuntos Generales, preguntó nuevamente a los asistente, si tenía</w:t>
      </w:r>
      <w:r>
        <w:rPr>
          <w:rFonts w:ascii="Times New Roman" w:hAnsi="Times New Roman"/>
          <w:sz w:val="24"/>
          <w:szCs w:val="24"/>
        </w:rPr>
        <w:t>n</w:t>
      </w:r>
      <w:r w:rsidRPr="00C52DAE">
        <w:rPr>
          <w:rFonts w:ascii="Times New Roman" w:hAnsi="Times New Roman"/>
          <w:sz w:val="24"/>
          <w:szCs w:val="24"/>
        </w:rPr>
        <w:t xml:space="preserve"> tema o algo que manifestar. Al no exist</w:t>
      </w:r>
      <w:r>
        <w:rPr>
          <w:rFonts w:ascii="Times New Roman" w:hAnsi="Times New Roman"/>
          <w:sz w:val="24"/>
          <w:szCs w:val="24"/>
        </w:rPr>
        <w:t xml:space="preserve">ir, oradores, y para el </w:t>
      </w:r>
      <w:r w:rsidRPr="00C52DAE">
        <w:rPr>
          <w:rFonts w:ascii="Times New Roman" w:hAnsi="Times New Roman"/>
          <w:sz w:val="24"/>
          <w:szCs w:val="24"/>
        </w:rPr>
        <w:t>desahogo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006510">
        <w:rPr>
          <w:rFonts w:ascii="Times New Roman" w:hAnsi="Times New Roman"/>
          <w:b/>
          <w:sz w:val="24"/>
          <w:szCs w:val="24"/>
        </w:rPr>
        <w:t>quinto</w:t>
      </w:r>
      <w:r>
        <w:rPr>
          <w:rFonts w:ascii="Times New Roman" w:hAnsi="Times New Roman"/>
          <w:sz w:val="24"/>
          <w:szCs w:val="24"/>
        </w:rPr>
        <w:t xml:space="preserve"> punto</w:t>
      </w:r>
      <w:r w:rsidRPr="00C52DAE">
        <w:rPr>
          <w:rFonts w:ascii="Times New Roman" w:hAnsi="Times New Roman"/>
          <w:sz w:val="24"/>
          <w:szCs w:val="24"/>
        </w:rPr>
        <w:t>, la Presidenta de la Comisión Edilicia</w:t>
      </w:r>
      <w:r w:rsidR="00B23BF7"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EC1213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declaró el cierre de esta </w:t>
      </w:r>
      <w:r w:rsidRPr="00C52DAE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>ión ordinaria de la Comisión</w:t>
      </w:r>
      <w:r w:rsidRPr="00C52DAE">
        <w:rPr>
          <w:rFonts w:ascii="Times New Roman" w:hAnsi="Times New Roman"/>
          <w:sz w:val="24"/>
          <w:szCs w:val="24"/>
        </w:rPr>
        <w:t>, administración, 2022-2024,</w:t>
      </w:r>
      <w:r w:rsidR="00B23BF7">
        <w:rPr>
          <w:rFonts w:ascii="Times New Roman" w:hAnsi="Times New Roman"/>
          <w:sz w:val="24"/>
          <w:szCs w:val="24"/>
        </w:rPr>
        <w:t xml:space="preserve"> siendo las 13</w:t>
      </w:r>
      <w:r w:rsidRPr="00C52DAE">
        <w:rPr>
          <w:rFonts w:ascii="Times New Roman" w:hAnsi="Times New Roman"/>
          <w:sz w:val="24"/>
          <w:szCs w:val="24"/>
        </w:rPr>
        <w:t>:</w:t>
      </w:r>
      <w:r w:rsidR="00B23BF7">
        <w:rPr>
          <w:rFonts w:ascii="Times New Roman" w:hAnsi="Times New Roman"/>
          <w:sz w:val="24"/>
          <w:szCs w:val="24"/>
        </w:rPr>
        <w:t>12 hr</w:t>
      </w:r>
      <w:r w:rsidRPr="00C52DAE">
        <w:rPr>
          <w:rFonts w:ascii="Times New Roman" w:hAnsi="Times New Roman"/>
          <w:sz w:val="24"/>
          <w:szCs w:val="24"/>
        </w:rPr>
        <w:t>s del día de su inicio.</w:t>
      </w:r>
    </w:p>
    <w:p w:rsidR="00EC1213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1213" w:rsidRPr="00C52DAE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74018D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C. José Alfredo Gaviño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María del Rosario Velázquez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0A30FF" w:rsidRDefault="00317F6D" w:rsidP="005758F4">
      <w:pPr>
        <w:jc w:val="center"/>
      </w:pPr>
    </w:p>
    <w:sectPr w:rsidR="000A3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E9" w:rsidRDefault="00D265E9" w:rsidP="007D324B">
      <w:pPr>
        <w:spacing w:after="0" w:line="240" w:lineRule="auto"/>
      </w:pPr>
      <w:r>
        <w:separator/>
      </w:r>
    </w:p>
  </w:endnote>
  <w:endnote w:type="continuationSeparator" w:id="0">
    <w:p w:rsidR="00D265E9" w:rsidRDefault="00D265E9" w:rsidP="007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5" w:rsidRDefault="00E95B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11B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6D" w:rsidRPr="00317F6D">
          <w:rPr>
            <w:noProof/>
            <w:lang w:val="es-ES"/>
          </w:rPr>
          <w:t>1</w:t>
        </w:r>
        <w:r>
          <w:fldChar w:fldCharType="end"/>
        </w:r>
      </w:p>
      <w:p w:rsidR="00CA6149" w:rsidRDefault="00C11B7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</w:t>
        </w:r>
        <w:r w:rsidR="00542162">
          <w:rPr>
            <w:noProof/>
            <w:lang w:val="es-ES"/>
          </w:rPr>
          <w:t xml:space="preserve">ponden a la minuta de la </w:t>
        </w:r>
        <w:r w:rsidR="00E95B75">
          <w:rPr>
            <w:noProof/>
            <w:lang w:val="es-ES"/>
          </w:rPr>
          <w:t>cuarta</w:t>
        </w:r>
        <w:r w:rsidR="00542162">
          <w:rPr>
            <w:noProof/>
            <w:lang w:val="es-ES"/>
          </w:rPr>
          <w:t xml:space="preserve"> s</w:t>
        </w:r>
        <w:r>
          <w:rPr>
            <w:noProof/>
            <w:lang w:val="es-ES"/>
          </w:rPr>
          <w:t xml:space="preserve">esión de la Comisión Edilicia Permanente </w:t>
        </w:r>
        <w:r w:rsidR="00445106">
          <w:rPr>
            <w:noProof/>
            <w:lang w:val="es-ES"/>
          </w:rPr>
          <w:t xml:space="preserve"> de </w:t>
        </w:r>
        <w:r w:rsidR="007D324B">
          <w:rPr>
            <w:noProof/>
            <w:lang w:val="es-ES"/>
          </w:rPr>
          <w:t>Gobernación</w:t>
        </w:r>
        <w:r>
          <w:rPr>
            <w:noProof/>
            <w:lang w:val="es-ES"/>
          </w:rPr>
          <w:t xml:space="preserve"> efectuada en </w:t>
        </w:r>
        <w:r w:rsidR="00445106">
          <w:rPr>
            <w:noProof/>
            <w:lang w:val="es-ES"/>
          </w:rPr>
          <w:t>la sala de juntas el 07</w:t>
        </w:r>
        <w:r w:rsidR="00542162">
          <w:rPr>
            <w:noProof/>
            <w:lang w:val="es-ES"/>
          </w:rPr>
          <w:t xml:space="preserve"> de </w:t>
        </w:r>
        <w:r w:rsidR="00445106">
          <w:rPr>
            <w:noProof/>
            <w:lang w:val="es-ES"/>
          </w:rPr>
          <w:t>abril</w:t>
        </w:r>
        <w:r>
          <w:rPr>
            <w:noProof/>
            <w:lang w:val="es-ES"/>
          </w:rPr>
          <w:t xml:space="preserve"> de 2022.</w:t>
        </w:r>
      </w:p>
      <w:p w:rsidR="001D7CA1" w:rsidRDefault="00C11B7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 w:eastAsia="es-ES"/>
          </w:rPr>
          <w:drawing>
            <wp:inline distT="0" distB="0" distL="0" distR="0" wp14:anchorId="1315E1B6" wp14:editId="4980CECB">
              <wp:extent cx="2035810" cy="779145"/>
              <wp:effectExtent l="0" t="0" r="2540" b="1905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val="es-ES" w:eastAsia="es-ES"/>
          </w:rPr>
          <w:drawing>
            <wp:inline distT="0" distB="0" distL="0" distR="0" wp14:anchorId="6D8A2D1E" wp14:editId="68F1BCE6">
              <wp:extent cx="2003425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3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9604D0" w:rsidRDefault="00C11B7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1E0A1C" w:rsidP="001E0A1C">
        <w:pPr>
          <w:pStyle w:val="Piedepgina"/>
          <w:tabs>
            <w:tab w:val="left" w:pos="4860"/>
          </w:tabs>
        </w:pPr>
        <w:r>
          <w:tab/>
        </w:r>
        <w:r>
          <w:tab/>
        </w:r>
        <w:r>
          <w:tab/>
        </w:r>
      </w:p>
    </w:sdtContent>
  </w:sdt>
  <w:p w:rsidR="00727D77" w:rsidRDefault="00317F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5" w:rsidRDefault="00E95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E9" w:rsidRDefault="00D265E9" w:rsidP="007D324B">
      <w:pPr>
        <w:spacing w:after="0" w:line="240" w:lineRule="auto"/>
      </w:pPr>
      <w:r>
        <w:separator/>
      </w:r>
    </w:p>
  </w:footnote>
  <w:footnote w:type="continuationSeparator" w:id="0">
    <w:p w:rsidR="00D265E9" w:rsidRDefault="00D265E9" w:rsidP="007D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5" w:rsidRDefault="00E95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7A" w:rsidRDefault="00C11B70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5" w:rsidRDefault="00E95B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D"/>
    <w:rsid w:val="00034723"/>
    <w:rsid w:val="00083D5C"/>
    <w:rsid w:val="001E0A1C"/>
    <w:rsid w:val="0023175F"/>
    <w:rsid w:val="00264752"/>
    <w:rsid w:val="002A3657"/>
    <w:rsid w:val="002A5D7C"/>
    <w:rsid w:val="002B72C3"/>
    <w:rsid w:val="002C5212"/>
    <w:rsid w:val="00317F6D"/>
    <w:rsid w:val="00380E13"/>
    <w:rsid w:val="003C65D2"/>
    <w:rsid w:val="00403C3D"/>
    <w:rsid w:val="00422061"/>
    <w:rsid w:val="00445106"/>
    <w:rsid w:val="00453327"/>
    <w:rsid w:val="0048688B"/>
    <w:rsid w:val="004F52A1"/>
    <w:rsid w:val="00542162"/>
    <w:rsid w:val="005758F4"/>
    <w:rsid w:val="00613500"/>
    <w:rsid w:val="006150CC"/>
    <w:rsid w:val="00641CAA"/>
    <w:rsid w:val="00653A89"/>
    <w:rsid w:val="00653CAE"/>
    <w:rsid w:val="00661AFE"/>
    <w:rsid w:val="006B635F"/>
    <w:rsid w:val="0074018D"/>
    <w:rsid w:val="007644BF"/>
    <w:rsid w:val="0077021E"/>
    <w:rsid w:val="00770763"/>
    <w:rsid w:val="007B011C"/>
    <w:rsid w:val="007D324B"/>
    <w:rsid w:val="007E659C"/>
    <w:rsid w:val="00834ED6"/>
    <w:rsid w:val="008A2C5F"/>
    <w:rsid w:val="0090162C"/>
    <w:rsid w:val="009944E9"/>
    <w:rsid w:val="009D10DF"/>
    <w:rsid w:val="00A2611C"/>
    <w:rsid w:val="00A604C1"/>
    <w:rsid w:val="00B23BF7"/>
    <w:rsid w:val="00B2522D"/>
    <w:rsid w:val="00B46A01"/>
    <w:rsid w:val="00BC5A8D"/>
    <w:rsid w:val="00C07448"/>
    <w:rsid w:val="00C11B70"/>
    <w:rsid w:val="00C86B47"/>
    <w:rsid w:val="00D265E9"/>
    <w:rsid w:val="00D331BD"/>
    <w:rsid w:val="00D814EA"/>
    <w:rsid w:val="00DD33DB"/>
    <w:rsid w:val="00E01BDF"/>
    <w:rsid w:val="00E95B75"/>
    <w:rsid w:val="00EB5844"/>
    <w:rsid w:val="00EC1213"/>
    <w:rsid w:val="00EC526E"/>
    <w:rsid w:val="00F235E6"/>
    <w:rsid w:val="00F3043D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8BB4-1ED2-42D4-B532-043930C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4018D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1814-8745-4C41-8716-506F902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Johana Jazmín Simbron Gallegos</cp:lastModifiedBy>
  <cp:revision>2</cp:revision>
  <cp:lastPrinted>2022-04-29T15:08:00Z</cp:lastPrinted>
  <dcterms:created xsi:type="dcterms:W3CDTF">2022-05-03T18:54:00Z</dcterms:created>
  <dcterms:modified xsi:type="dcterms:W3CDTF">2022-05-03T18:54:00Z</dcterms:modified>
</cp:coreProperties>
</file>