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06F10" w:rsidRDefault="00106F10" w:rsidP="00106F10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106F10" w:rsidTr="00106F10">
        <w:trPr>
          <w:trHeight w:val="68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06F10" w:rsidRDefault="00106F10">
            <w:pPr>
              <w:jc w:val="center"/>
              <w:rPr>
                <w:b/>
              </w:rPr>
            </w:pPr>
          </w:p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r>
              <w:t>Dirección de Agua Potable y Alcantarillado.</w:t>
            </w:r>
          </w:p>
          <w:p w:rsidR="00106F10" w:rsidRDefault="00106F10">
            <w:pPr>
              <w:spacing w:line="360" w:lineRule="auto"/>
              <w:rPr>
                <w:b/>
              </w:rPr>
            </w:pPr>
            <w:r>
              <w:t>Área de Calidad del Agua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106F10" w:rsidRDefault="00106F10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106F10" w:rsidTr="00106F10">
        <w:trPr>
          <w:trHeight w:val="68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 w:rsidP="004F03A4">
            <w:pPr>
              <w:spacing w:line="360" w:lineRule="auto"/>
              <w:rPr>
                <w:b/>
              </w:rPr>
            </w:pPr>
            <w:r>
              <w:t>Gestión de término del laboratorio de análisis bacteriológicos de agua potable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10" w:rsidRDefault="00106F10">
            <w:pPr>
              <w:rPr>
                <w:sz w:val="44"/>
                <w:szCs w:val="44"/>
              </w:rPr>
            </w:pPr>
          </w:p>
        </w:tc>
      </w:tr>
      <w:tr w:rsidR="00106F10" w:rsidTr="00106F10">
        <w:trPr>
          <w:trHeight w:val="679"/>
        </w:trPr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06F10" w:rsidRDefault="00106F10">
            <w:pPr>
              <w:jc w:val="center"/>
              <w:rPr>
                <w:b/>
              </w:rPr>
            </w:pPr>
          </w:p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06F10" w:rsidRDefault="00106F10">
            <w:pPr>
              <w:jc w:val="center"/>
              <w:rPr>
                <w:b/>
              </w:rPr>
            </w:pPr>
          </w:p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06F10" w:rsidRDefault="00106F10">
            <w:pPr>
              <w:jc w:val="center"/>
              <w:rPr>
                <w:b/>
              </w:rPr>
            </w:pPr>
          </w:p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06F10" w:rsidRDefault="00106F10">
            <w:pPr>
              <w:jc w:val="center"/>
              <w:rPr>
                <w:b/>
              </w:rPr>
            </w:pPr>
          </w:p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106F10" w:rsidRDefault="00106F10"/>
        </w:tc>
      </w:tr>
      <w:tr w:rsidR="00106F10" w:rsidTr="00106F10">
        <w:trPr>
          <w:trHeight w:val="45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8076DC955DB040958BEDA53A8DA9DDD4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106F10" w:rsidRDefault="00106F10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AA8F662E9C744D78BF5E90DCE941711D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106F10" w:rsidTr="00106F10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rPr>
                <w:b/>
              </w:rPr>
            </w:pPr>
          </w:p>
          <w:p w:rsidR="00106F10" w:rsidRDefault="00106F10">
            <w:pPr>
              <w:rPr>
                <w:b/>
              </w:rPr>
            </w:pPr>
            <w:r>
              <w:rPr>
                <w:b/>
              </w:rPr>
              <w:t>$120,000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rPr>
                <w:b/>
              </w:rPr>
            </w:pPr>
          </w:p>
          <w:p w:rsidR="00106F10" w:rsidRDefault="00106F1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10" w:rsidRDefault="00106F10"/>
        </w:tc>
      </w:tr>
      <w:tr w:rsidR="00106F10" w:rsidTr="00106F10">
        <w:trPr>
          <w:trHeight w:val="1474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rPr>
                <w:b/>
              </w:rPr>
            </w:pPr>
            <w:r>
              <w:t>La COFEPRIS (antes Secretaria de Salud), exige la vigilancia y cumplimiento de la calidad del agua para uso y consumo humano, para prevenir enfermedades infecciosas y parasitarias; esto a través del análisis microbiológico semanal de 22 pozos y redes de distribución de agua potable según NORMAS OFICIALES MEXICANAS NOM-127-SSA1-1994, NOM- 179-SSA1-1998, NOM- 230-SSA1-2002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528F2FF0689B478DB0278716A6013942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106F10" w:rsidRDefault="00106F10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106F10" w:rsidTr="00106F10">
        <w:trPr>
          <w:trHeight w:val="928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Retomar la gestión para dar por terminado el laboratorio para analizar que el agua que se abastece a la ciudadanía, cumpla con los parámetros de calidad según las normas de salud.</w:t>
            </w:r>
          </w:p>
          <w:p w:rsidR="00106F10" w:rsidRDefault="00106F10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DEBB059DB18D49EDA2D041ABB4C60606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106F10" w:rsidRDefault="00106F10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106F10" w:rsidRDefault="00106F10">
            <w:pPr>
              <w:rPr>
                <w:b/>
              </w:rPr>
            </w:pPr>
          </w:p>
          <w:p w:rsidR="00106F10" w:rsidRDefault="00106F10">
            <w:pPr>
              <w:rPr>
                <w:b/>
              </w:rPr>
            </w:pPr>
          </w:p>
        </w:tc>
      </w:tr>
      <w:tr w:rsidR="00106F10" w:rsidTr="00106F10"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>Prestación del Servicio de “agua potable” de forma eficiente y continua.</w:t>
            </w:r>
          </w:p>
        </w:tc>
      </w:tr>
      <w:tr w:rsidR="00106F10" w:rsidTr="00106F10">
        <w:trPr>
          <w:trHeight w:val="45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10" w:rsidRDefault="00106F10">
            <w:pPr>
              <w:rPr>
                <w:b/>
              </w:rPr>
            </w:pPr>
          </w:p>
        </w:tc>
      </w:tr>
      <w:tr w:rsidR="00106F10" w:rsidTr="00106F10">
        <w:trPr>
          <w:trHeight w:val="51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10" w:rsidRDefault="00106F10">
            <w:pPr>
              <w:rPr>
                <w:b/>
              </w:rPr>
            </w:pPr>
          </w:p>
        </w:tc>
      </w:tr>
    </w:tbl>
    <w:p w:rsidR="00106F10" w:rsidRDefault="00106F10" w:rsidP="00106F10"/>
    <w:p w:rsidR="00106F10" w:rsidRDefault="00106F10" w:rsidP="00106F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106F10" w:rsidTr="00106F1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106F10" w:rsidRDefault="00106F10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106F10" w:rsidRDefault="0010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106F10" w:rsidRDefault="00106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106F10" w:rsidRDefault="00106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106F10" w:rsidRDefault="00106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106F10" w:rsidRDefault="00106F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106F10" w:rsidTr="00106F10">
        <w:trPr>
          <w:gridAfter w:val="1"/>
          <w:wAfter w:w="21" w:type="dxa"/>
          <w:trHeight w:val="1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10" w:rsidRDefault="00106F10">
            <w:pPr>
              <w:rPr>
                <w:b/>
              </w:rPr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cambio climático juega un papel prioritario en la disponibilidad del agua que es nuestro valioso recurso que se extrae de pozos profundos y tiene una importancia vital ya que es requerida para cubrir las necesidades básicas como es la ingesta, aseo, elaboración y preparación de alimentos; así como en diversos usos agrícolas e industriales. Por lo cual es necesario que dicho liquido sea potable y se encuentren regulados sus parámetros en base a las Normas Oficiales Mexicanas, dando seguridad de su uso y consumo de lo contrario nos encontraríamos ante un riesgo de contaminación del vital líquido trayendo consigo enfermedades del tipo gastrointestinal, cutáneas, oftálmicas, etc., para todas aquellas ciudadanas y ciudadanos que la consuman o utilicen.</w:t>
            </w:r>
          </w:p>
        </w:tc>
      </w:tr>
      <w:tr w:rsidR="00106F10" w:rsidTr="00106F10">
        <w:trPr>
          <w:gridAfter w:val="1"/>
          <w:wAfter w:w="21" w:type="dxa"/>
          <w:trHeight w:val="12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06F10" w:rsidRDefault="00106F10">
            <w:pPr>
              <w:rPr>
                <w:b/>
              </w:rPr>
            </w:pPr>
          </w:p>
          <w:p w:rsidR="00106F10" w:rsidRDefault="00106F10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A4" w:rsidRDefault="00106F10">
            <w:r>
              <w:t xml:space="preserve">1. Gestión, contrato e instalación de tubería y gas natural.  </w:t>
            </w:r>
          </w:p>
          <w:p w:rsidR="004F03A4" w:rsidRDefault="00106F10">
            <w:r>
              <w:t xml:space="preserve">2. Gestión, contrato y aplicación de pintura </w:t>
            </w:r>
            <w:proofErr w:type="spellStart"/>
            <w:r>
              <w:t>epóxica</w:t>
            </w:r>
            <w:proofErr w:type="spellEnd"/>
            <w:r>
              <w:t xml:space="preserve"> al piso </w:t>
            </w:r>
          </w:p>
          <w:p w:rsidR="004F03A4" w:rsidRDefault="004F03A4">
            <w:r>
              <w:t>3. Cotización</w:t>
            </w:r>
            <w:r w:rsidR="00106F10">
              <w:t xml:space="preserve">, gestión, compra de materiales, reactivos y equipo de cómputo faltante </w:t>
            </w:r>
          </w:p>
          <w:p w:rsidR="004F03A4" w:rsidRDefault="00106F10">
            <w:r>
              <w:t>4.Limpieza, desinfección y esterilización de materiales, superficies y mesas de trabajo</w:t>
            </w:r>
          </w:p>
          <w:p w:rsidR="004F03A4" w:rsidRDefault="00106F10">
            <w:r>
              <w:t xml:space="preserve">5. Preparación de medios de cultivo, soluciones y reactivos </w:t>
            </w:r>
          </w:p>
          <w:p w:rsidR="00106F10" w:rsidRDefault="00106F10">
            <w:r>
              <w:t>6.Realización de análisis bacteriológicos.</w:t>
            </w:r>
          </w:p>
        </w:tc>
      </w:tr>
      <w:tr w:rsidR="00106F10" w:rsidTr="00106F10"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106F10" w:rsidTr="00106F10">
        <w:trPr>
          <w:trHeight w:val="10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Pr="004F03A4" w:rsidRDefault="004F03A4">
            <w:pPr>
              <w:jc w:val="center"/>
            </w:pPr>
            <w:r>
              <w:t xml:space="preserve">Porcentaje en las </w:t>
            </w:r>
            <w:r w:rsidR="0064434F">
              <w:t>etapasrealizadas</w:t>
            </w:r>
            <w:bookmarkStart w:id="0" w:name="_GoBack"/>
            <w:bookmarkEnd w:id="0"/>
            <w:r>
              <w:t xml:space="preserve"> para la conclusión del Laboratorio de Análisis Bacteriológicos de Agua Potable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Pr="004F03A4" w:rsidRDefault="004F03A4">
            <w:pPr>
              <w:jc w:val="center"/>
            </w:pPr>
            <w:r>
              <w:t>Número de etapas realizadas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Pr="004F03A4" w:rsidRDefault="004F03A4">
            <w:pPr>
              <w:jc w:val="center"/>
            </w:pPr>
            <w:r>
              <w:t>6</w:t>
            </w:r>
          </w:p>
        </w:tc>
      </w:tr>
      <w:tr w:rsidR="00106F10" w:rsidTr="00106F10">
        <w:trPr>
          <w:trHeight w:val="10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Pr="004F03A4" w:rsidRDefault="00106F10">
            <w:pPr>
              <w:jc w:val="center"/>
            </w:pPr>
            <w:r w:rsidRPr="004F03A4">
              <w:t xml:space="preserve">Cambio </w:t>
            </w:r>
            <w:r w:rsidR="004F03A4">
              <w:t>C</w:t>
            </w:r>
            <w:r w:rsidRPr="004F03A4">
              <w:t>limático y Seguridad Humana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Pr="004F03A4" w:rsidRDefault="00106F10">
            <w:pPr>
              <w:jc w:val="center"/>
            </w:pPr>
            <w:r w:rsidRPr="004F03A4">
              <w:t>Volumen de extracción y análisis del agua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Pr="004F03A4" w:rsidRDefault="00106F10">
            <w:pPr>
              <w:jc w:val="center"/>
            </w:pPr>
            <w:r w:rsidRPr="004F03A4">
              <w:t>Análisis del agua de las fuentes de abasto y tomas domiciliarias</w:t>
            </w:r>
          </w:p>
        </w:tc>
      </w:tr>
    </w:tbl>
    <w:p w:rsidR="00106F10" w:rsidRDefault="00106F10" w:rsidP="00106F10"/>
    <w:p w:rsidR="00106F10" w:rsidRDefault="00106F10" w:rsidP="00106F10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106F10" w:rsidTr="00106F10">
        <w:trPr>
          <w:trHeight w:val="4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06F10" w:rsidRDefault="00106F10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6F10" w:rsidRDefault="00106F10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106F10" w:rsidRDefault="00106F10">
            <w:pPr>
              <w:tabs>
                <w:tab w:val="left" w:pos="900"/>
              </w:tabs>
              <w:jc w:val="center"/>
            </w:pPr>
          </w:p>
        </w:tc>
      </w:tr>
      <w:tr w:rsidR="00106F10" w:rsidTr="00106F10">
        <w:trPr>
          <w:trHeight w:val="414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106F10" w:rsidRDefault="00106F10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106F10" w:rsidTr="00106F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10" w:rsidRDefault="00106F10">
            <w:pPr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06F10" w:rsidRDefault="00106F10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106F10" w:rsidTr="00106F10">
        <w:trPr>
          <w:trHeight w:val="57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Cotización de equipo de cómputo, extintor, materiales y reactivos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Gestión, contrato e instalación de tubería para gas natural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 xml:space="preserve">Gestión, contrato y aplicación de pintura </w:t>
            </w:r>
            <w:proofErr w:type="spellStart"/>
            <w:r>
              <w:t>epóxica</w:t>
            </w:r>
            <w:proofErr w:type="spellEnd"/>
            <w:r>
              <w:t xml:space="preserve"> al piso del laboratorio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Gestión y compra de equipo de cómputo, extintor, materiales y reactivos faltantes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Limpieza, desinfección y esterilización de materiales, superficies y mesas de trabajo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Organización y acomodo de equipos, instrumentos, materiales y reactivos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Preparación de medios de cultivo, soluciones y reactivos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Supervisión final del laboratorio e instalaciones por Protección Civil y COPRISJAL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06F10" w:rsidTr="00106F10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</w:pPr>
            <w:r>
              <w:t>Realizar análisis bacteriológicos y fisicoquímicos de las fuentes de abasto y tomas domiciliarias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0" w:rsidRDefault="00106F1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DD758B" w:rsidRDefault="00DD758B" w:rsidP="00DD758B"/>
    <w:sectPr w:rsidR="00DD758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47F3"/>
    <w:multiLevelType w:val="hybridMultilevel"/>
    <w:tmpl w:val="181C3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140A"/>
    <w:rsid w:val="000026DB"/>
    <w:rsid w:val="000168F0"/>
    <w:rsid w:val="00090B16"/>
    <w:rsid w:val="000D70A1"/>
    <w:rsid w:val="00106F10"/>
    <w:rsid w:val="0010775A"/>
    <w:rsid w:val="00115440"/>
    <w:rsid w:val="00184C78"/>
    <w:rsid w:val="00186B4C"/>
    <w:rsid w:val="00391484"/>
    <w:rsid w:val="00393383"/>
    <w:rsid w:val="003D3441"/>
    <w:rsid w:val="003E0D72"/>
    <w:rsid w:val="00414F64"/>
    <w:rsid w:val="00443F87"/>
    <w:rsid w:val="004617C6"/>
    <w:rsid w:val="00473C4E"/>
    <w:rsid w:val="00477044"/>
    <w:rsid w:val="0049161A"/>
    <w:rsid w:val="004A1832"/>
    <w:rsid w:val="004A56F3"/>
    <w:rsid w:val="004F03A4"/>
    <w:rsid w:val="0064434F"/>
    <w:rsid w:val="00741DE0"/>
    <w:rsid w:val="00823C60"/>
    <w:rsid w:val="00861543"/>
    <w:rsid w:val="008D69D6"/>
    <w:rsid w:val="008E1367"/>
    <w:rsid w:val="009367AB"/>
    <w:rsid w:val="0094318A"/>
    <w:rsid w:val="00A35AE4"/>
    <w:rsid w:val="00A56F46"/>
    <w:rsid w:val="00AB084C"/>
    <w:rsid w:val="00BF7E14"/>
    <w:rsid w:val="00C52AF0"/>
    <w:rsid w:val="00DA1B66"/>
    <w:rsid w:val="00DD758B"/>
    <w:rsid w:val="00E20015"/>
    <w:rsid w:val="00E34298"/>
    <w:rsid w:val="00E77791"/>
    <w:rsid w:val="00F333FB"/>
    <w:rsid w:val="00F62DBE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E78C4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4617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76DC955DB040958BEDA53A8DA9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1EBF-8D03-43AB-B24A-410BBD882DE3}"/>
      </w:docPartPr>
      <w:docPartBody>
        <w:p w:rsidR="000F037C" w:rsidRDefault="00CA6EEA" w:rsidP="00CA6EEA">
          <w:pPr>
            <w:pStyle w:val="8076DC955DB040958BEDA53A8DA9DDD4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AA8F662E9C744D78BF5E90DCE941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F4E3-D894-4469-9D0F-D5486BB56FDF}"/>
      </w:docPartPr>
      <w:docPartBody>
        <w:p w:rsidR="000F037C" w:rsidRDefault="00CA6EEA" w:rsidP="00CA6EEA">
          <w:pPr>
            <w:pStyle w:val="AA8F662E9C744D78BF5E90DCE941711D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528F2FF0689B478DB0278716A601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2665-2EA0-44F2-BA5C-916D82D59753}"/>
      </w:docPartPr>
      <w:docPartBody>
        <w:p w:rsidR="000F037C" w:rsidRDefault="00CA6EEA" w:rsidP="00CA6EEA">
          <w:pPr>
            <w:pStyle w:val="528F2FF0689B478DB0278716A601394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EBB059DB18D49EDA2D041ABB4C6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9F30-9DAF-467A-8A3A-7009A723978D}"/>
      </w:docPartPr>
      <w:docPartBody>
        <w:p w:rsidR="000F037C" w:rsidRDefault="00CA6EEA" w:rsidP="00CA6EEA">
          <w:pPr>
            <w:pStyle w:val="DEBB059DB18D49EDA2D041ABB4C60606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F037C"/>
    <w:rsid w:val="007B76F4"/>
    <w:rsid w:val="00CA6EEA"/>
    <w:rsid w:val="00DD0FB3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6EEA"/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3E5743A5790E4025A67D7AA65D25F3DF">
    <w:name w:val="3E5743A5790E4025A67D7AA65D25F3DF"/>
    <w:rsid w:val="007B76F4"/>
  </w:style>
  <w:style w:type="paragraph" w:customStyle="1" w:styleId="2880DB227A384E909B377AD798500F7C">
    <w:name w:val="2880DB227A384E909B377AD798500F7C"/>
    <w:rsid w:val="007B76F4"/>
  </w:style>
  <w:style w:type="paragraph" w:customStyle="1" w:styleId="115F338DF27A43D5AF9A035D761C6D31">
    <w:name w:val="115F338DF27A43D5AF9A035D761C6D31"/>
    <w:rsid w:val="007B76F4"/>
  </w:style>
  <w:style w:type="paragraph" w:customStyle="1" w:styleId="65951DC88966441CA42C4BEB77504950">
    <w:name w:val="65951DC88966441CA42C4BEB77504950"/>
    <w:rsid w:val="007B76F4"/>
  </w:style>
  <w:style w:type="paragraph" w:customStyle="1" w:styleId="8076DC955DB040958BEDA53A8DA9DDD4">
    <w:name w:val="8076DC955DB040958BEDA53A8DA9DDD4"/>
    <w:rsid w:val="00CA6EEA"/>
  </w:style>
  <w:style w:type="paragraph" w:customStyle="1" w:styleId="AA8F662E9C744D78BF5E90DCE941711D">
    <w:name w:val="AA8F662E9C744D78BF5E90DCE941711D"/>
    <w:rsid w:val="00CA6EEA"/>
  </w:style>
  <w:style w:type="paragraph" w:customStyle="1" w:styleId="528F2FF0689B478DB0278716A6013942">
    <w:name w:val="528F2FF0689B478DB0278716A6013942"/>
    <w:rsid w:val="00CA6EEA"/>
  </w:style>
  <w:style w:type="paragraph" w:customStyle="1" w:styleId="DEBB059DB18D49EDA2D041ABB4C60606">
    <w:name w:val="DEBB059DB18D49EDA2D041ABB4C60606"/>
    <w:rsid w:val="00CA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10</cp:revision>
  <cp:lastPrinted>2021-11-18T16:39:00Z</cp:lastPrinted>
  <dcterms:created xsi:type="dcterms:W3CDTF">2021-10-13T18:15:00Z</dcterms:created>
  <dcterms:modified xsi:type="dcterms:W3CDTF">2022-02-09T19:29:00Z</dcterms:modified>
</cp:coreProperties>
</file>