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eastAsia="Arial" w:hAnsi="Arial" w:cs="Arial"/>
        </w:rPr>
      </w:pPr>
      <w:bookmarkStart w:id="0" w:name="_GoBack"/>
      <w:bookmarkEnd w:id="0"/>
    </w:p>
    <w:p>
      <w:pPr>
        <w:jc w:val="center"/>
        <w:rPr>
          <w:rFonts w:ascii="Arial" w:eastAsia="Arial" w:hAnsi="Arial" w:cs="Arial"/>
        </w:rPr>
      </w:pPr>
    </w:p>
    <w:p>
      <w:pPr>
        <w:jc w:val="center"/>
        <w:rPr>
          <w:rFonts w:ascii="Arial" w:eastAsia="Arial" w:hAnsi="Arial" w:cs="Arial"/>
        </w:rPr>
      </w:pPr>
      <w:r>
        <w:rPr>
          <w:rFonts w:ascii="Arial" w:eastAsia="Arial" w:hAnsi="Arial" w:cs="Arial"/>
          <w:noProof/>
        </w:rPr>
        <w:drawing>
          <wp:inline distT="0" distB="0" distL="0" distR="0">
            <wp:extent cx="1133475" cy="1447800"/>
            <wp:effectExtent l="0" t="0" r="0" b="0"/>
            <wp:docPr id="2" name="image1.png" descr="escudo"/>
            <wp:cNvGraphicFramePr/>
            <a:graphic xmlns:a="http://schemas.openxmlformats.org/drawingml/2006/main">
              <a:graphicData uri="http://schemas.openxmlformats.org/drawingml/2006/picture">
                <pic:pic xmlns:pic="http://schemas.openxmlformats.org/drawingml/2006/picture">
                  <pic:nvPicPr>
                    <pic:cNvPr id="0" name="image1.png" descr="escudo"/>
                    <pic:cNvPicPr preferRelativeResize="0"/>
                  </pic:nvPicPr>
                  <pic:blipFill>
                    <a:blip r:embed="rId8"/>
                    <a:srcRect/>
                    <a:stretch>
                      <a:fillRect/>
                    </a:stretch>
                  </pic:blipFill>
                  <pic:spPr>
                    <a:xfrm>
                      <a:off x="0" y="0"/>
                      <a:ext cx="1133475" cy="1447800"/>
                    </a:xfrm>
                    <a:prstGeom prst="rect">
                      <a:avLst/>
                    </a:prstGeom>
                    <a:ln/>
                  </pic:spPr>
                </pic:pic>
              </a:graphicData>
            </a:graphic>
          </wp:inline>
        </w:drawing>
      </w:r>
    </w:p>
    <w:p>
      <w:pPr>
        <w:spacing w:after="0" w:line="480" w:lineRule="auto"/>
        <w:jc w:val="center"/>
        <w:rPr>
          <w:rFonts w:ascii="Arial" w:eastAsia="Arial" w:hAnsi="Arial" w:cs="Arial"/>
          <w:b/>
          <w:color w:val="000000"/>
          <w:sz w:val="34"/>
          <w:szCs w:val="34"/>
        </w:rPr>
      </w:pPr>
    </w:p>
    <w:p>
      <w:pPr>
        <w:spacing w:after="0" w:line="480" w:lineRule="auto"/>
        <w:jc w:val="center"/>
        <w:rPr>
          <w:rFonts w:ascii="Arial" w:eastAsia="Arial" w:hAnsi="Arial" w:cs="Arial"/>
          <w:b/>
          <w:color w:val="000000"/>
          <w:sz w:val="34"/>
          <w:szCs w:val="34"/>
        </w:rPr>
      </w:pPr>
    </w:p>
    <w:p>
      <w:pPr>
        <w:spacing w:after="0" w:line="480" w:lineRule="auto"/>
        <w:jc w:val="center"/>
        <w:rPr>
          <w:rFonts w:ascii="Arial" w:eastAsia="Arial" w:hAnsi="Arial" w:cs="Arial"/>
          <w:sz w:val="24"/>
          <w:szCs w:val="24"/>
        </w:rPr>
      </w:pPr>
      <w:r>
        <w:rPr>
          <w:rFonts w:ascii="Arial" w:eastAsia="Arial" w:hAnsi="Arial" w:cs="Arial"/>
          <w:b/>
          <w:color w:val="000000"/>
          <w:sz w:val="34"/>
          <w:szCs w:val="34"/>
        </w:rPr>
        <w:t> Comisión Edilicia de Educación</w:t>
      </w:r>
    </w:p>
    <w:p>
      <w:pPr>
        <w:spacing w:after="0" w:line="240" w:lineRule="auto"/>
        <w:rPr>
          <w:rFonts w:ascii="Arial" w:eastAsia="Arial" w:hAnsi="Arial" w:cs="Arial"/>
          <w:sz w:val="24"/>
          <w:szCs w:val="24"/>
        </w:rPr>
      </w:pPr>
    </w:p>
    <w:p>
      <w:pPr>
        <w:spacing w:after="0" w:line="480" w:lineRule="auto"/>
        <w:jc w:val="center"/>
        <w:rPr>
          <w:rFonts w:ascii="Arial" w:eastAsia="Arial" w:hAnsi="Arial" w:cs="Arial"/>
          <w:sz w:val="24"/>
          <w:szCs w:val="24"/>
        </w:rPr>
      </w:pPr>
      <w:r>
        <w:rPr>
          <w:rFonts w:ascii="Arial" w:eastAsia="Arial" w:hAnsi="Arial" w:cs="Arial"/>
          <w:b/>
          <w:color w:val="000000"/>
          <w:sz w:val="34"/>
          <w:szCs w:val="34"/>
        </w:rPr>
        <w:t>San Pedro Tlaquepaque </w:t>
      </w:r>
    </w:p>
    <w:p>
      <w:pPr>
        <w:spacing w:after="240" w:line="240" w:lineRule="auto"/>
        <w:rPr>
          <w:rFonts w:ascii="Arial" w:eastAsia="Arial" w:hAnsi="Arial" w:cs="Arial"/>
          <w:sz w:val="24"/>
          <w:szCs w:val="24"/>
        </w:rPr>
      </w:pPr>
    </w:p>
    <w:p>
      <w:pPr>
        <w:spacing w:after="0" w:line="240" w:lineRule="auto"/>
        <w:jc w:val="center"/>
        <w:rPr>
          <w:rFonts w:ascii="Arial" w:eastAsia="Arial" w:hAnsi="Arial" w:cs="Arial"/>
          <w:sz w:val="36"/>
          <w:szCs w:val="36"/>
        </w:rPr>
      </w:pPr>
      <w:r>
        <w:rPr>
          <w:rFonts w:ascii="Arial" w:eastAsia="Arial" w:hAnsi="Arial" w:cs="Arial"/>
          <w:b/>
          <w:color w:val="000000"/>
          <w:sz w:val="44"/>
          <w:szCs w:val="44"/>
        </w:rPr>
        <w:t>Plan Anual de Trabajo </w:t>
      </w:r>
    </w:p>
    <w:p>
      <w:pPr>
        <w:spacing w:after="0" w:line="480" w:lineRule="auto"/>
        <w:jc w:val="center"/>
        <w:rPr>
          <w:rFonts w:ascii="Arial" w:eastAsia="Arial" w:hAnsi="Arial" w:cs="Arial"/>
          <w:sz w:val="36"/>
          <w:szCs w:val="36"/>
        </w:rPr>
      </w:pPr>
      <w:r>
        <w:rPr>
          <w:rFonts w:ascii="Arial" w:eastAsia="Arial" w:hAnsi="Arial" w:cs="Arial"/>
          <w:b/>
          <w:color w:val="000000"/>
          <w:sz w:val="44"/>
          <w:szCs w:val="44"/>
        </w:rPr>
        <w:t>2022</w:t>
      </w: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b/>
          <w:sz w:val="44"/>
          <w:szCs w:val="44"/>
        </w:rPr>
      </w:pPr>
    </w:p>
    <w:p>
      <w:pPr>
        <w:rPr>
          <w:rFonts w:ascii="Arial" w:eastAsia="Arial" w:hAnsi="Arial" w:cs="Arial"/>
          <w:b/>
          <w:sz w:val="44"/>
          <w:szCs w:val="44"/>
        </w:rPr>
      </w:pPr>
      <w:r>
        <w:rPr>
          <w:rFonts w:ascii="Arial" w:eastAsia="Arial" w:hAnsi="Arial" w:cs="Arial"/>
          <w:b/>
          <w:sz w:val="44"/>
          <w:szCs w:val="44"/>
        </w:rPr>
        <w:t>ÍNDICE</w:t>
      </w:r>
    </w:p>
    <w:p>
      <w:pPr>
        <w:rPr>
          <w:rFonts w:ascii="Arial" w:eastAsia="Arial" w:hAnsi="Arial" w:cs="Arial"/>
          <w:b/>
          <w:sz w:val="44"/>
          <w:szCs w:val="44"/>
        </w:rPr>
      </w:pPr>
    </w:p>
    <w:p>
      <w:pPr>
        <w:keepNext/>
        <w:keepLines/>
        <w:pBdr>
          <w:top w:val="nil"/>
          <w:left w:val="nil"/>
          <w:bottom w:val="nil"/>
          <w:right w:val="nil"/>
          <w:between w:val="nil"/>
        </w:pBdr>
        <w:spacing w:before="240" w:after="0"/>
        <w:rPr>
          <w:rFonts w:ascii="Arial" w:eastAsia="Arial" w:hAnsi="Arial" w:cs="Arial"/>
          <w:color w:val="2F5496"/>
          <w:sz w:val="32"/>
          <w:szCs w:val="32"/>
        </w:rPr>
      </w:pPr>
    </w:p>
    <w:sdt>
      <w:sdtPr>
        <w:id w:val="857463743"/>
        <w:docPartObj>
          <w:docPartGallery w:val="Table of Contents"/>
          <w:docPartUnique/>
        </w:docPartObj>
      </w:sdtPr>
      <w:sdtContent>
        <w:p>
          <w:pPr>
            <w:tabs>
              <w:tab w:val="right" w:pos="8838"/>
            </w:tabs>
            <w:spacing w:before="80" w:line="240" w:lineRule="auto"/>
            <w:rPr>
              <w:rFonts w:ascii="Arial" w:eastAsia="Arial" w:hAnsi="Arial" w:cs="Arial"/>
              <w:b/>
              <w:color w:val="000000"/>
            </w:rPr>
          </w:pPr>
          <w:r>
            <w:fldChar w:fldCharType="begin"/>
          </w:r>
          <w:r>
            <w:instrText xml:space="preserve"> TOC \h \u \z </w:instrText>
          </w:r>
          <w:r>
            <w:fldChar w:fldCharType="separate"/>
          </w:r>
          <w:hyperlink w:anchor="_heading=h.ft74ntcwhd3y">
            <w:r>
              <w:rPr>
                <w:rFonts w:ascii="Arial" w:eastAsia="Arial" w:hAnsi="Arial" w:cs="Arial"/>
                <w:b/>
                <w:color w:val="000000"/>
              </w:rPr>
              <w:t>INTRODUCCIÓN</w:t>
            </w:r>
          </w:hyperlink>
          <w:r>
            <w:rPr>
              <w:rFonts w:ascii="Arial" w:eastAsia="Arial" w:hAnsi="Arial" w:cs="Arial"/>
              <w:b/>
              <w:color w:val="000000"/>
            </w:rPr>
            <w:tab/>
          </w:r>
          <w:r>
            <w:fldChar w:fldCharType="begin"/>
          </w:r>
          <w:r>
            <w:instrText xml:space="preserve"> PAGEREF _heading=h.ft74ntcwhd3y \h </w:instrText>
          </w:r>
          <w:r>
            <w:fldChar w:fldCharType="separate"/>
          </w:r>
          <w:r>
            <w:rPr>
              <w:rFonts w:ascii="Arial" w:eastAsia="Arial" w:hAnsi="Arial" w:cs="Arial"/>
              <w:b/>
              <w:color w:val="000000"/>
            </w:rPr>
            <w:t>3</w:t>
          </w:r>
          <w:r>
            <w:fldChar w:fldCharType="end"/>
          </w:r>
        </w:p>
        <w:p>
          <w:pPr>
            <w:tabs>
              <w:tab w:val="right" w:pos="8838"/>
            </w:tabs>
            <w:spacing w:before="200" w:line="240" w:lineRule="auto"/>
            <w:rPr>
              <w:rFonts w:ascii="Arial" w:eastAsia="Arial" w:hAnsi="Arial" w:cs="Arial"/>
              <w:color w:val="000000"/>
              <w:sz w:val="26"/>
              <w:szCs w:val="26"/>
            </w:rPr>
          </w:pPr>
          <w:hyperlink w:anchor="_heading=h.30j0zll">
            <w:r>
              <w:rPr>
                <w:rFonts w:ascii="Arial" w:eastAsia="Arial" w:hAnsi="Arial" w:cs="Arial"/>
                <w:color w:val="000000"/>
                <w:sz w:val="26"/>
                <w:szCs w:val="26"/>
              </w:rPr>
              <w:t>Marco Jurídico</w:t>
            </w:r>
          </w:hyperlink>
          <w:r>
            <w:rPr>
              <w:rFonts w:ascii="Arial" w:eastAsia="Arial" w:hAnsi="Arial" w:cs="Arial"/>
              <w:color w:val="000000"/>
              <w:sz w:val="26"/>
              <w:szCs w:val="26"/>
            </w:rPr>
            <w:tab/>
          </w:r>
          <w:r>
            <w:fldChar w:fldCharType="begin"/>
          </w:r>
          <w:r>
            <w:instrText xml:space="preserve"> PAGEREF _heading=h.30j0zll \h </w:instrText>
          </w:r>
          <w:r>
            <w:fldChar w:fldCharType="separate"/>
          </w:r>
          <w:r>
            <w:rPr>
              <w:rFonts w:ascii="Arial" w:eastAsia="Arial" w:hAnsi="Arial" w:cs="Arial"/>
              <w:b/>
              <w:color w:val="000000"/>
              <w:sz w:val="26"/>
              <w:szCs w:val="26"/>
            </w:rPr>
            <w:t>4</w:t>
          </w:r>
          <w:r>
            <w:fldChar w:fldCharType="end"/>
          </w:r>
        </w:p>
        <w:p>
          <w:pPr>
            <w:tabs>
              <w:tab w:val="right" w:pos="8838"/>
            </w:tabs>
            <w:spacing w:before="200" w:line="240" w:lineRule="auto"/>
            <w:rPr>
              <w:rFonts w:ascii="Arial" w:eastAsia="Arial" w:hAnsi="Arial" w:cs="Arial"/>
              <w:color w:val="000000"/>
              <w:sz w:val="26"/>
              <w:szCs w:val="26"/>
            </w:rPr>
          </w:pPr>
          <w:hyperlink w:anchor="_heading=h.y3m4yb71ai9m">
            <w:r>
              <w:rPr>
                <w:rFonts w:ascii="Arial" w:eastAsia="Arial" w:hAnsi="Arial" w:cs="Arial"/>
                <w:color w:val="000000"/>
                <w:sz w:val="26"/>
                <w:szCs w:val="26"/>
              </w:rPr>
              <w:t>Constitución Política de los Estados Unidos Mexicanos</w:t>
            </w:r>
          </w:hyperlink>
          <w:r>
            <w:rPr>
              <w:rFonts w:ascii="Arial" w:eastAsia="Arial" w:hAnsi="Arial" w:cs="Arial"/>
              <w:color w:val="000000"/>
              <w:sz w:val="26"/>
              <w:szCs w:val="26"/>
            </w:rPr>
            <w:tab/>
          </w:r>
          <w:r>
            <w:fldChar w:fldCharType="begin"/>
          </w:r>
          <w:r>
            <w:instrText xml:space="preserve"> PAGEREF _heading=h.y3m4yb71ai9m \h </w:instrText>
          </w:r>
          <w:r>
            <w:fldChar w:fldCharType="separate"/>
          </w:r>
          <w:r>
            <w:rPr>
              <w:rFonts w:ascii="Arial" w:eastAsia="Arial" w:hAnsi="Arial" w:cs="Arial"/>
              <w:b/>
              <w:color w:val="000000"/>
              <w:sz w:val="26"/>
              <w:szCs w:val="26"/>
            </w:rPr>
            <w:t>4</w:t>
          </w:r>
          <w:r>
            <w:fldChar w:fldCharType="end"/>
          </w:r>
        </w:p>
        <w:p>
          <w:pPr>
            <w:tabs>
              <w:tab w:val="right" w:pos="8838"/>
            </w:tabs>
            <w:spacing w:before="200" w:line="240" w:lineRule="auto"/>
            <w:rPr>
              <w:rFonts w:ascii="Arial" w:eastAsia="Arial" w:hAnsi="Arial" w:cs="Arial"/>
              <w:color w:val="000000"/>
              <w:sz w:val="26"/>
              <w:szCs w:val="26"/>
            </w:rPr>
          </w:pPr>
          <w:hyperlink w:anchor="_heading=h.1fob9te">
            <w:r>
              <w:rPr>
                <w:rFonts w:ascii="Arial" w:eastAsia="Arial" w:hAnsi="Arial" w:cs="Arial"/>
                <w:color w:val="000000"/>
                <w:sz w:val="26"/>
                <w:szCs w:val="26"/>
              </w:rPr>
              <w:t>Constitución Política del Estado de Jalisco</w:t>
            </w:r>
          </w:hyperlink>
          <w:r>
            <w:rPr>
              <w:rFonts w:ascii="Arial" w:eastAsia="Arial" w:hAnsi="Arial" w:cs="Arial"/>
              <w:color w:val="000000"/>
              <w:sz w:val="26"/>
              <w:szCs w:val="26"/>
            </w:rPr>
            <w:tab/>
          </w:r>
          <w:r>
            <w:fldChar w:fldCharType="begin"/>
          </w:r>
          <w:r>
            <w:instrText xml:space="preserve"> PAGEREF _heading=h.1fob9te \h </w:instrText>
          </w:r>
          <w:r>
            <w:fldChar w:fldCharType="separate"/>
          </w:r>
          <w:r>
            <w:rPr>
              <w:rFonts w:ascii="Arial" w:eastAsia="Arial" w:hAnsi="Arial" w:cs="Arial"/>
              <w:b/>
              <w:color w:val="000000"/>
              <w:sz w:val="26"/>
              <w:szCs w:val="26"/>
            </w:rPr>
            <w:t>5</w:t>
          </w:r>
          <w:r>
            <w:fldChar w:fldCharType="end"/>
          </w:r>
        </w:p>
        <w:p>
          <w:pPr>
            <w:tabs>
              <w:tab w:val="right" w:pos="8838"/>
            </w:tabs>
            <w:spacing w:before="200" w:line="240" w:lineRule="auto"/>
            <w:rPr>
              <w:rFonts w:ascii="Arial" w:eastAsia="Arial" w:hAnsi="Arial" w:cs="Arial"/>
              <w:color w:val="000000"/>
              <w:sz w:val="26"/>
              <w:szCs w:val="26"/>
            </w:rPr>
          </w:pPr>
          <w:hyperlink w:anchor="_heading=h.3znysh7">
            <w:r>
              <w:rPr>
                <w:rFonts w:ascii="Arial" w:eastAsia="Arial" w:hAnsi="Arial" w:cs="Arial"/>
                <w:color w:val="000000"/>
                <w:sz w:val="26"/>
                <w:szCs w:val="26"/>
              </w:rPr>
              <w:t>Ley del Gobierno y de la Administración Pública Municipal del Estado de Jalisco</w:t>
            </w:r>
          </w:hyperlink>
          <w:r>
            <w:rPr>
              <w:rFonts w:ascii="Arial" w:eastAsia="Arial" w:hAnsi="Arial" w:cs="Arial"/>
              <w:color w:val="000000"/>
              <w:sz w:val="26"/>
              <w:szCs w:val="26"/>
            </w:rPr>
            <w:tab/>
          </w:r>
          <w:r>
            <w:fldChar w:fldCharType="begin"/>
          </w:r>
          <w:r>
            <w:instrText xml:space="preserve"> PAGEREF _heading=h.3znysh7 \h </w:instrText>
          </w:r>
          <w:r>
            <w:fldChar w:fldCharType="separate"/>
          </w:r>
          <w:r>
            <w:rPr>
              <w:rFonts w:ascii="Arial" w:eastAsia="Arial" w:hAnsi="Arial" w:cs="Arial"/>
              <w:b/>
              <w:color w:val="000000"/>
              <w:sz w:val="26"/>
              <w:szCs w:val="26"/>
            </w:rPr>
            <w:t>5</w:t>
          </w:r>
          <w:r>
            <w:fldChar w:fldCharType="end"/>
          </w:r>
        </w:p>
        <w:p>
          <w:pPr>
            <w:tabs>
              <w:tab w:val="right" w:pos="8838"/>
            </w:tabs>
            <w:spacing w:before="200" w:line="240" w:lineRule="auto"/>
            <w:rPr>
              <w:rFonts w:ascii="Arial" w:eastAsia="Arial" w:hAnsi="Arial" w:cs="Arial"/>
              <w:color w:val="000000"/>
              <w:sz w:val="26"/>
              <w:szCs w:val="26"/>
            </w:rPr>
          </w:pPr>
          <w:hyperlink w:anchor="_heading=h.2et92p0">
            <w:r>
              <w:rPr>
                <w:rFonts w:ascii="Arial" w:eastAsia="Arial" w:hAnsi="Arial" w:cs="Arial"/>
                <w:color w:val="000000"/>
                <w:sz w:val="26"/>
                <w:szCs w:val="26"/>
              </w:rPr>
              <w:t>Reglamento del Gobierno y de la Administración Pública del Ayuntamiento Constitucional de San Pedro Tlaquepaque</w:t>
            </w:r>
          </w:hyperlink>
          <w:r>
            <w:rPr>
              <w:rFonts w:ascii="Arial" w:eastAsia="Arial" w:hAnsi="Arial" w:cs="Arial"/>
              <w:color w:val="000000"/>
              <w:sz w:val="26"/>
              <w:szCs w:val="26"/>
            </w:rPr>
            <w:tab/>
          </w:r>
          <w:r>
            <w:fldChar w:fldCharType="begin"/>
          </w:r>
          <w:r>
            <w:instrText xml:space="preserve"> PAGEREF _heading=h.2et92p0 \h </w:instrText>
          </w:r>
          <w:r>
            <w:fldChar w:fldCharType="separate"/>
          </w:r>
          <w:r>
            <w:rPr>
              <w:rFonts w:ascii="Arial" w:eastAsia="Arial" w:hAnsi="Arial" w:cs="Arial"/>
              <w:b/>
              <w:color w:val="000000"/>
              <w:sz w:val="26"/>
              <w:szCs w:val="26"/>
            </w:rPr>
            <w:t>6</w:t>
          </w:r>
          <w:r>
            <w:fldChar w:fldCharType="end"/>
          </w:r>
        </w:p>
        <w:p>
          <w:pPr>
            <w:tabs>
              <w:tab w:val="right" w:pos="8838"/>
            </w:tabs>
            <w:spacing w:before="200" w:line="240" w:lineRule="auto"/>
            <w:rPr>
              <w:rFonts w:ascii="Arial" w:eastAsia="Arial" w:hAnsi="Arial" w:cs="Arial"/>
              <w:color w:val="000000"/>
              <w:sz w:val="26"/>
              <w:szCs w:val="26"/>
            </w:rPr>
          </w:pPr>
          <w:hyperlink w:anchor="_heading=h.gmg1q86qcweq">
            <w:r>
              <w:rPr>
                <w:rFonts w:ascii="Arial" w:eastAsia="Arial" w:hAnsi="Arial" w:cs="Arial"/>
                <w:color w:val="000000"/>
                <w:sz w:val="26"/>
                <w:szCs w:val="26"/>
              </w:rPr>
              <w:t>Misión</w:t>
            </w:r>
          </w:hyperlink>
          <w:r>
            <w:rPr>
              <w:rFonts w:ascii="Arial" w:eastAsia="Arial" w:hAnsi="Arial" w:cs="Arial"/>
              <w:color w:val="000000"/>
              <w:sz w:val="26"/>
              <w:szCs w:val="26"/>
            </w:rPr>
            <w:tab/>
          </w:r>
          <w:r>
            <w:fldChar w:fldCharType="begin"/>
          </w:r>
          <w:r>
            <w:instrText xml:space="preserve"> PAGEREF _heading=h.gmg1q86qcweq \h </w:instrText>
          </w:r>
          <w:r>
            <w:fldChar w:fldCharType="separate"/>
          </w:r>
          <w:r>
            <w:rPr>
              <w:rFonts w:ascii="Arial" w:eastAsia="Arial" w:hAnsi="Arial" w:cs="Arial"/>
              <w:b/>
              <w:color w:val="000000"/>
              <w:sz w:val="26"/>
              <w:szCs w:val="26"/>
            </w:rPr>
            <w:t>9</w:t>
          </w:r>
          <w:r>
            <w:fldChar w:fldCharType="end"/>
          </w:r>
        </w:p>
        <w:p>
          <w:pPr>
            <w:tabs>
              <w:tab w:val="right" w:pos="8838"/>
            </w:tabs>
            <w:spacing w:before="200" w:line="240" w:lineRule="auto"/>
            <w:rPr>
              <w:rFonts w:ascii="Arial" w:eastAsia="Arial" w:hAnsi="Arial" w:cs="Arial"/>
              <w:color w:val="000000"/>
              <w:sz w:val="26"/>
              <w:szCs w:val="26"/>
            </w:rPr>
          </w:pPr>
          <w:hyperlink w:anchor="_heading=h.8waoetz4m3xb">
            <w:r>
              <w:rPr>
                <w:rFonts w:ascii="Arial" w:eastAsia="Arial" w:hAnsi="Arial" w:cs="Arial"/>
                <w:color w:val="000000"/>
                <w:sz w:val="26"/>
                <w:szCs w:val="26"/>
              </w:rPr>
              <w:t>Objetivos</w:t>
            </w:r>
          </w:hyperlink>
          <w:r>
            <w:rPr>
              <w:rFonts w:ascii="Arial" w:eastAsia="Arial" w:hAnsi="Arial" w:cs="Arial"/>
              <w:color w:val="000000"/>
              <w:sz w:val="26"/>
              <w:szCs w:val="26"/>
            </w:rPr>
            <w:tab/>
          </w:r>
          <w:r>
            <w:fldChar w:fldCharType="begin"/>
          </w:r>
          <w:r>
            <w:instrText xml:space="preserve"> PAGEREF _heading=h.8waoetz4m3xb \h </w:instrText>
          </w:r>
          <w:r>
            <w:fldChar w:fldCharType="separate"/>
          </w:r>
          <w:r>
            <w:rPr>
              <w:rFonts w:ascii="Arial" w:eastAsia="Arial" w:hAnsi="Arial" w:cs="Arial"/>
              <w:b/>
              <w:color w:val="000000"/>
              <w:sz w:val="26"/>
              <w:szCs w:val="26"/>
            </w:rPr>
            <w:t>9</w:t>
          </w:r>
          <w:r>
            <w:fldChar w:fldCharType="end"/>
          </w:r>
        </w:p>
        <w:p>
          <w:pPr>
            <w:tabs>
              <w:tab w:val="right" w:pos="8838"/>
            </w:tabs>
            <w:spacing w:before="200" w:after="80" w:line="240" w:lineRule="auto"/>
            <w:rPr>
              <w:rFonts w:ascii="Arial" w:eastAsia="Arial" w:hAnsi="Arial" w:cs="Arial"/>
              <w:color w:val="000000"/>
              <w:sz w:val="26"/>
              <w:szCs w:val="26"/>
            </w:rPr>
          </w:pPr>
          <w:hyperlink w:anchor="_heading=h.3dy6vkm">
            <w:r>
              <w:rPr>
                <w:rFonts w:ascii="Arial" w:eastAsia="Arial" w:hAnsi="Arial" w:cs="Arial"/>
                <w:color w:val="000000"/>
                <w:sz w:val="26"/>
                <w:szCs w:val="26"/>
              </w:rPr>
              <w:t>Calendario de sesiones</w:t>
            </w:r>
          </w:hyperlink>
          <w:r>
            <w:rPr>
              <w:rFonts w:ascii="Arial" w:eastAsia="Arial" w:hAnsi="Arial" w:cs="Arial"/>
              <w:color w:val="000000"/>
              <w:sz w:val="26"/>
              <w:szCs w:val="26"/>
            </w:rPr>
            <w:tab/>
          </w:r>
          <w:r>
            <w:fldChar w:fldCharType="begin"/>
          </w:r>
          <w:r>
            <w:instrText xml:space="preserve"> PAGEREF _heading=h.3dy6vkm \h </w:instrText>
          </w:r>
          <w:r>
            <w:fldChar w:fldCharType="separate"/>
          </w:r>
          <w:r>
            <w:rPr>
              <w:rFonts w:ascii="Arial" w:eastAsia="Arial" w:hAnsi="Arial" w:cs="Arial"/>
              <w:b/>
              <w:color w:val="000000"/>
              <w:sz w:val="26"/>
              <w:szCs w:val="26"/>
            </w:rPr>
            <w:t>10</w:t>
          </w:r>
          <w:r>
            <w:fldChar w:fldCharType="end"/>
          </w:r>
          <w:r>
            <w:fldChar w:fldCharType="end"/>
          </w:r>
        </w:p>
      </w:sdtContent>
    </w:sdt>
    <w:p>
      <w:pPr>
        <w:rPr>
          <w:rFonts w:ascii="Arial" w:eastAsia="Arial" w:hAnsi="Arial" w:cs="Arial"/>
          <w:b/>
          <w:sz w:val="44"/>
          <w:szCs w:val="44"/>
        </w:rPr>
      </w:pPr>
    </w:p>
    <w:p>
      <w:pPr>
        <w:rPr>
          <w:rFonts w:ascii="Arial" w:eastAsia="Arial" w:hAnsi="Arial" w:cs="Arial"/>
          <w:b/>
          <w:sz w:val="44"/>
          <w:szCs w:val="44"/>
        </w:rPr>
      </w:pPr>
    </w:p>
    <w:p>
      <w:pPr>
        <w:rPr>
          <w:rFonts w:ascii="Arial" w:eastAsia="Arial" w:hAnsi="Arial" w:cs="Arial"/>
          <w:b/>
          <w:sz w:val="44"/>
          <w:szCs w:val="44"/>
        </w:rPr>
      </w:pPr>
    </w:p>
    <w:p>
      <w:pPr>
        <w:rPr>
          <w:rFonts w:ascii="Arial" w:eastAsia="Arial" w:hAnsi="Arial" w:cs="Arial"/>
          <w:b/>
          <w:sz w:val="44"/>
          <w:szCs w:val="44"/>
        </w:rPr>
      </w:pPr>
    </w:p>
    <w:p>
      <w:pPr>
        <w:rPr>
          <w:rFonts w:ascii="Arial" w:eastAsia="Arial" w:hAnsi="Arial" w:cs="Arial"/>
          <w:b/>
          <w:sz w:val="44"/>
          <w:szCs w:val="44"/>
        </w:rPr>
      </w:pPr>
    </w:p>
    <w:p>
      <w:pPr>
        <w:rPr>
          <w:rFonts w:ascii="Arial" w:eastAsia="Arial" w:hAnsi="Arial" w:cs="Arial"/>
          <w:b/>
          <w:sz w:val="44"/>
          <w:szCs w:val="44"/>
        </w:rPr>
      </w:pPr>
    </w:p>
    <w:p>
      <w:pPr>
        <w:jc w:val="center"/>
        <w:rPr>
          <w:rFonts w:ascii="Arial" w:eastAsia="Arial" w:hAnsi="Arial" w:cs="Arial"/>
          <w:b/>
          <w:sz w:val="26"/>
          <w:szCs w:val="26"/>
          <w:u w:val="single"/>
        </w:rPr>
      </w:pPr>
      <w:r>
        <w:rPr>
          <w:rFonts w:ascii="Arial" w:eastAsia="Arial" w:hAnsi="Arial" w:cs="Arial"/>
          <w:b/>
          <w:sz w:val="26"/>
          <w:szCs w:val="26"/>
          <w:u w:val="single"/>
        </w:rPr>
        <w:t>Integrantes de la Comisión</w:t>
      </w:r>
    </w:p>
    <w:p>
      <w:pPr>
        <w:spacing w:line="480" w:lineRule="auto"/>
        <w:rPr>
          <w:rFonts w:ascii="Arial" w:eastAsia="Arial" w:hAnsi="Arial" w:cs="Arial"/>
        </w:rPr>
      </w:pPr>
    </w:p>
    <w:p>
      <w:pPr>
        <w:numPr>
          <w:ilvl w:val="0"/>
          <w:numId w:val="3"/>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lastRenderedPageBreak/>
        <w:t>Jael Chamú Ponce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Presidenta</w:t>
      </w:r>
    </w:p>
    <w:p>
      <w:pPr>
        <w:numPr>
          <w:ilvl w:val="0"/>
          <w:numId w:val="3"/>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Fernanda Janeth Martínez Núñez</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Vocal</w:t>
      </w:r>
    </w:p>
    <w:p>
      <w:pPr>
        <w:numPr>
          <w:ilvl w:val="0"/>
          <w:numId w:val="3"/>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Adriana del Carmen Zúñiga Guerrero</w:t>
      </w:r>
      <w:r>
        <w:rPr>
          <w:rFonts w:ascii="Arial" w:eastAsia="Arial" w:hAnsi="Arial" w:cs="Arial"/>
          <w:color w:val="000000"/>
        </w:rPr>
        <w:tab/>
      </w:r>
      <w:r>
        <w:rPr>
          <w:rFonts w:ascii="Arial" w:eastAsia="Arial" w:hAnsi="Arial" w:cs="Arial"/>
          <w:color w:val="000000"/>
        </w:rPr>
        <w:tab/>
        <w:t>Vocal</w:t>
      </w:r>
    </w:p>
    <w:p>
      <w:pPr>
        <w:numPr>
          <w:ilvl w:val="0"/>
          <w:numId w:val="3"/>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Ana Rosa Loza Agraz</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Vocal</w:t>
      </w:r>
    </w:p>
    <w:p>
      <w:pPr>
        <w:numPr>
          <w:ilvl w:val="0"/>
          <w:numId w:val="3"/>
        </w:num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María del Rosario Velázquez Hernández</w:t>
      </w:r>
      <w:r>
        <w:rPr>
          <w:rFonts w:ascii="Arial" w:eastAsia="Arial" w:hAnsi="Arial" w:cs="Arial"/>
          <w:color w:val="000000"/>
        </w:rPr>
        <w:tab/>
      </w:r>
      <w:r>
        <w:rPr>
          <w:rFonts w:ascii="Arial" w:eastAsia="Arial" w:hAnsi="Arial" w:cs="Arial"/>
          <w:color w:val="000000"/>
        </w:rPr>
        <w:tab/>
        <w:t>Vocal</w:t>
      </w:r>
    </w:p>
    <w:p>
      <w:pPr>
        <w:pStyle w:val="Ttulo1"/>
        <w:jc w:val="center"/>
        <w:rPr>
          <w:rFonts w:ascii="Arial" w:eastAsia="Arial" w:hAnsi="Arial" w:cs="Arial"/>
        </w:rPr>
      </w:pPr>
      <w:bookmarkStart w:id="1" w:name="_heading=h.gjdgxs" w:colFirst="0" w:colLast="0"/>
      <w:bookmarkEnd w:id="1"/>
    </w:p>
    <w:p>
      <w:pPr>
        <w:pStyle w:val="Ttulo1"/>
        <w:jc w:val="center"/>
        <w:rPr>
          <w:rFonts w:ascii="Arial" w:eastAsia="Arial" w:hAnsi="Arial" w:cs="Arial"/>
        </w:rPr>
      </w:pPr>
      <w:bookmarkStart w:id="2" w:name="_heading=h.ft74ntcwhd3y" w:colFirst="0" w:colLast="0"/>
      <w:bookmarkEnd w:id="2"/>
      <w:r>
        <w:rPr>
          <w:rFonts w:ascii="Arial" w:eastAsia="Arial" w:hAnsi="Arial" w:cs="Arial"/>
        </w:rPr>
        <w:t>INTRODUCCIÓN</w:t>
      </w:r>
    </w:p>
    <w:p>
      <w:pPr>
        <w:jc w:val="both"/>
        <w:rPr>
          <w:rFonts w:ascii="Arial" w:eastAsia="Arial" w:hAnsi="Arial" w:cs="Arial"/>
        </w:rPr>
      </w:pPr>
      <w:r>
        <w:rPr>
          <w:rFonts w:ascii="Arial" w:eastAsia="Arial" w:hAnsi="Arial" w:cs="Arial"/>
        </w:rPr>
        <w:t>De acuerdo a los Objetivos de Desarrollo Sostenible (ODS) para 2030, adoptados por la asamblea General de Naciones Unidas, se estableció un plan de acción a favor de las personas, el planeta y la prosperidad, además de manifestar la intención de fortalecer la paz universal y el acceso a la justicia.</w:t>
      </w:r>
    </w:p>
    <w:p>
      <w:pPr>
        <w:jc w:val="both"/>
        <w:rPr>
          <w:rFonts w:ascii="Arial" w:eastAsia="Arial" w:hAnsi="Arial" w:cs="Arial"/>
        </w:rPr>
      </w:pPr>
      <w:r>
        <w:rPr>
          <w:rFonts w:ascii="Arial" w:eastAsia="Arial" w:hAnsi="Arial" w:cs="Arial"/>
        </w:rPr>
        <w:t>Dicha agenda plantea 17 objetivos que abarcan las esferas económica, social y ambiental.</w:t>
      </w:r>
    </w:p>
    <w:p>
      <w:pPr>
        <w:jc w:val="both"/>
        <w:rPr>
          <w:rFonts w:ascii="Arial" w:eastAsia="Arial" w:hAnsi="Arial" w:cs="Arial"/>
        </w:rPr>
      </w:pPr>
      <w:r>
        <w:rPr>
          <w:rFonts w:ascii="Arial" w:eastAsia="Arial" w:hAnsi="Arial" w:cs="Arial"/>
        </w:rPr>
        <w:t xml:space="preserve">Esos objetivos indican los desafíos globales a los que nos enfrentamos día a día, como la pobreza, la desigualdad, el clima, la degradación ambiental, la prosperidad, la paz y la justicia. Es el Objetivo 4 el que señala: “Garantizar una educación inclusiva, equitativas y de calidad y promover oportunidades de aprendizaje durante toda la vida para todos” </w:t>
      </w:r>
    </w:p>
    <w:p>
      <w:pPr>
        <w:jc w:val="both"/>
        <w:rPr>
          <w:rFonts w:ascii="Arial" w:eastAsia="Arial" w:hAnsi="Arial" w:cs="Arial"/>
        </w:rPr>
      </w:pPr>
      <w:r>
        <w:rPr>
          <w:rFonts w:ascii="Arial" w:eastAsia="Arial" w:hAnsi="Arial" w:cs="Arial"/>
        </w:rPr>
        <w:t>Además indica que será a través del acceso a la educación de calidad que pueden escapar del ciclo de la pobreza, es decir contribuye a reducir las desigualdades y a lograr la igualdad de género.</w:t>
      </w:r>
    </w:p>
    <w:p>
      <w:pPr>
        <w:pBdr>
          <w:top w:val="nil"/>
          <w:left w:val="nil"/>
          <w:bottom w:val="nil"/>
          <w:right w:val="nil"/>
          <w:between w:val="nil"/>
        </w:pBdr>
        <w:jc w:val="both"/>
        <w:rPr>
          <w:rFonts w:ascii="Arial" w:eastAsia="Arial" w:hAnsi="Arial" w:cs="Arial"/>
        </w:rPr>
      </w:pPr>
      <w:r>
        <w:rPr>
          <w:rFonts w:ascii="Arial" w:eastAsia="Arial" w:hAnsi="Arial" w:cs="Arial"/>
        </w:rPr>
        <w:t xml:space="preserve">Por otro lado, a nivel estatal también se presentan modelos como </w:t>
      </w:r>
      <w:r>
        <w:rPr>
          <w:rFonts w:ascii="Arial" w:eastAsia="Arial" w:hAnsi="Arial" w:cs="Arial"/>
          <w:b/>
        </w:rPr>
        <w:t>Recrea</w:t>
      </w:r>
      <w:r>
        <w:rPr>
          <w:rFonts w:ascii="Arial" w:eastAsia="Arial" w:hAnsi="Arial" w:cs="Arial"/>
        </w:rPr>
        <w:t>, el cual es el Proyecto Educativo de Jalisco construido a partir de la escucha de diferentes voces, para regresar al centro de la política educativa a las niñas, niños y jóvenes del estado.</w:t>
      </w:r>
    </w:p>
    <w:p>
      <w:pPr>
        <w:pBdr>
          <w:top w:val="nil"/>
          <w:left w:val="nil"/>
          <w:bottom w:val="nil"/>
          <w:right w:val="nil"/>
          <w:between w:val="nil"/>
        </w:pBdr>
        <w:shd w:val="clear" w:color="auto" w:fill="FFFFFF"/>
        <w:spacing w:after="280" w:line="240" w:lineRule="auto"/>
        <w:jc w:val="both"/>
        <w:rPr>
          <w:rFonts w:ascii="Arial" w:eastAsia="Arial" w:hAnsi="Arial" w:cs="Arial"/>
          <w:color w:val="000000"/>
        </w:rPr>
      </w:pPr>
      <w:r>
        <w:rPr>
          <w:rFonts w:ascii="Arial" w:eastAsia="Arial" w:hAnsi="Arial" w:cs="Arial"/>
          <w:color w:val="000000"/>
        </w:rPr>
        <w:t>El objetivo del mismo es ofrecerles una educación en y para la vida, con calidad en los aprendizajes y una formación ciudadana que impacte de manera positiva en su comunidad tomando en cuenta la cultura de equidad e inclusión.</w:t>
      </w:r>
    </w:p>
    <w:p>
      <w:pPr>
        <w:rPr>
          <w:rFonts w:ascii="Arial" w:eastAsia="Arial" w:hAnsi="Arial" w:cs="Arial"/>
        </w:rPr>
      </w:pPr>
      <w:r>
        <w:rPr>
          <w:rFonts w:ascii="Arial" w:eastAsia="Arial" w:hAnsi="Arial" w:cs="Arial"/>
        </w:rPr>
        <w:t>A través de las líneas estratégicas:</w:t>
      </w:r>
    </w:p>
    <w:p>
      <w:pPr>
        <w:spacing w:after="0" w:line="240" w:lineRule="auto"/>
        <w:jc w:val="both"/>
        <w:rPr>
          <w:rFonts w:ascii="Arial" w:eastAsia="Arial" w:hAnsi="Arial" w:cs="Arial"/>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Infraestructura Educativa</w:t>
      </w:r>
    </w:p>
    <w:p>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Comunidades de Aprendizaje en y para la vida</w:t>
      </w:r>
    </w:p>
    <w:p>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 escuelas para la vida</w:t>
      </w:r>
    </w:p>
    <w:p>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Dignificación de los docentes</w:t>
      </w:r>
    </w:p>
    <w:p>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Reingeniería administrativa</w:t>
      </w:r>
    </w:p>
    <w:p>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Vinculación y articulación</w:t>
      </w:r>
    </w:p>
    <w:p>
      <w:pPr>
        <w:spacing w:after="0" w:line="240" w:lineRule="auto"/>
        <w:rPr>
          <w:rFonts w:ascii="Arial" w:eastAsia="Arial" w:hAnsi="Arial" w:cs="Arial"/>
        </w:rPr>
      </w:pPr>
    </w:p>
    <w:p>
      <w:pPr>
        <w:spacing w:after="0" w:line="240" w:lineRule="auto"/>
        <w:rPr>
          <w:rFonts w:ascii="Arial" w:eastAsia="Arial" w:hAnsi="Arial" w:cs="Arial"/>
        </w:rPr>
      </w:pPr>
    </w:p>
    <w:p>
      <w:pPr>
        <w:jc w:val="both"/>
        <w:rPr>
          <w:rFonts w:ascii="Arial" w:eastAsia="Arial" w:hAnsi="Arial" w:cs="Arial"/>
        </w:rPr>
      </w:pPr>
      <w:r>
        <w:rPr>
          <w:rFonts w:ascii="Arial" w:eastAsia="Arial" w:hAnsi="Arial" w:cs="Arial"/>
        </w:rPr>
        <w:t>En el ámbito municipal es a través del enfoque de Seguridad Humana, bajo: “El objetivo de la seguridad humana es la protección del núcleo vital de todos los seres humanos frente a riesgos graves y previsibles, de una manera que sea posible el desarrollo personal a largo plazo”. (</w:t>
      </w:r>
      <w:hyperlink r:id="rId9">
        <w:r>
          <w:rPr>
            <w:rFonts w:ascii="Arial" w:eastAsia="Arial" w:hAnsi="Arial" w:cs="Arial"/>
          </w:rPr>
          <w:t>Programa de las Naciones Unidas para el Desarrollo</w:t>
        </w:r>
      </w:hyperlink>
      <w:r>
        <w:rPr>
          <w:rFonts w:ascii="Arial" w:eastAsia="Arial" w:hAnsi="Arial" w:cs="Arial"/>
        </w:rPr>
        <w:t xml:space="preserve"> - PNUD), mismo que presenta el quehacer municipal.</w:t>
      </w:r>
    </w:p>
    <w:p>
      <w:pPr>
        <w:jc w:val="both"/>
        <w:rPr>
          <w:rFonts w:ascii="Arial" w:eastAsia="Arial" w:hAnsi="Arial" w:cs="Arial"/>
        </w:rPr>
      </w:pPr>
      <w:r>
        <w:rPr>
          <w:rFonts w:ascii="Arial" w:eastAsia="Arial" w:hAnsi="Arial" w:cs="Arial"/>
        </w:rPr>
        <w:t>Dicha Seguridad Humana integra tres libertades:</w:t>
      </w:r>
    </w:p>
    <w:p>
      <w:pPr>
        <w:numPr>
          <w:ilvl w:val="0"/>
          <w:numId w:val="1"/>
        </w:numPr>
        <w:spacing w:after="0"/>
        <w:jc w:val="both"/>
        <w:rPr>
          <w:rFonts w:ascii="Arial" w:eastAsia="Arial" w:hAnsi="Arial" w:cs="Arial"/>
        </w:rPr>
      </w:pPr>
      <w:r>
        <w:rPr>
          <w:rFonts w:ascii="Arial" w:eastAsia="Arial" w:hAnsi="Arial" w:cs="Arial"/>
        </w:rPr>
        <w:t xml:space="preserve">Libertad del miedo; </w:t>
      </w:r>
    </w:p>
    <w:p>
      <w:pPr>
        <w:numPr>
          <w:ilvl w:val="0"/>
          <w:numId w:val="1"/>
        </w:numPr>
        <w:spacing w:after="0"/>
        <w:jc w:val="both"/>
        <w:rPr>
          <w:rFonts w:ascii="Arial" w:eastAsia="Arial" w:hAnsi="Arial" w:cs="Arial"/>
        </w:rPr>
      </w:pPr>
      <w:r>
        <w:rPr>
          <w:rFonts w:ascii="Arial" w:eastAsia="Arial" w:hAnsi="Arial" w:cs="Arial"/>
        </w:rPr>
        <w:t xml:space="preserve">Libertad de la necesidad o de la miseria; </w:t>
      </w:r>
    </w:p>
    <w:p>
      <w:pPr>
        <w:numPr>
          <w:ilvl w:val="0"/>
          <w:numId w:val="1"/>
        </w:numPr>
        <w:jc w:val="both"/>
        <w:rPr>
          <w:rFonts w:ascii="Arial" w:eastAsia="Arial" w:hAnsi="Arial" w:cs="Arial"/>
        </w:rPr>
      </w:pPr>
      <w:r>
        <w:rPr>
          <w:rFonts w:ascii="Arial" w:eastAsia="Arial" w:hAnsi="Arial" w:cs="Arial"/>
        </w:rPr>
        <w:t>Libertad para vivir con dignidad.</w:t>
      </w:r>
    </w:p>
    <w:p>
      <w:pPr>
        <w:jc w:val="both"/>
        <w:rPr>
          <w:rFonts w:ascii="Arial" w:eastAsia="Arial" w:hAnsi="Arial" w:cs="Arial"/>
        </w:rPr>
      </w:pPr>
      <w:r>
        <w:rPr>
          <w:rFonts w:ascii="Arial" w:eastAsia="Arial" w:hAnsi="Arial" w:cs="Arial"/>
        </w:rPr>
        <w:t>Es está última la cual considera la protección y empoderamiento de las personas para librarse de la violencia, la discriminación y la exclusión, va más allá de la ausencia de violencia y reconoce la existencia de otras amenazas que pueden afectar sobre su sobrevivencia o su dignidad.</w:t>
      </w:r>
    </w:p>
    <w:p>
      <w:pPr>
        <w:jc w:val="both"/>
        <w:rPr>
          <w:rFonts w:ascii="Arial" w:eastAsia="Arial" w:hAnsi="Arial" w:cs="Arial"/>
        </w:rPr>
      </w:pPr>
      <w:r>
        <w:rPr>
          <w:rFonts w:ascii="Arial" w:eastAsia="Arial" w:hAnsi="Arial" w:cs="Arial"/>
        </w:rPr>
        <w:t>Por tanto el quehacer de Educación se razona en esta Libertad.</w:t>
      </w:r>
    </w:p>
    <w:p>
      <w:pPr>
        <w:pStyle w:val="Ttulo1"/>
        <w:spacing w:before="480" w:after="120"/>
        <w:ind w:left="284" w:right="-518"/>
        <w:jc w:val="center"/>
        <w:rPr>
          <w:rFonts w:ascii="Arial" w:eastAsia="Arial" w:hAnsi="Arial" w:cs="Arial"/>
          <w:sz w:val="44"/>
          <w:szCs w:val="44"/>
        </w:rPr>
      </w:pPr>
      <w:bookmarkStart w:id="3" w:name="_heading=h.30j0zll" w:colFirst="0" w:colLast="0"/>
      <w:bookmarkEnd w:id="3"/>
      <w:r>
        <w:rPr>
          <w:rFonts w:ascii="Arial" w:eastAsia="Arial" w:hAnsi="Arial" w:cs="Arial"/>
          <w:color w:val="000000"/>
          <w:sz w:val="44"/>
          <w:szCs w:val="44"/>
        </w:rPr>
        <w:t>Marco Jurídico</w:t>
      </w:r>
    </w:p>
    <w:p>
      <w:pPr>
        <w:pStyle w:val="Ttulo1"/>
        <w:ind w:left="284" w:right="-518"/>
        <w:jc w:val="center"/>
        <w:rPr>
          <w:rFonts w:ascii="Arial" w:eastAsia="Arial" w:hAnsi="Arial" w:cs="Arial"/>
        </w:rPr>
      </w:pPr>
      <w:bookmarkStart w:id="4" w:name="_heading=h.y3m4yb71ai9m" w:colFirst="0" w:colLast="0"/>
      <w:bookmarkEnd w:id="4"/>
      <w:r>
        <w:rPr>
          <w:rFonts w:ascii="Arial" w:eastAsia="Arial" w:hAnsi="Arial" w:cs="Arial"/>
          <w:sz w:val="28"/>
          <w:szCs w:val="28"/>
        </w:rPr>
        <w:t>Constitución Política de los Estados Unidos Mexicanos</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Título Quinto</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De los Estados de la Federación y de la Ciudad de México</w:t>
      </w:r>
    </w:p>
    <w:p>
      <w:pPr>
        <w:pBdr>
          <w:top w:val="nil"/>
          <w:left w:val="nil"/>
          <w:bottom w:val="nil"/>
          <w:right w:val="nil"/>
          <w:between w:val="nil"/>
        </w:pBdr>
        <w:spacing w:after="0" w:line="240" w:lineRule="auto"/>
        <w:ind w:left="284" w:right="-518"/>
        <w:jc w:val="right"/>
        <w:rPr>
          <w:rFonts w:ascii="Arial" w:eastAsia="Arial" w:hAnsi="Arial" w:cs="Arial"/>
          <w:color w:val="000000"/>
          <w:sz w:val="20"/>
          <w:szCs w:val="20"/>
        </w:rPr>
      </w:pPr>
      <w:r>
        <w:rPr>
          <w:rFonts w:ascii="Arial" w:eastAsia="Arial" w:hAnsi="Arial" w:cs="Arial"/>
          <w:i/>
          <w:color w:val="0000FF"/>
          <w:sz w:val="18"/>
          <w:szCs w:val="18"/>
        </w:rPr>
        <w:t>Denominación del Título reformada DOF 25-10-1993, 29-01-2016</w:t>
      </w:r>
    </w:p>
    <w:p>
      <w:pPr>
        <w:pBdr>
          <w:top w:val="nil"/>
          <w:left w:val="nil"/>
          <w:bottom w:val="nil"/>
          <w:right w:val="nil"/>
          <w:between w:val="nil"/>
        </w:pBdr>
        <w:spacing w:after="0" w:line="240" w:lineRule="auto"/>
        <w:ind w:left="284" w:right="-518"/>
        <w:jc w:val="both"/>
        <w:rPr>
          <w:rFonts w:ascii="Arial" w:eastAsia="Arial" w:hAnsi="Arial" w:cs="Arial"/>
          <w:color w:val="000000"/>
          <w:sz w:val="24"/>
          <w:szCs w:val="24"/>
        </w:rPr>
      </w:pPr>
      <w:r>
        <w:rPr>
          <w:rFonts w:ascii="Arial" w:eastAsia="Arial" w:hAnsi="Arial" w:cs="Arial"/>
          <w:b/>
          <w:color w:val="000000"/>
        </w:rPr>
        <w:t>Artículo 115.</w:t>
      </w:r>
      <w:r>
        <w:rPr>
          <w:rFonts w:ascii="Arial" w:eastAsia="Arial" w:hAnsi="Arial" w:cs="Arial"/>
          <w:color w:val="000000"/>
        </w:rPr>
        <w:t xml:space="preserve"> Los estados adoptarán, para su régimen interior, la forma de gobierno republicano, representativo,</w:t>
      </w:r>
      <w:r>
        <w:rPr>
          <w:rFonts w:ascii="Arial" w:eastAsia="Arial" w:hAnsi="Arial" w:cs="Arial"/>
          <w:b/>
          <w:color w:val="000000"/>
        </w:rPr>
        <w:t xml:space="preserve"> </w:t>
      </w:r>
      <w:r>
        <w:rPr>
          <w:rFonts w:ascii="Arial" w:eastAsia="Arial" w:hAnsi="Arial" w:cs="Arial"/>
          <w:color w:val="000000"/>
        </w:rPr>
        <w:t>democrático, laico y popular, teniendo como base de su división territorial y de su organización política y administrativa, el municipio libre, conforme a las bases siguientes:</w:t>
      </w:r>
    </w:p>
    <w:p>
      <w:pPr>
        <w:pBdr>
          <w:top w:val="nil"/>
          <w:left w:val="nil"/>
          <w:bottom w:val="nil"/>
          <w:right w:val="nil"/>
          <w:between w:val="nil"/>
        </w:pBdr>
        <w:spacing w:after="0" w:line="240" w:lineRule="auto"/>
        <w:ind w:left="284" w:right="-518"/>
        <w:jc w:val="right"/>
        <w:rPr>
          <w:rFonts w:ascii="Arial" w:eastAsia="Arial" w:hAnsi="Arial" w:cs="Arial"/>
          <w:color w:val="000000"/>
          <w:sz w:val="18"/>
          <w:szCs w:val="18"/>
        </w:rPr>
      </w:pPr>
      <w:r>
        <w:rPr>
          <w:rFonts w:ascii="Arial" w:eastAsia="Arial" w:hAnsi="Arial" w:cs="Arial"/>
          <w:i/>
          <w:color w:val="0000FF"/>
          <w:sz w:val="18"/>
          <w:szCs w:val="18"/>
        </w:rPr>
        <w:t>Párrafo reformado DOF 10-02-2014</w:t>
      </w:r>
    </w:p>
    <w:p>
      <w:pPr>
        <w:rPr>
          <w:rFonts w:ascii="Arial" w:eastAsia="Arial" w:hAnsi="Arial" w:cs="Arial"/>
          <w:sz w:val="18"/>
          <w:szCs w:val="18"/>
        </w:rPr>
      </w:pPr>
    </w:p>
    <w:p>
      <w:pPr>
        <w:pBdr>
          <w:top w:val="nil"/>
          <w:left w:val="nil"/>
          <w:bottom w:val="nil"/>
          <w:right w:val="nil"/>
          <w:between w:val="nil"/>
        </w:pBdr>
        <w:spacing w:line="240" w:lineRule="auto"/>
        <w:ind w:left="1180" w:right="-518" w:hanging="544"/>
        <w:jc w:val="both"/>
        <w:rPr>
          <w:rFonts w:ascii="Arial" w:eastAsia="Arial" w:hAnsi="Arial" w:cs="Arial"/>
          <w:color w:val="000000"/>
          <w:sz w:val="24"/>
          <w:szCs w:val="24"/>
        </w:rPr>
      </w:pPr>
      <w:r>
        <w:rPr>
          <w:rFonts w:ascii="Arial" w:eastAsia="Arial" w:hAnsi="Arial" w:cs="Arial"/>
          <w:b/>
          <w:color w:val="000000"/>
        </w:rPr>
        <w:t>I.</w:t>
      </w:r>
      <w:r>
        <w:rPr>
          <w:rFonts w:ascii="Arial" w:eastAsia="Arial" w:hAnsi="Arial" w:cs="Arial"/>
          <w:b/>
          <w:color w:val="000000"/>
        </w:rPr>
        <w:tab/>
      </w:r>
      <w:r>
        <w:rPr>
          <w:rFonts w:ascii="Arial" w:eastAsia="Arial" w:hAnsi="Arial" w:cs="Arial"/>
          <w:color w:val="00000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pPr>
        <w:pBdr>
          <w:top w:val="nil"/>
          <w:left w:val="nil"/>
          <w:bottom w:val="nil"/>
          <w:right w:val="nil"/>
          <w:between w:val="nil"/>
        </w:pBdr>
        <w:spacing w:after="0" w:line="240" w:lineRule="auto"/>
        <w:ind w:left="-260" w:right="-518" w:hanging="544"/>
        <w:jc w:val="right"/>
        <w:rPr>
          <w:rFonts w:ascii="Arial" w:eastAsia="Arial" w:hAnsi="Arial" w:cs="Arial"/>
          <w:color w:val="000000"/>
          <w:sz w:val="24"/>
          <w:szCs w:val="24"/>
        </w:rPr>
      </w:pPr>
      <w:r>
        <w:rPr>
          <w:rFonts w:ascii="Arial" w:eastAsia="Arial" w:hAnsi="Arial" w:cs="Arial"/>
          <w:i/>
          <w:color w:val="0000FF"/>
          <w:sz w:val="18"/>
          <w:szCs w:val="18"/>
        </w:rPr>
        <w:t>Párrafo reformado DOF 23-12-1999, 06-06-2019</w:t>
      </w:r>
    </w:p>
    <w:p>
      <w:pPr>
        <w:pStyle w:val="Ttulo1"/>
        <w:spacing w:before="480" w:after="120"/>
        <w:ind w:left="284" w:right="-518"/>
        <w:jc w:val="center"/>
        <w:rPr>
          <w:rFonts w:ascii="Arial" w:eastAsia="Arial" w:hAnsi="Arial" w:cs="Arial"/>
          <w:sz w:val="28"/>
          <w:szCs w:val="28"/>
        </w:rPr>
      </w:pPr>
      <w:bookmarkStart w:id="5" w:name="_heading=h.1fob9te" w:colFirst="0" w:colLast="0"/>
      <w:bookmarkEnd w:id="5"/>
      <w:r>
        <w:rPr>
          <w:rFonts w:ascii="Arial" w:eastAsia="Arial" w:hAnsi="Arial" w:cs="Arial"/>
          <w:color w:val="000000"/>
          <w:sz w:val="28"/>
          <w:szCs w:val="28"/>
        </w:rPr>
        <w:t>Constitución Política del Estado de Jalisco</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sz w:val="24"/>
          <w:szCs w:val="24"/>
        </w:rPr>
        <w:t>Título Séptimo</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sz w:val="24"/>
          <w:szCs w:val="24"/>
        </w:rPr>
        <w:t>Capítulo I</w:t>
      </w:r>
    </w:p>
    <w:p>
      <w:pPr>
        <w:pBdr>
          <w:top w:val="nil"/>
          <w:left w:val="nil"/>
          <w:bottom w:val="nil"/>
          <w:right w:val="nil"/>
          <w:between w:val="nil"/>
        </w:pBdr>
        <w:spacing w:line="240" w:lineRule="auto"/>
        <w:ind w:left="284" w:right="-518"/>
        <w:jc w:val="center"/>
        <w:rPr>
          <w:rFonts w:ascii="Arial" w:eastAsia="Arial" w:hAnsi="Arial" w:cs="Arial"/>
          <w:color w:val="000000"/>
          <w:sz w:val="24"/>
          <w:szCs w:val="24"/>
        </w:rPr>
      </w:pPr>
      <w:r>
        <w:rPr>
          <w:rFonts w:ascii="Arial" w:eastAsia="Arial" w:hAnsi="Arial" w:cs="Arial"/>
          <w:b/>
          <w:color w:val="000000"/>
          <w:sz w:val="24"/>
          <w:szCs w:val="24"/>
        </w:rPr>
        <w:t>Del Gobierno Municipal</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b/>
          <w:color w:val="000000"/>
        </w:rPr>
        <w:t>Artículo 73</w:t>
      </w:r>
      <w:r>
        <w:rPr>
          <w:rFonts w:ascii="Arial" w:eastAsia="Arial" w:hAnsi="Arial" w:cs="Arial"/>
          <w:color w:val="000000"/>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r>
        <w:rPr>
          <w:rFonts w:ascii="Arial" w:eastAsia="Arial" w:hAnsi="Arial" w:cs="Arial"/>
          <w:i/>
          <w:color w:val="000000"/>
        </w:rPr>
        <w:t> </w:t>
      </w:r>
    </w:p>
    <w:p>
      <w:pPr>
        <w:pBdr>
          <w:top w:val="nil"/>
          <w:left w:val="nil"/>
          <w:bottom w:val="nil"/>
          <w:right w:val="nil"/>
          <w:between w:val="nil"/>
        </w:pBdr>
        <w:spacing w:after="0" w:line="240" w:lineRule="auto"/>
        <w:ind w:left="284" w:right="-646"/>
        <w:jc w:val="both"/>
        <w:rPr>
          <w:rFonts w:ascii="Arial" w:eastAsia="Arial" w:hAnsi="Arial" w:cs="Arial"/>
          <w:color w:val="000000"/>
          <w:sz w:val="24"/>
          <w:szCs w:val="24"/>
        </w:rPr>
      </w:pPr>
      <w:r>
        <w:rPr>
          <w:rFonts w:ascii="Arial" w:eastAsia="Arial" w:hAnsi="Arial" w:cs="Arial"/>
          <w:color w:val="000000"/>
        </w:rPr>
        <w:tab/>
      </w:r>
      <w:r>
        <w:rPr>
          <w:rFonts w:ascii="Arial" w:eastAsia="Arial" w:hAnsi="Arial" w:cs="Arial"/>
          <w:color w:val="000000"/>
        </w:rPr>
        <w:tab/>
        <w:t xml:space="preserve">I. Cada municipio será gobernado por un Ayuntamiento de elección popular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directa, que residirá en la cabecera municipal. La competencia que esta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Constitución otorga al gobierno municipal se ejercerá por el Ayuntamiento 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manera exclusiva y no habrá autoridad intermedia entre éste y el gobierno del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Estado.</w:t>
      </w:r>
    </w:p>
    <w:p>
      <w:pPr>
        <w:spacing w:after="0" w:line="240" w:lineRule="auto"/>
        <w:rPr>
          <w:rFonts w:ascii="Arial" w:eastAsia="Arial" w:hAnsi="Arial" w:cs="Arial"/>
        </w:rPr>
      </w:pPr>
    </w:p>
    <w:p>
      <w:pPr>
        <w:pStyle w:val="Ttulo1"/>
        <w:spacing w:before="480" w:after="120"/>
        <w:ind w:left="284" w:right="-518"/>
        <w:jc w:val="center"/>
        <w:rPr>
          <w:rFonts w:ascii="Arial" w:eastAsia="Arial" w:hAnsi="Arial" w:cs="Arial"/>
        </w:rPr>
      </w:pPr>
      <w:bookmarkStart w:id="6" w:name="_heading=h.3znysh7" w:colFirst="0" w:colLast="0"/>
      <w:bookmarkEnd w:id="6"/>
      <w:r>
        <w:rPr>
          <w:rFonts w:ascii="Arial" w:eastAsia="Arial" w:hAnsi="Arial" w:cs="Arial"/>
          <w:color w:val="000000"/>
          <w:sz w:val="28"/>
          <w:szCs w:val="28"/>
        </w:rPr>
        <w:t>Ley del Gobierno y de la Administración Pública Municipal del Estado de Jalisco</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Capítulo V</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De las Comisiones</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b/>
          <w:color w:val="000000"/>
        </w:rPr>
        <w:t>Artículo 27</w:t>
      </w:r>
      <w:r>
        <w:rPr>
          <w:rFonts w:ascii="Arial" w:eastAsia="Arial" w:hAnsi="Arial" w:cs="Arial"/>
          <w:color w:val="000000"/>
        </w:rPr>
        <w:t>. Los Ayuntamientos, para el estudio, vigilancia y atención de los diversos asuntos que les corresponda conocer, deben funcionar mediante comisiones.</w:t>
      </w:r>
    </w:p>
    <w:p>
      <w:pPr>
        <w:pBdr>
          <w:top w:val="nil"/>
          <w:left w:val="nil"/>
          <w:bottom w:val="nil"/>
          <w:right w:val="nil"/>
          <w:between w:val="nil"/>
        </w:pBdr>
        <w:spacing w:after="120" w:line="240" w:lineRule="auto"/>
        <w:ind w:left="283" w:right="-518" w:hanging="1"/>
        <w:jc w:val="both"/>
        <w:rPr>
          <w:rFonts w:ascii="Arial" w:eastAsia="Arial" w:hAnsi="Arial" w:cs="Arial"/>
          <w:color w:val="000000"/>
          <w:sz w:val="24"/>
          <w:szCs w:val="24"/>
        </w:rPr>
      </w:pPr>
      <w:r>
        <w:rPr>
          <w:rFonts w:ascii="Arial" w:eastAsia="Arial" w:hAnsi="Arial" w:cs="Arial"/>
          <w:color w:val="000000"/>
        </w:rPr>
        <w:t>Los ediles deberán presidir por lo menos una comisión, además cada munícipe debe estar integrado por lo menos a tres comisiones, en los términos de la reglamentación respectiva. </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La denominación de las comisiones, sus características, obligaciones y facultades, deben ser establecidas en los reglamentos que para tal efecto expida el Ayuntamiento. </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Las comisiones pueden ser permanentes o transitorias, con integración colegiada para su funcionamiento y desempeño, integradas cuando menos por tres ediles y bajo ninguna circunstancia pueden tener facultades ejecutivas.</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En los casos en que la integración de las Comisiones sea número par, el edil presidente tendrá voto de calidad.</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Las Comisiones sesionarán cuando menos una vez por mes y serán reuniones públicas por regla general, salvo que sus integrantes decidan, por causas justificadas y de conformidad con sus disposiciones reglamentarias aplicables, que se celebren de forma reservada. </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Cada comisión deberá mantener actualizada la reglamentación correspondiente a su ramo, para tal efecto presentará con oportunidad al pleno las actualizaciones correspondientes para su aprobación. </w:t>
      </w:r>
    </w:p>
    <w:p>
      <w:pPr>
        <w:pBdr>
          <w:top w:val="nil"/>
          <w:left w:val="nil"/>
          <w:bottom w:val="nil"/>
          <w:right w:val="nil"/>
          <w:between w:val="nil"/>
        </w:pBdr>
        <w:spacing w:line="240" w:lineRule="auto"/>
        <w:ind w:left="284" w:right="-518"/>
        <w:jc w:val="both"/>
        <w:rPr>
          <w:rFonts w:ascii="Arial" w:eastAsia="Arial" w:hAnsi="Arial" w:cs="Arial"/>
          <w:color w:val="000000"/>
          <w:sz w:val="24"/>
          <w:szCs w:val="24"/>
        </w:rPr>
      </w:pPr>
      <w:r>
        <w:rPr>
          <w:rFonts w:ascii="Arial" w:eastAsia="Arial" w:hAnsi="Arial" w:cs="Arial"/>
          <w:color w:val="000000"/>
        </w:rPr>
        <w:t xml:space="preserve">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pPr>
        <w:pStyle w:val="Ttulo1"/>
        <w:spacing w:before="480" w:after="120"/>
        <w:ind w:left="284" w:right="-518"/>
        <w:jc w:val="center"/>
        <w:rPr>
          <w:rFonts w:ascii="Arial" w:eastAsia="Arial" w:hAnsi="Arial" w:cs="Arial"/>
        </w:rPr>
      </w:pPr>
      <w:bookmarkStart w:id="7" w:name="_heading=h.2et92p0" w:colFirst="0" w:colLast="0"/>
      <w:bookmarkEnd w:id="7"/>
      <w:r>
        <w:rPr>
          <w:rFonts w:ascii="Arial" w:eastAsia="Arial" w:hAnsi="Arial" w:cs="Arial"/>
          <w:color w:val="000000"/>
          <w:sz w:val="28"/>
          <w:szCs w:val="28"/>
        </w:rPr>
        <w:t>Reglamento del Gobierno y de la Administración Pública del Ayuntamiento Constitucional de San Pedro Tlaquepaque</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Capítulo X</w:t>
      </w:r>
    </w:p>
    <w:p>
      <w:pPr>
        <w:pBdr>
          <w:top w:val="nil"/>
          <w:left w:val="nil"/>
          <w:bottom w:val="nil"/>
          <w:right w:val="nil"/>
          <w:between w:val="nil"/>
        </w:pBdr>
        <w:spacing w:after="0" w:line="240" w:lineRule="auto"/>
        <w:ind w:left="284" w:right="-518"/>
        <w:jc w:val="center"/>
        <w:rPr>
          <w:rFonts w:ascii="Arial" w:eastAsia="Arial" w:hAnsi="Arial" w:cs="Arial"/>
          <w:color w:val="000000"/>
          <w:sz w:val="24"/>
          <w:szCs w:val="24"/>
        </w:rPr>
      </w:pPr>
      <w:r>
        <w:rPr>
          <w:rFonts w:ascii="Arial" w:eastAsia="Arial" w:hAnsi="Arial" w:cs="Arial"/>
          <w:b/>
          <w:color w:val="000000"/>
        </w:rPr>
        <w:t>De las Comisiones</w:t>
      </w:r>
    </w:p>
    <w:p>
      <w:pPr>
        <w:pBdr>
          <w:top w:val="nil"/>
          <w:left w:val="nil"/>
          <w:bottom w:val="nil"/>
          <w:right w:val="nil"/>
          <w:between w:val="nil"/>
        </w:pBdr>
        <w:spacing w:after="0" w:line="240" w:lineRule="auto"/>
        <w:ind w:left="284" w:right="-363"/>
        <w:jc w:val="both"/>
        <w:rPr>
          <w:rFonts w:ascii="Arial" w:eastAsia="Arial" w:hAnsi="Arial" w:cs="Arial"/>
          <w:color w:val="000000"/>
          <w:sz w:val="24"/>
          <w:szCs w:val="24"/>
        </w:rPr>
      </w:pPr>
      <w:r>
        <w:rPr>
          <w:rFonts w:ascii="Arial" w:eastAsia="Arial" w:hAnsi="Arial" w:cs="Arial"/>
          <w:b/>
          <w:color w:val="000000"/>
        </w:rPr>
        <w:t>Artículo 73.-</w:t>
      </w:r>
      <w:r>
        <w:rPr>
          <w:rFonts w:ascii="Arial" w:eastAsia="Arial" w:hAnsi="Arial" w:cs="Arial"/>
          <w:color w:val="000000"/>
        </w:rPr>
        <w:t xml:space="preserve"> El Ayuntamiento, para el estudio, vigilancia y atención de los diversos asuntos que le corresponde conocer, funcionará mediante Comisiones.</w:t>
      </w:r>
    </w:p>
    <w:p>
      <w:pPr>
        <w:pBdr>
          <w:top w:val="nil"/>
          <w:left w:val="nil"/>
          <w:bottom w:val="nil"/>
          <w:right w:val="nil"/>
          <w:between w:val="nil"/>
        </w:pBdr>
        <w:spacing w:before="240" w:after="240" w:line="240" w:lineRule="auto"/>
        <w:ind w:left="283" w:right="-363"/>
        <w:jc w:val="both"/>
        <w:rPr>
          <w:rFonts w:ascii="Arial" w:eastAsia="Arial" w:hAnsi="Arial" w:cs="Arial"/>
          <w:color w:val="000000"/>
          <w:sz w:val="24"/>
          <w:szCs w:val="24"/>
        </w:rPr>
      </w:pPr>
      <w:r>
        <w:rPr>
          <w:rFonts w:ascii="Arial" w:eastAsia="Arial" w:hAnsi="Arial" w:cs="Arial"/>
          <w:color w:val="000000"/>
        </w:rPr>
        <w:t>En la primera sesión ordinaria que celebre el Ayuntamiento, debe asignar las Comisiones Edilicias Permanentes a propuesta del Presidente Municipal, sin perjuicio que éste con posterioridad pueda proponer su modificación en la integración.</w:t>
      </w:r>
    </w:p>
    <w:p>
      <w:pPr>
        <w:pBdr>
          <w:top w:val="nil"/>
          <w:left w:val="nil"/>
          <w:bottom w:val="nil"/>
          <w:right w:val="nil"/>
          <w:between w:val="nil"/>
        </w:pBdr>
        <w:spacing w:before="240" w:after="240" w:line="240" w:lineRule="auto"/>
        <w:ind w:left="283" w:right="63"/>
        <w:jc w:val="both"/>
        <w:rPr>
          <w:rFonts w:ascii="Arial" w:eastAsia="Arial" w:hAnsi="Arial" w:cs="Arial"/>
          <w:color w:val="000000"/>
          <w:sz w:val="24"/>
          <w:szCs w:val="24"/>
        </w:rPr>
      </w:pPr>
      <w:r>
        <w:rPr>
          <w:rFonts w:ascii="Arial" w:eastAsia="Arial" w:hAnsi="Arial" w:cs="Arial"/>
          <w:color w:val="000000"/>
        </w:rPr>
        <w:t xml:space="preserve">Las reuniones de trabajo y las sesiones de las comisiones edilicias </w:t>
      </w:r>
      <w:r>
        <w:rPr>
          <w:rFonts w:ascii="Arial" w:eastAsia="Arial" w:hAnsi="Arial" w:cs="Arial"/>
          <w:b/>
          <w:color w:val="000000"/>
        </w:rPr>
        <w:t>podrán ser a distancia y/o presenciales las cuales</w:t>
      </w:r>
      <w:r>
        <w:rPr>
          <w:rFonts w:ascii="Arial" w:eastAsia="Arial" w:hAnsi="Arial" w:cs="Arial"/>
          <w:color w:val="000000"/>
        </w:rPr>
        <w:t xml:space="preserve"> serán públicas, salvo las excepciones que se señalan en las disposiciones de transparencia y acceso a la información pública y del Reglamento de </w:t>
      </w:r>
      <w:r>
        <w:rPr>
          <w:rFonts w:ascii="Arial" w:eastAsia="Arial" w:hAnsi="Arial" w:cs="Arial"/>
        </w:rPr>
        <w:t>Transparencia</w:t>
      </w:r>
      <w:r>
        <w:rPr>
          <w:rFonts w:ascii="Arial" w:eastAsia="Arial" w:hAnsi="Arial" w:cs="Arial"/>
          <w:color w:val="000000"/>
        </w:rPr>
        <w:t xml:space="preserve"> y Acceso a la Información Pública del Ayuntamiento de San Pedro Tlaquepaque.</w:t>
      </w:r>
    </w:p>
    <w:p>
      <w:pPr>
        <w:pBdr>
          <w:top w:val="nil"/>
          <w:left w:val="nil"/>
          <w:bottom w:val="nil"/>
          <w:right w:val="nil"/>
          <w:between w:val="nil"/>
        </w:pBdr>
        <w:spacing w:before="240" w:after="240" w:line="240" w:lineRule="auto"/>
        <w:ind w:left="283"/>
        <w:jc w:val="right"/>
        <w:rPr>
          <w:rFonts w:ascii="Arial" w:eastAsia="Arial" w:hAnsi="Arial" w:cs="Arial"/>
          <w:color w:val="000000"/>
          <w:sz w:val="24"/>
          <w:szCs w:val="24"/>
        </w:rPr>
      </w:pPr>
      <w:r>
        <w:rPr>
          <w:rFonts w:ascii="Arial" w:eastAsia="Arial" w:hAnsi="Arial" w:cs="Arial"/>
          <w:i/>
          <w:color w:val="0000FF"/>
          <w:sz w:val="18"/>
          <w:szCs w:val="18"/>
        </w:rPr>
        <w:t>Modificación aprobada en Sesión del Pleno del Ayuntamiento de fecha 29 de octubre de 2020</w:t>
      </w:r>
    </w:p>
    <w:p>
      <w:pPr>
        <w:pBdr>
          <w:top w:val="nil"/>
          <w:left w:val="nil"/>
          <w:bottom w:val="nil"/>
          <w:right w:val="nil"/>
          <w:between w:val="nil"/>
        </w:pBdr>
        <w:spacing w:before="240" w:after="240" w:line="240" w:lineRule="auto"/>
        <w:ind w:left="283"/>
        <w:jc w:val="both"/>
        <w:rPr>
          <w:rFonts w:ascii="Arial" w:eastAsia="Arial" w:hAnsi="Arial" w:cs="Arial"/>
          <w:color w:val="000000"/>
          <w:sz w:val="24"/>
          <w:szCs w:val="24"/>
        </w:rPr>
      </w:pPr>
      <w:r>
        <w:rPr>
          <w:rFonts w:ascii="Arial" w:eastAsia="Arial" w:hAnsi="Arial" w:cs="Arial"/>
          <w:color w:val="000000"/>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pPr>
        <w:pBdr>
          <w:top w:val="nil"/>
          <w:left w:val="nil"/>
          <w:bottom w:val="nil"/>
          <w:right w:val="nil"/>
          <w:between w:val="nil"/>
        </w:pBdr>
        <w:spacing w:before="240" w:after="240" w:line="240" w:lineRule="auto"/>
        <w:ind w:left="283"/>
        <w:jc w:val="both"/>
        <w:rPr>
          <w:rFonts w:ascii="Arial" w:eastAsia="Arial" w:hAnsi="Arial" w:cs="Arial"/>
          <w:color w:val="000000"/>
          <w:sz w:val="24"/>
          <w:szCs w:val="24"/>
        </w:rPr>
      </w:pPr>
      <w:r>
        <w:rPr>
          <w:rFonts w:ascii="Arial" w:eastAsia="Arial" w:hAnsi="Arial" w:cs="Arial"/>
          <w:color w:val="000000"/>
        </w:rPr>
        <w:t>Publicar en el portal de internet del Ayuntamiento, de manera simultánea a la convocatoria hecha por los miembros de la comisión, la convocatoria a la sesión, la orden del día, dictamen sujetos a discusión y dictaminación, así como los soportes documentales de los demás asuntos a tratar.</w:t>
      </w:r>
    </w:p>
    <w:p>
      <w:pPr>
        <w:pBdr>
          <w:top w:val="nil"/>
          <w:left w:val="nil"/>
          <w:bottom w:val="nil"/>
          <w:right w:val="nil"/>
          <w:between w:val="nil"/>
        </w:pBdr>
        <w:spacing w:before="240" w:after="240" w:line="240" w:lineRule="auto"/>
        <w:ind w:left="283"/>
        <w:jc w:val="both"/>
        <w:rPr>
          <w:rFonts w:ascii="Arial" w:eastAsia="Arial" w:hAnsi="Arial" w:cs="Arial"/>
          <w:color w:val="000000"/>
          <w:sz w:val="24"/>
          <w:szCs w:val="24"/>
        </w:rPr>
      </w:pPr>
      <w:r>
        <w:rPr>
          <w:rFonts w:ascii="Arial" w:eastAsia="Arial" w:hAnsi="Arial" w:cs="Arial"/>
          <w:color w:val="000000"/>
        </w:rPr>
        <w:t>Se transmitirá el audio y video de las Sesiones Ordinarias de las Comisiones en el Portal de Internet del Gobierno Municipal.</w:t>
      </w:r>
    </w:p>
    <w:p>
      <w:pPr>
        <w:pBdr>
          <w:top w:val="nil"/>
          <w:left w:val="nil"/>
          <w:bottom w:val="nil"/>
          <w:right w:val="nil"/>
          <w:between w:val="nil"/>
        </w:pBdr>
        <w:spacing w:before="240" w:after="240" w:line="240" w:lineRule="auto"/>
        <w:ind w:left="283"/>
        <w:jc w:val="right"/>
        <w:rPr>
          <w:rFonts w:ascii="Arial" w:eastAsia="Arial" w:hAnsi="Arial" w:cs="Arial"/>
          <w:i/>
          <w:color w:val="0000FF"/>
          <w:sz w:val="18"/>
          <w:szCs w:val="18"/>
        </w:rPr>
      </w:pPr>
      <w:r>
        <w:rPr>
          <w:rFonts w:ascii="Arial" w:eastAsia="Arial" w:hAnsi="Arial" w:cs="Arial"/>
          <w:i/>
          <w:color w:val="0000FF"/>
          <w:sz w:val="18"/>
          <w:szCs w:val="18"/>
        </w:rPr>
        <w:t>(Artículo modificado en Sesión Ordinaria del 12 de septiembre de 2017)</w:t>
      </w:r>
    </w:p>
    <w:p>
      <w:pPr>
        <w:spacing w:line="240" w:lineRule="auto"/>
        <w:ind w:left="284" w:right="-518"/>
        <w:jc w:val="both"/>
        <w:rPr>
          <w:rFonts w:ascii="Arial" w:eastAsia="Arial" w:hAnsi="Arial" w:cs="Arial"/>
        </w:rPr>
      </w:pPr>
      <w:r>
        <w:rPr>
          <w:rFonts w:ascii="Arial" w:eastAsia="Arial" w:hAnsi="Arial" w:cs="Arial"/>
          <w:b/>
        </w:rPr>
        <w:t>Artículo 76.</w:t>
      </w:r>
      <w:r>
        <w:rPr>
          <w:rFonts w:ascii="Arial" w:eastAsia="Arial" w:hAnsi="Arial" w:cs="Arial"/>
        </w:rPr>
        <w:t>-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w:t>
      </w:r>
      <w:r>
        <w:rPr>
          <w:rFonts w:ascii="Arial" w:eastAsia="Arial" w:hAnsi="Arial" w:cs="Arial"/>
          <w:b/>
        </w:rPr>
        <w:t xml:space="preserve"> mes.</w:t>
      </w:r>
    </w:p>
    <w:p>
      <w:pPr>
        <w:spacing w:line="240" w:lineRule="auto"/>
        <w:ind w:left="284" w:right="-518"/>
        <w:jc w:val="both"/>
        <w:rPr>
          <w:rFonts w:ascii="Arial" w:eastAsia="Arial" w:hAnsi="Arial" w:cs="Arial"/>
        </w:rPr>
      </w:pPr>
      <w:r>
        <w:rPr>
          <w:rFonts w:ascii="Arial" w:eastAsia="Arial" w:hAnsi="Arial" w:cs="Arial"/>
        </w:rPr>
        <w:t>(Reforma aprobado en Sesión del Pleno del Ayuntamiento de fecha 06 de diciembre de 2019)</w:t>
      </w:r>
    </w:p>
    <w:p>
      <w:pPr>
        <w:spacing w:line="240" w:lineRule="auto"/>
        <w:ind w:left="284" w:right="-518"/>
        <w:jc w:val="both"/>
        <w:rPr>
          <w:rFonts w:ascii="Arial" w:eastAsia="Arial" w:hAnsi="Arial" w:cs="Arial"/>
        </w:rPr>
      </w:pPr>
      <w:r>
        <w:rPr>
          <w:rFonts w:ascii="Arial" w:eastAsia="Arial" w:hAnsi="Arial" w:cs="Arial"/>
        </w:rPr>
        <w:t>Las Comisiones sesionarán válidamente con la asistencia de la mayoría de los miembros que las conforman y sus decisiones son igualmente válidas con la aprobación de la mayoría de los presentes.</w:t>
      </w:r>
    </w:p>
    <w:p>
      <w:pPr>
        <w:spacing w:line="240" w:lineRule="auto"/>
        <w:ind w:left="284" w:right="-518"/>
        <w:jc w:val="both"/>
        <w:rPr>
          <w:rFonts w:ascii="Arial" w:eastAsia="Arial" w:hAnsi="Arial" w:cs="Arial"/>
        </w:rPr>
      </w:pPr>
      <w:r>
        <w:rPr>
          <w:rFonts w:ascii="Arial" w:eastAsia="Arial" w:hAnsi="Arial" w:cs="Arial"/>
          <w:b/>
        </w:rPr>
        <w:t>Artículo 78.-</w:t>
      </w:r>
      <w:r>
        <w:rPr>
          <w:rFonts w:ascii="Arial" w:eastAsia="Arial" w:hAnsi="Arial" w:cs="Arial"/>
        </w:rPr>
        <w:t>Las comisiones tienen las siguientes funciones:</w:t>
      </w:r>
    </w:p>
    <w:p>
      <w:pPr>
        <w:spacing w:line="240" w:lineRule="auto"/>
        <w:ind w:left="1004" w:right="-518"/>
        <w:jc w:val="both"/>
        <w:rPr>
          <w:rFonts w:ascii="Arial" w:eastAsia="Arial" w:hAnsi="Arial" w:cs="Arial"/>
        </w:rPr>
      </w:pPr>
      <w:r>
        <w:rPr>
          <w:rFonts w:ascii="Arial" w:eastAsia="Arial" w:hAnsi="Arial" w:cs="Arial"/>
          <w:b/>
        </w:rPr>
        <w:t>I.</w:t>
      </w:r>
      <w:r>
        <w:rPr>
          <w:rFonts w:ascii="Arial" w:eastAsia="Arial" w:hAnsi="Arial" w:cs="Arial"/>
        </w:rPr>
        <w:t xml:space="preserve"> Recibir, estudiar, analizar, discutir y dictaminar, los asuntos turnados por el Ayuntamiento a las Comisiones Edilicias.</w:t>
      </w:r>
    </w:p>
    <w:p>
      <w:pPr>
        <w:spacing w:line="240" w:lineRule="auto"/>
        <w:ind w:left="1004" w:right="-518"/>
        <w:jc w:val="both"/>
        <w:rPr>
          <w:rFonts w:ascii="Arial" w:eastAsia="Arial" w:hAnsi="Arial" w:cs="Arial"/>
        </w:rPr>
      </w:pPr>
      <w:r>
        <w:rPr>
          <w:rFonts w:ascii="Arial" w:eastAsia="Arial" w:hAnsi="Arial" w:cs="Arial"/>
          <w:b/>
        </w:rPr>
        <w:t xml:space="preserve">II. </w:t>
      </w:r>
      <w:r>
        <w:rPr>
          <w:rFonts w:ascii="Arial" w:eastAsia="Arial" w:hAnsi="Arial" w:cs="Arial"/>
        </w:rPr>
        <w:t>Presentar al Ayuntamiento, las propuestas de dictamen y proyectos de acuerdo, sobre los asuntos que le sean turnados.</w:t>
      </w:r>
    </w:p>
    <w:p>
      <w:pPr>
        <w:spacing w:line="240" w:lineRule="auto"/>
        <w:ind w:left="1004" w:right="-518"/>
        <w:jc w:val="both"/>
        <w:rPr>
          <w:rFonts w:ascii="Arial" w:eastAsia="Arial" w:hAnsi="Arial" w:cs="Arial"/>
        </w:rPr>
      </w:pPr>
      <w:r>
        <w:rPr>
          <w:rFonts w:ascii="Arial" w:eastAsia="Arial" w:hAnsi="Arial" w:cs="Arial"/>
          <w:b/>
        </w:rPr>
        <w:t>III.</w:t>
      </w:r>
      <w:r>
        <w:rPr>
          <w:rFonts w:ascii="Arial" w:eastAsia="Arial" w:hAnsi="Arial" w:cs="Arial"/>
        </w:rPr>
        <w:t xml:space="preserve"> Presentar al Ayuntamiento, iniciativas de reglamentos, dictámenes o propuestas tendientes a eficientar las funciones del gobierno municipal, dentro del área de su competencia.</w:t>
      </w:r>
    </w:p>
    <w:p>
      <w:pPr>
        <w:spacing w:after="0" w:line="240" w:lineRule="auto"/>
        <w:ind w:left="284" w:right="-518"/>
        <w:jc w:val="center"/>
        <w:rPr>
          <w:rFonts w:ascii="Arial" w:eastAsia="Arial" w:hAnsi="Arial" w:cs="Arial"/>
          <w:sz w:val="24"/>
          <w:szCs w:val="24"/>
        </w:rPr>
      </w:pPr>
      <w:r>
        <w:rPr>
          <w:rFonts w:ascii="Arial" w:eastAsia="Arial" w:hAnsi="Arial" w:cs="Arial"/>
          <w:b/>
          <w:color w:val="000000"/>
        </w:rPr>
        <w:t>Capítulo XI</w:t>
      </w:r>
    </w:p>
    <w:p>
      <w:pPr>
        <w:spacing w:after="0" w:line="240" w:lineRule="auto"/>
        <w:ind w:left="284" w:right="-518"/>
        <w:jc w:val="center"/>
        <w:rPr>
          <w:rFonts w:ascii="Arial" w:eastAsia="Arial" w:hAnsi="Arial" w:cs="Arial"/>
          <w:sz w:val="24"/>
          <w:szCs w:val="24"/>
        </w:rPr>
      </w:pPr>
      <w:r>
        <w:rPr>
          <w:rFonts w:ascii="Arial" w:eastAsia="Arial" w:hAnsi="Arial" w:cs="Arial"/>
          <w:b/>
          <w:color w:val="000000"/>
        </w:rPr>
        <w:t>Del Presidente de la Comisión</w:t>
      </w:r>
    </w:p>
    <w:p>
      <w:pPr>
        <w:spacing w:after="0" w:line="240" w:lineRule="auto"/>
        <w:rPr>
          <w:rFonts w:ascii="Arial" w:eastAsia="Arial" w:hAnsi="Arial" w:cs="Arial"/>
          <w:sz w:val="24"/>
          <w:szCs w:val="24"/>
        </w:rPr>
      </w:pPr>
    </w:p>
    <w:p>
      <w:pPr>
        <w:spacing w:line="240" w:lineRule="auto"/>
        <w:ind w:left="284" w:right="-518"/>
        <w:jc w:val="both"/>
        <w:rPr>
          <w:rFonts w:ascii="Arial" w:eastAsia="Arial" w:hAnsi="Arial" w:cs="Arial"/>
          <w:sz w:val="24"/>
          <w:szCs w:val="24"/>
        </w:rPr>
      </w:pPr>
      <w:r>
        <w:rPr>
          <w:rFonts w:ascii="Arial" w:eastAsia="Arial" w:hAnsi="Arial" w:cs="Arial"/>
          <w:b/>
          <w:color w:val="000000"/>
        </w:rPr>
        <w:t>Artículo 87.-</w:t>
      </w:r>
      <w:r>
        <w:rPr>
          <w:rFonts w:ascii="Arial" w:eastAsia="Arial" w:hAnsi="Arial" w:cs="Arial"/>
          <w:color w:val="000000"/>
        </w:rPr>
        <w:t>La presidencia de la comisión tiene las siguientes obligaciones:</w:t>
      </w:r>
    </w:p>
    <w:p>
      <w:pPr>
        <w:spacing w:after="0" w:line="240" w:lineRule="auto"/>
        <w:ind w:left="284" w:right="-518"/>
        <w:jc w:val="both"/>
        <w:rPr>
          <w:rFonts w:ascii="Arial" w:eastAsia="Arial" w:hAnsi="Arial" w:cs="Arial"/>
          <w:sz w:val="24"/>
          <w:szCs w:val="24"/>
        </w:rPr>
      </w:pPr>
      <w:r>
        <w:rPr>
          <w:rFonts w:ascii="Arial" w:eastAsia="Arial" w:hAnsi="Arial" w:cs="Arial"/>
          <w:color w:val="000000"/>
        </w:rPr>
        <w:t>Modificación aprobada en Sesión del Pleno del Ayuntamiento de fecha 29 de octubre de 2020</w:t>
      </w:r>
    </w:p>
    <w:p>
      <w:pPr>
        <w:spacing w:after="0" w:line="240" w:lineRule="auto"/>
        <w:rPr>
          <w:rFonts w:ascii="Arial" w:eastAsia="Arial" w:hAnsi="Arial" w:cs="Arial"/>
          <w:sz w:val="24"/>
          <w:szCs w:val="24"/>
        </w:rPr>
      </w:pPr>
    </w:p>
    <w:p>
      <w:pPr>
        <w:spacing w:line="240" w:lineRule="auto"/>
        <w:ind w:left="1004" w:right="-518"/>
        <w:jc w:val="both"/>
        <w:rPr>
          <w:rFonts w:ascii="Arial" w:eastAsia="Arial" w:hAnsi="Arial" w:cs="Arial"/>
          <w:sz w:val="24"/>
          <w:szCs w:val="24"/>
        </w:rPr>
      </w:pPr>
      <w:r>
        <w:rPr>
          <w:rFonts w:ascii="Arial" w:eastAsia="Arial" w:hAnsi="Arial" w:cs="Arial"/>
          <w:b/>
          <w:color w:val="000000"/>
        </w:rPr>
        <w:t>I.</w:t>
      </w:r>
      <w:r>
        <w:rPr>
          <w:rFonts w:ascii="Arial" w:eastAsia="Arial" w:hAnsi="Arial" w:cs="Arial"/>
          <w:color w:val="000000"/>
        </w:rPr>
        <w:t xml:space="preserve"> Dar a conocer por escrito a los demás miembros, los asuntos encomendados a la comisión;</w:t>
      </w:r>
    </w:p>
    <w:p>
      <w:pPr>
        <w:spacing w:line="240" w:lineRule="auto"/>
        <w:ind w:left="1004" w:right="-518"/>
        <w:jc w:val="both"/>
        <w:rPr>
          <w:rFonts w:ascii="Arial" w:eastAsia="Arial" w:hAnsi="Arial" w:cs="Arial"/>
          <w:sz w:val="24"/>
          <w:szCs w:val="24"/>
        </w:rPr>
      </w:pPr>
      <w:r>
        <w:rPr>
          <w:rFonts w:ascii="Arial" w:eastAsia="Arial" w:hAnsi="Arial" w:cs="Arial"/>
          <w:b/>
          <w:color w:val="000000"/>
        </w:rPr>
        <w:t>II.</w:t>
      </w:r>
      <w:r>
        <w:rPr>
          <w:rFonts w:ascii="Arial" w:eastAsia="Arial" w:hAnsi="Arial" w:cs="Arial"/>
          <w:color w:val="000000"/>
        </w:rPr>
        <w:t xml:space="preserve"> Convocar por escrito, </w:t>
      </w:r>
      <w:r>
        <w:rPr>
          <w:rFonts w:ascii="Arial" w:eastAsia="Arial" w:hAnsi="Arial" w:cs="Arial"/>
          <w:b/>
          <w:color w:val="000000"/>
        </w:rPr>
        <w:t xml:space="preserve">o medio electrónico oficial tratándose de sesiones a distancia; </w:t>
      </w:r>
      <w:r>
        <w:rPr>
          <w:rFonts w:ascii="Arial" w:eastAsia="Arial" w:hAnsi="Arial" w:cs="Arial"/>
          <w:color w:val="000000"/>
        </w:rPr>
        <w:t>a quienes integran la comisión cuando menos cada dos meses y las veces que se requieran para efectos del conocimiento, estudio, discusión y dictaminación, según el caso, de los asuntos que el Ayuntamiento, le turne a la comisión que preside.</w:t>
      </w:r>
    </w:p>
    <w:p>
      <w:pPr>
        <w:spacing w:after="0" w:line="240" w:lineRule="auto"/>
        <w:ind w:left="284" w:right="-518"/>
        <w:jc w:val="right"/>
        <w:rPr>
          <w:rFonts w:ascii="Arial" w:eastAsia="Arial" w:hAnsi="Arial" w:cs="Arial"/>
          <w:sz w:val="24"/>
          <w:szCs w:val="24"/>
        </w:rPr>
      </w:pPr>
      <w:r>
        <w:rPr>
          <w:rFonts w:ascii="Arial" w:eastAsia="Arial" w:hAnsi="Arial" w:cs="Arial"/>
          <w:i/>
          <w:color w:val="0000FF"/>
          <w:sz w:val="18"/>
          <w:szCs w:val="18"/>
        </w:rPr>
        <w:t>Modificación aprobada en Sesión del Pleno del Ayuntamiento de fecha 29 de octubre de 2020</w:t>
      </w:r>
    </w:p>
    <w:p>
      <w:pPr>
        <w:spacing w:after="0" w:line="240" w:lineRule="auto"/>
        <w:rPr>
          <w:rFonts w:ascii="Arial" w:eastAsia="Arial" w:hAnsi="Arial" w:cs="Arial"/>
          <w:sz w:val="24"/>
          <w:szCs w:val="24"/>
        </w:rPr>
      </w:pPr>
    </w:p>
    <w:p>
      <w:pPr>
        <w:spacing w:line="240" w:lineRule="auto"/>
        <w:ind w:left="1004" w:right="-518"/>
        <w:jc w:val="both"/>
        <w:rPr>
          <w:rFonts w:ascii="Arial" w:eastAsia="Arial" w:hAnsi="Arial" w:cs="Arial"/>
          <w:sz w:val="24"/>
          <w:szCs w:val="24"/>
        </w:rPr>
      </w:pPr>
      <w:r>
        <w:rPr>
          <w:rFonts w:ascii="Arial" w:eastAsia="Arial" w:hAnsi="Arial" w:cs="Arial"/>
          <w:b/>
          <w:color w:val="000000"/>
        </w:rPr>
        <w:t>III.</w:t>
      </w:r>
      <w:r>
        <w:rPr>
          <w:rFonts w:ascii="Arial" w:eastAsia="Arial" w:hAnsi="Arial" w:cs="Arial"/>
          <w:color w:val="000000"/>
        </w:rPr>
        <w:t xml:space="preserve"> Promover las visitas, entrevistas y acciones necesarias para el eficaz cumplimiento de sus funciones;</w:t>
      </w:r>
    </w:p>
    <w:p>
      <w:pPr>
        <w:spacing w:line="240" w:lineRule="auto"/>
        <w:ind w:left="1004" w:right="-518"/>
        <w:jc w:val="both"/>
        <w:rPr>
          <w:rFonts w:ascii="Arial" w:eastAsia="Arial" w:hAnsi="Arial" w:cs="Arial"/>
          <w:sz w:val="24"/>
          <w:szCs w:val="24"/>
        </w:rPr>
      </w:pPr>
      <w:r>
        <w:rPr>
          <w:rFonts w:ascii="Arial" w:eastAsia="Arial" w:hAnsi="Arial" w:cs="Arial"/>
          <w:b/>
          <w:color w:val="000000"/>
        </w:rPr>
        <w:t>IV.</w:t>
      </w:r>
      <w:r>
        <w:rPr>
          <w:rFonts w:ascii="Arial" w:eastAsia="Arial" w:hAnsi="Arial" w:cs="Arial"/>
          <w:color w:val="000000"/>
        </w:rPr>
        <w:t xml:space="preserve"> Los proyectos de ordenamientos, reglamento o de dictámenes sobre los asuntos turnados a la comisión que preside, deben ajustarse a lo dispuesto por los artículo del presente reglamento;</w:t>
      </w:r>
    </w:p>
    <w:p>
      <w:pPr>
        <w:spacing w:line="240" w:lineRule="auto"/>
        <w:ind w:left="1004" w:right="-518"/>
        <w:jc w:val="both"/>
        <w:rPr>
          <w:rFonts w:ascii="Arial" w:eastAsia="Arial" w:hAnsi="Arial" w:cs="Arial"/>
          <w:sz w:val="24"/>
          <w:szCs w:val="24"/>
        </w:rPr>
      </w:pPr>
      <w:r>
        <w:rPr>
          <w:rFonts w:ascii="Arial" w:eastAsia="Arial" w:hAnsi="Arial" w:cs="Arial"/>
          <w:b/>
          <w:color w:val="000000"/>
        </w:rPr>
        <w:t>V.</w:t>
      </w:r>
      <w:r>
        <w:rPr>
          <w:rFonts w:ascii="Arial" w:eastAsia="Arial" w:hAnsi="Arial" w:cs="Arial"/>
          <w:color w:val="000000"/>
        </w:rPr>
        <w:t xml:space="preserve"> Garantizar la libre expresión de quienes integran la comisión y tomar la votación en caso de opiniones divididas o en desacuerdos de los asuntos propios de la comisión;</w:t>
      </w:r>
    </w:p>
    <w:p>
      <w:pPr>
        <w:spacing w:line="240" w:lineRule="auto"/>
        <w:ind w:left="1004" w:right="-518"/>
        <w:jc w:val="both"/>
        <w:rPr>
          <w:rFonts w:ascii="Arial" w:eastAsia="Arial" w:hAnsi="Arial" w:cs="Arial"/>
          <w:sz w:val="24"/>
          <w:szCs w:val="24"/>
        </w:rPr>
      </w:pPr>
      <w:r>
        <w:rPr>
          <w:rFonts w:ascii="Arial" w:eastAsia="Arial" w:hAnsi="Arial" w:cs="Arial"/>
          <w:b/>
          <w:color w:val="000000"/>
        </w:rPr>
        <w:t>VI.</w:t>
      </w:r>
      <w:r>
        <w:rPr>
          <w:rFonts w:ascii="Arial" w:eastAsia="Arial" w:hAnsi="Arial" w:cs="Arial"/>
          <w:color w:val="000000"/>
        </w:rPr>
        <w:t xml:space="preserve"> Entregar a la Secretaría del Ayuntamiento, una copia del proyecto de dictamen, con una anticipación de 72 horas previas a la celebración de la sesión en que vaya a discutirse;</w:t>
      </w:r>
    </w:p>
    <w:p>
      <w:pPr>
        <w:spacing w:line="240" w:lineRule="auto"/>
        <w:ind w:left="1004" w:right="-518"/>
        <w:jc w:val="both"/>
        <w:rPr>
          <w:rFonts w:ascii="Arial" w:eastAsia="Arial" w:hAnsi="Arial" w:cs="Arial"/>
          <w:sz w:val="24"/>
          <w:szCs w:val="24"/>
        </w:rPr>
      </w:pPr>
      <w:r>
        <w:rPr>
          <w:rFonts w:ascii="Arial" w:eastAsia="Arial" w:hAnsi="Arial" w:cs="Arial"/>
          <w:b/>
          <w:color w:val="000000"/>
        </w:rPr>
        <w:t>VII.</w:t>
      </w:r>
      <w:r>
        <w:rPr>
          <w:rFonts w:ascii="Arial" w:eastAsia="Arial" w:hAnsi="Arial" w:cs="Arial"/>
          <w:color w:val="000000"/>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r>
        <w:rPr>
          <w:rFonts w:ascii="Arial" w:eastAsia="Arial" w:hAnsi="Arial" w:cs="Arial"/>
          <w:b/>
          <w:color w:val="000000"/>
        </w:rPr>
        <w:t>En relación a sesiones a distancia el citatorio será por medio electrónico oficial por lo menos 12 horas de anticipación, siempre y cuando se traten de temas urgentes. </w:t>
      </w:r>
    </w:p>
    <w:p>
      <w:pPr>
        <w:spacing w:after="0" w:line="240" w:lineRule="auto"/>
        <w:ind w:left="284" w:right="-518"/>
        <w:jc w:val="right"/>
        <w:rPr>
          <w:rFonts w:ascii="Arial" w:eastAsia="Arial" w:hAnsi="Arial" w:cs="Arial"/>
          <w:i/>
          <w:color w:val="0000FF"/>
          <w:sz w:val="18"/>
          <w:szCs w:val="18"/>
        </w:rPr>
      </w:pPr>
      <w:r>
        <w:rPr>
          <w:rFonts w:ascii="Arial" w:eastAsia="Arial" w:hAnsi="Arial" w:cs="Arial"/>
          <w:i/>
          <w:color w:val="0000FF"/>
          <w:sz w:val="18"/>
          <w:szCs w:val="18"/>
        </w:rPr>
        <w:t>Modificación aprobada en Sesión del Pleno del Ayuntamiento de fecha 29 de octubre de 2020</w:t>
      </w:r>
    </w:p>
    <w:p>
      <w:pPr>
        <w:spacing w:after="0" w:line="240" w:lineRule="auto"/>
        <w:rPr>
          <w:rFonts w:ascii="Arial" w:eastAsia="Arial" w:hAnsi="Arial" w:cs="Arial"/>
          <w:sz w:val="24"/>
          <w:szCs w:val="24"/>
        </w:rPr>
      </w:pPr>
    </w:p>
    <w:p>
      <w:pPr>
        <w:spacing w:line="240" w:lineRule="auto"/>
        <w:ind w:left="1004" w:right="-518"/>
        <w:jc w:val="both"/>
        <w:rPr>
          <w:rFonts w:ascii="Arial" w:eastAsia="Arial" w:hAnsi="Arial" w:cs="Arial"/>
          <w:sz w:val="24"/>
          <w:szCs w:val="24"/>
        </w:rPr>
      </w:pPr>
      <w:r>
        <w:rPr>
          <w:rFonts w:ascii="Arial" w:eastAsia="Arial" w:hAnsi="Arial" w:cs="Arial"/>
          <w:b/>
          <w:color w:val="000000"/>
        </w:rPr>
        <w:t xml:space="preserve">VIII. </w:t>
      </w:r>
      <w:r>
        <w:rPr>
          <w:rFonts w:ascii="Arial" w:eastAsia="Arial" w:hAnsi="Arial" w:cs="Arial"/>
          <w:color w:val="000000"/>
        </w:rPr>
        <w:t>Presentar al Ayuntamiento, los acuerdos, resoluciones o propuestas de dictámenes de los asuntos que le competen a la comisión que preside, para que éstos sean analizados, discutidos y aprobados en su caso;</w:t>
      </w:r>
    </w:p>
    <w:p>
      <w:pPr>
        <w:spacing w:line="240" w:lineRule="auto"/>
        <w:ind w:left="1004" w:right="-518"/>
        <w:jc w:val="both"/>
        <w:rPr>
          <w:rFonts w:ascii="Arial" w:eastAsia="Arial" w:hAnsi="Arial" w:cs="Arial"/>
          <w:sz w:val="24"/>
          <w:szCs w:val="24"/>
        </w:rPr>
      </w:pPr>
      <w:r>
        <w:rPr>
          <w:rFonts w:ascii="Arial" w:eastAsia="Arial" w:hAnsi="Arial" w:cs="Arial"/>
          <w:b/>
          <w:color w:val="000000"/>
        </w:rPr>
        <w:t>IX.</w:t>
      </w:r>
      <w:r>
        <w:rPr>
          <w:rFonts w:ascii="Arial" w:eastAsia="Arial" w:hAnsi="Arial" w:cs="Arial"/>
          <w:color w:val="000000"/>
        </w:rPr>
        <w:t xml:space="preserve"> Tener bajo su resguardo los documentos relacionados con los asuntos que se turnen para su estudio por la comisión que preside y ser responsable de los mismos;</w:t>
      </w:r>
    </w:p>
    <w:p>
      <w:pPr>
        <w:spacing w:after="120" w:line="240" w:lineRule="auto"/>
        <w:ind w:left="1004" w:right="-518"/>
        <w:jc w:val="both"/>
        <w:rPr>
          <w:rFonts w:ascii="Arial" w:eastAsia="Arial" w:hAnsi="Arial" w:cs="Arial"/>
          <w:sz w:val="24"/>
          <w:szCs w:val="24"/>
        </w:rPr>
      </w:pPr>
      <w:r>
        <w:rPr>
          <w:rFonts w:ascii="Arial" w:eastAsia="Arial" w:hAnsi="Arial" w:cs="Arial"/>
          <w:b/>
          <w:color w:val="000000"/>
        </w:rPr>
        <w:t>X.</w:t>
      </w:r>
      <w:r>
        <w:rPr>
          <w:rFonts w:ascii="Arial" w:eastAsia="Arial" w:hAnsi="Arial" w:cs="Arial"/>
          <w:color w:val="000000"/>
        </w:rPr>
        <w:t xml:space="preserve"> Presentar al Ayuntamiento, informes trimestrales de las actividades realizadas por la comisión que preside;</w:t>
      </w:r>
    </w:p>
    <w:p>
      <w:pPr>
        <w:spacing w:after="120" w:line="240" w:lineRule="auto"/>
        <w:ind w:left="1004" w:right="-518"/>
        <w:jc w:val="both"/>
        <w:rPr>
          <w:rFonts w:ascii="Arial" w:eastAsia="Arial" w:hAnsi="Arial" w:cs="Arial"/>
          <w:sz w:val="24"/>
          <w:szCs w:val="24"/>
        </w:rPr>
      </w:pPr>
      <w:r>
        <w:rPr>
          <w:rFonts w:ascii="Arial" w:eastAsia="Arial" w:hAnsi="Arial" w:cs="Arial"/>
          <w:b/>
          <w:color w:val="000000"/>
        </w:rPr>
        <w:t>XI.</w:t>
      </w:r>
      <w:r>
        <w:rPr>
          <w:rFonts w:ascii="Arial" w:eastAsia="Arial" w:hAnsi="Arial" w:cs="Arial"/>
          <w:color w:val="000000"/>
        </w:rPr>
        <w:t xml:space="preserve"> Comunicar a los integrantes de la comisión que preside, la prioridad que reviste asistir regular y puntualmente a las reuniones de comisión; y</w:t>
      </w:r>
    </w:p>
    <w:p>
      <w:pPr>
        <w:spacing w:line="240" w:lineRule="auto"/>
        <w:ind w:left="1004" w:right="-518"/>
        <w:jc w:val="both"/>
        <w:rPr>
          <w:rFonts w:ascii="Arial" w:eastAsia="Arial" w:hAnsi="Arial" w:cs="Arial"/>
          <w:sz w:val="24"/>
          <w:szCs w:val="24"/>
        </w:rPr>
      </w:pPr>
      <w:r>
        <w:rPr>
          <w:rFonts w:ascii="Arial" w:eastAsia="Arial" w:hAnsi="Arial" w:cs="Arial"/>
          <w:b/>
          <w:color w:val="000000"/>
        </w:rPr>
        <w:t>XII.</w:t>
      </w:r>
      <w:r>
        <w:rPr>
          <w:rFonts w:ascii="Arial" w:eastAsia="Arial" w:hAnsi="Arial" w:cs="Arial"/>
          <w:color w:val="000000"/>
        </w:rPr>
        <w:t xml:space="preserve"> Las demás que por acuerdo comisión o del Ayuntamiento se le encomienden.</w:t>
      </w:r>
    </w:p>
    <w:p>
      <w:pPr>
        <w:spacing w:after="0" w:line="240" w:lineRule="auto"/>
        <w:ind w:left="284" w:right="-518"/>
        <w:rPr>
          <w:rFonts w:ascii="Arial" w:eastAsia="Arial" w:hAnsi="Arial" w:cs="Arial"/>
          <w:b/>
        </w:rPr>
      </w:pPr>
    </w:p>
    <w:p>
      <w:pPr>
        <w:spacing w:after="0" w:line="240" w:lineRule="auto"/>
        <w:ind w:left="284" w:right="-518"/>
        <w:rPr>
          <w:rFonts w:ascii="Arial" w:eastAsia="Arial" w:hAnsi="Arial" w:cs="Arial"/>
          <w:sz w:val="24"/>
          <w:szCs w:val="24"/>
        </w:rPr>
      </w:pPr>
      <w:r>
        <w:rPr>
          <w:rFonts w:ascii="Arial" w:eastAsia="Arial" w:hAnsi="Arial" w:cs="Arial"/>
          <w:b/>
          <w:color w:val="000000"/>
        </w:rPr>
        <w:t>Artículo 92.-</w:t>
      </w:r>
      <w:r>
        <w:rPr>
          <w:rFonts w:ascii="Arial" w:eastAsia="Arial" w:hAnsi="Arial" w:cs="Arial"/>
          <w:color w:val="000000"/>
        </w:rPr>
        <w:t>Las comisiones permanentes serán:</w:t>
      </w:r>
    </w:p>
    <w:p>
      <w:pPr>
        <w:spacing w:line="240" w:lineRule="auto"/>
        <w:ind w:left="284" w:right="-518"/>
        <w:jc w:val="both"/>
        <w:rPr>
          <w:rFonts w:ascii="Arial" w:eastAsia="Arial" w:hAnsi="Arial" w:cs="Arial"/>
          <w:color w:val="000000"/>
        </w:rPr>
      </w:pPr>
      <w:r>
        <w:rPr>
          <w:rFonts w:ascii="Arial" w:eastAsia="Arial" w:hAnsi="Arial" w:cs="Arial"/>
          <w:color w:val="000000"/>
        </w:rPr>
        <w:t>……</w:t>
      </w:r>
      <w:r>
        <w:rPr>
          <w:rFonts w:ascii="Arial" w:eastAsia="Arial" w:hAnsi="Arial" w:cs="Arial"/>
        </w:rPr>
        <w:t>….</w:t>
      </w:r>
    </w:p>
    <w:p>
      <w:pPr>
        <w:spacing w:line="240" w:lineRule="auto"/>
        <w:ind w:left="284" w:right="-518" w:firstLine="436"/>
        <w:jc w:val="both"/>
        <w:rPr>
          <w:rFonts w:ascii="Arial" w:eastAsia="Arial" w:hAnsi="Arial" w:cs="Arial"/>
        </w:rPr>
      </w:pPr>
      <w:r>
        <w:rPr>
          <w:rFonts w:ascii="Arial" w:eastAsia="Arial" w:hAnsi="Arial" w:cs="Arial"/>
          <w:b/>
        </w:rPr>
        <w:t>X.</w:t>
      </w:r>
      <w:r>
        <w:rPr>
          <w:rFonts w:ascii="Arial" w:eastAsia="Arial" w:hAnsi="Arial" w:cs="Arial"/>
        </w:rPr>
        <w:t xml:space="preserve"> Educación</w:t>
      </w:r>
    </w:p>
    <w:p>
      <w:pPr>
        <w:spacing w:line="240" w:lineRule="auto"/>
        <w:ind w:left="284" w:right="-518"/>
        <w:jc w:val="both"/>
        <w:rPr>
          <w:rFonts w:ascii="Arial" w:eastAsia="Arial" w:hAnsi="Arial" w:cs="Arial"/>
        </w:rPr>
      </w:pPr>
      <w:r>
        <w:rPr>
          <w:rFonts w:ascii="Arial" w:eastAsia="Arial" w:hAnsi="Arial" w:cs="Arial"/>
        </w:rPr>
        <w:t>………</w:t>
      </w:r>
    </w:p>
    <w:p>
      <w:pPr>
        <w:spacing w:line="276" w:lineRule="auto"/>
        <w:jc w:val="both"/>
        <w:rPr>
          <w:rFonts w:ascii="Arial" w:eastAsia="Arial" w:hAnsi="Arial" w:cs="Arial"/>
          <w:b/>
        </w:rPr>
      </w:pPr>
      <w:r>
        <w:rPr>
          <w:rFonts w:ascii="Arial" w:eastAsia="Arial" w:hAnsi="Arial" w:cs="Arial"/>
          <w:b/>
        </w:rPr>
        <w:t xml:space="preserve">Artículo 102.- </w:t>
      </w:r>
      <w:r>
        <w:rPr>
          <w:rFonts w:ascii="Arial" w:eastAsia="Arial" w:hAnsi="Arial" w:cs="Arial"/>
        </w:rPr>
        <w:t>Compete a la Comisión de Educación:</w:t>
      </w:r>
    </w:p>
    <w:p>
      <w:pPr>
        <w:spacing w:line="276" w:lineRule="auto"/>
        <w:ind w:firstLine="720"/>
        <w:jc w:val="both"/>
        <w:rPr>
          <w:rFonts w:ascii="Arial" w:eastAsia="Arial" w:hAnsi="Arial" w:cs="Arial"/>
        </w:rPr>
      </w:pPr>
      <w:r>
        <w:rPr>
          <w:rFonts w:ascii="Arial" w:eastAsia="Arial" w:hAnsi="Arial" w:cs="Arial"/>
        </w:rPr>
        <w:t>I. Velar por la aplicación y observancia de las disposiciones legales en la materia;</w:t>
      </w:r>
    </w:p>
    <w:p>
      <w:pPr>
        <w:spacing w:line="276" w:lineRule="auto"/>
        <w:ind w:left="720"/>
        <w:jc w:val="both"/>
        <w:rPr>
          <w:rFonts w:ascii="Arial" w:eastAsia="Arial" w:hAnsi="Arial" w:cs="Arial"/>
        </w:rPr>
      </w:pPr>
      <w:r>
        <w:rPr>
          <w:rFonts w:ascii="Arial" w:eastAsia="Arial" w:hAnsi="Arial" w:cs="Arial"/>
        </w:rPr>
        <w:t>II. Proponer y dictaminar las iniciativas que en materia de educación sean sometidas a consideración del Ayuntamiento;</w:t>
      </w:r>
    </w:p>
    <w:p>
      <w:pPr>
        <w:spacing w:line="276" w:lineRule="auto"/>
        <w:ind w:left="720"/>
        <w:jc w:val="both"/>
        <w:rPr>
          <w:rFonts w:ascii="Arial" w:eastAsia="Arial" w:hAnsi="Arial" w:cs="Arial"/>
        </w:rPr>
      </w:pPr>
      <w:r>
        <w:rPr>
          <w:rFonts w:ascii="Arial" w:eastAsia="Arial" w:hAnsi="Arial" w:cs="Arial"/>
        </w:rPr>
        <w:t>III. Fomentar las relaciones interinstitucionales con los centros educativos del Municipio y las distintas Autoridades en la materia, así como el estudio y viabilidad de la celebración de convenios y contratos en la materia que redunden en beneficio del Municipio;</w:t>
      </w:r>
    </w:p>
    <w:p>
      <w:pPr>
        <w:spacing w:line="276" w:lineRule="auto"/>
        <w:ind w:left="720"/>
        <w:jc w:val="both"/>
        <w:rPr>
          <w:rFonts w:ascii="Arial" w:eastAsia="Arial" w:hAnsi="Arial" w:cs="Arial"/>
        </w:rPr>
      </w:pPr>
      <w:r>
        <w:rPr>
          <w:rFonts w:ascii="Arial" w:eastAsia="Arial" w:hAnsi="Arial" w:cs="Arial"/>
        </w:rPr>
        <w:t>IV. Promover la creación y formar parte de los Consejos Consultivos Ciudadanos que en la materia sean creados por el Ayuntamiento;</w:t>
      </w:r>
    </w:p>
    <w:p>
      <w:pPr>
        <w:spacing w:line="276" w:lineRule="auto"/>
        <w:ind w:left="720"/>
        <w:jc w:val="both"/>
        <w:rPr>
          <w:rFonts w:ascii="Arial" w:eastAsia="Arial" w:hAnsi="Arial" w:cs="Arial"/>
        </w:rPr>
      </w:pPr>
      <w:r>
        <w:rPr>
          <w:rFonts w:ascii="Arial" w:eastAsia="Arial" w:hAnsi="Arial" w:cs="Arial"/>
        </w:rPr>
        <w:t>V. Evaluar y vigilar los trabajos de las dependencias municipales con funciones educativas y proponer las medidas pertinentes para orientar la política educativa en el Municipio;</w:t>
      </w:r>
    </w:p>
    <w:p>
      <w:pPr>
        <w:spacing w:line="276" w:lineRule="auto"/>
        <w:ind w:left="720"/>
        <w:jc w:val="both"/>
        <w:rPr>
          <w:rFonts w:ascii="Arial" w:eastAsia="Arial" w:hAnsi="Arial" w:cs="Arial"/>
        </w:rPr>
      </w:pPr>
      <w:r>
        <w:rPr>
          <w:rFonts w:ascii="Arial" w:eastAsia="Arial" w:hAnsi="Arial" w:cs="Arial"/>
        </w:rPr>
        <w:t>VI. Coadyuvar con las Autoridades Federales, Estatales y Municipales en todo lo referente a la promoción y difusión de la educación en todos los niveles según los planes y programas que se tracen al respecto;</w:t>
      </w:r>
    </w:p>
    <w:p>
      <w:pPr>
        <w:spacing w:line="276" w:lineRule="auto"/>
        <w:ind w:firstLine="720"/>
        <w:jc w:val="both"/>
        <w:rPr>
          <w:rFonts w:ascii="Arial" w:eastAsia="Arial" w:hAnsi="Arial" w:cs="Arial"/>
        </w:rPr>
      </w:pPr>
      <w:r>
        <w:rPr>
          <w:rFonts w:ascii="Arial" w:eastAsia="Arial" w:hAnsi="Arial" w:cs="Arial"/>
        </w:rPr>
        <w:t>VII. Orientar las políticas públicas que en la materia deba observar el Municipio; y</w:t>
      </w:r>
    </w:p>
    <w:p>
      <w:pPr>
        <w:ind w:firstLine="720"/>
        <w:rPr>
          <w:rFonts w:ascii="Arial" w:eastAsia="Arial" w:hAnsi="Arial" w:cs="Arial"/>
        </w:rPr>
      </w:pPr>
      <w:r>
        <w:rPr>
          <w:rFonts w:ascii="Arial" w:eastAsia="Arial" w:hAnsi="Arial" w:cs="Arial"/>
        </w:rPr>
        <w:t>VIII. Asesorar al/la Presidente/a Municipal en la materia.</w:t>
      </w:r>
    </w:p>
    <w:p>
      <w:pPr>
        <w:ind w:left="280" w:right="-520"/>
        <w:jc w:val="both"/>
        <w:rPr>
          <w:rFonts w:ascii="Arial" w:eastAsia="Arial" w:hAnsi="Arial" w:cs="Arial"/>
        </w:rPr>
      </w:pPr>
      <w:r>
        <w:rPr>
          <w:rFonts w:ascii="Arial" w:eastAsia="Arial" w:hAnsi="Arial" w:cs="Arial"/>
        </w:rPr>
        <w:t>Crear, ejecutar y promover mediante iniciativas y proyectos el desarrollo y evolución constante de la Reglamentación Municipal de acuerdo a las necesidades sociales y tendientes a mejorar y garantizar la calidad de vida de los tlaquepaquenses.</w:t>
      </w:r>
    </w:p>
    <w:p>
      <w:pPr>
        <w:ind w:left="280" w:right="-520"/>
        <w:jc w:val="both"/>
        <w:rPr>
          <w:rFonts w:ascii="Arial" w:eastAsia="Arial" w:hAnsi="Arial" w:cs="Arial"/>
          <w:sz w:val="24"/>
          <w:szCs w:val="24"/>
        </w:rPr>
      </w:pPr>
      <w:r>
        <w:rPr>
          <w:rFonts w:ascii="Arial" w:eastAsia="Arial" w:hAnsi="Arial" w:cs="Arial"/>
        </w:rPr>
        <w:t>El presente Programa de Trabajo será la guía para trabajar tenazmente por un compromiso institucional y social con sentido de servicio, calidez, sencillez, respeto hacia los demás y sobre todo, con transparencia en nuestras acciones.</w:t>
      </w:r>
    </w:p>
    <w:p>
      <w:pPr>
        <w:rPr>
          <w:rFonts w:ascii="Arial" w:eastAsia="Arial" w:hAnsi="Arial" w:cs="Arial"/>
          <w:shd w:val="clear" w:color="auto" w:fill="F3F3F3"/>
        </w:rPr>
      </w:pPr>
    </w:p>
    <w:p>
      <w:pPr>
        <w:pStyle w:val="Ttulo1"/>
        <w:jc w:val="center"/>
        <w:rPr>
          <w:rFonts w:ascii="Arial" w:eastAsia="Arial" w:hAnsi="Arial" w:cs="Arial"/>
          <w:sz w:val="40"/>
          <w:szCs w:val="40"/>
        </w:rPr>
      </w:pPr>
      <w:bookmarkStart w:id="8" w:name="_heading=h.gmg1q86qcweq" w:colFirst="0" w:colLast="0"/>
      <w:bookmarkEnd w:id="8"/>
      <w:r>
        <w:rPr>
          <w:rFonts w:ascii="Arial" w:eastAsia="Arial" w:hAnsi="Arial" w:cs="Arial"/>
          <w:sz w:val="40"/>
          <w:szCs w:val="40"/>
        </w:rPr>
        <w:t>Misión</w:t>
      </w:r>
    </w:p>
    <w:p>
      <w:pPr>
        <w:pBdr>
          <w:top w:val="nil"/>
          <w:left w:val="nil"/>
          <w:bottom w:val="nil"/>
          <w:right w:val="nil"/>
          <w:between w:val="nil"/>
        </w:pBdr>
        <w:ind w:left="280" w:right="-520"/>
        <w:jc w:val="both"/>
        <w:rPr>
          <w:rFonts w:ascii="Arial" w:eastAsia="Arial" w:hAnsi="Arial" w:cs="Arial"/>
          <w:sz w:val="24"/>
          <w:szCs w:val="24"/>
        </w:rPr>
      </w:pPr>
      <w:r>
        <w:rPr>
          <w:rFonts w:ascii="Arial" w:eastAsia="Arial" w:hAnsi="Arial" w:cs="Arial"/>
        </w:rPr>
        <w:t>Contribuir en la creación, ejecución y promoción mediante iniciativas y proyectos  en materia de educación de acuerdo a las necesidades sociales y educativas de  la comunidad estudiantil, que tiendan a mejorar y garantizar una educación de calidad para las y los tlaquepaquenses.</w:t>
      </w:r>
    </w:p>
    <w:p>
      <w:pPr>
        <w:jc w:val="both"/>
        <w:rPr>
          <w:rFonts w:ascii="Arial" w:eastAsia="Arial" w:hAnsi="Arial" w:cs="Arial"/>
        </w:rPr>
      </w:pPr>
    </w:p>
    <w:p>
      <w:pPr>
        <w:pStyle w:val="Ttulo1"/>
        <w:pBdr>
          <w:top w:val="nil"/>
          <w:left w:val="nil"/>
          <w:bottom w:val="nil"/>
          <w:right w:val="nil"/>
          <w:between w:val="nil"/>
        </w:pBdr>
        <w:spacing w:before="0" w:after="160"/>
        <w:jc w:val="center"/>
        <w:rPr>
          <w:rFonts w:ascii="Arial" w:eastAsia="Arial" w:hAnsi="Arial" w:cs="Arial"/>
          <w:sz w:val="42"/>
          <w:szCs w:val="42"/>
        </w:rPr>
      </w:pPr>
      <w:bookmarkStart w:id="9" w:name="_heading=h.8waoetz4m3xb" w:colFirst="0" w:colLast="0"/>
      <w:bookmarkEnd w:id="9"/>
      <w:r>
        <w:rPr>
          <w:rFonts w:ascii="Arial" w:eastAsia="Arial" w:hAnsi="Arial" w:cs="Arial"/>
          <w:sz w:val="42"/>
          <w:szCs w:val="42"/>
        </w:rPr>
        <w:t xml:space="preserve">Objetivos </w:t>
      </w:r>
    </w:p>
    <w:p>
      <w:pPr>
        <w:rPr>
          <w:rFonts w:ascii="Arial" w:eastAsia="Arial" w:hAnsi="Arial" w:cs="Arial"/>
        </w:rPr>
      </w:pPr>
    </w:p>
    <w:p>
      <w:pPr>
        <w:ind w:right="-79"/>
        <w:jc w:val="both"/>
        <w:rPr>
          <w:rFonts w:ascii="Arial" w:eastAsia="Arial" w:hAnsi="Arial" w:cs="Arial"/>
        </w:rPr>
      </w:pPr>
      <w:r>
        <w:rPr>
          <w:rFonts w:ascii="Arial" w:eastAsia="Arial" w:hAnsi="Arial" w:cs="Arial"/>
          <w:color w:val="000000"/>
        </w:rPr>
        <w:t xml:space="preserve">Con base al Reglamento del Gobierno y de la Administración Pública del Ayuntamiento Constitucional de San Pedro Tlaquepaque, artículo 102, es competencia de esta Comisión, </w:t>
      </w:r>
      <w:r>
        <w:rPr>
          <w:rFonts w:ascii="Arial" w:eastAsia="Arial" w:hAnsi="Arial" w:cs="Arial"/>
        </w:rPr>
        <w:t xml:space="preserve"> velar por la aplicación y observancia de las disposiciones legales en la materia;</w:t>
      </w:r>
    </w:p>
    <w:p>
      <w:pPr>
        <w:spacing w:line="240" w:lineRule="auto"/>
        <w:ind w:right="-79"/>
        <w:jc w:val="both"/>
        <w:rPr>
          <w:rFonts w:ascii="Arial" w:eastAsia="Arial" w:hAnsi="Arial" w:cs="Arial"/>
          <w:sz w:val="24"/>
          <w:szCs w:val="24"/>
        </w:rPr>
      </w:pPr>
      <w:r>
        <w:rPr>
          <w:rFonts w:ascii="Arial" w:eastAsia="Arial" w:hAnsi="Arial" w:cs="Arial"/>
          <w:color w:val="000000"/>
        </w:rPr>
        <w:t>Por lo anterior, los objetivos para la Comisión de Educación en este plan de trabajo serán: </w:t>
      </w:r>
    </w:p>
    <w:p>
      <w:pPr>
        <w:spacing w:line="240" w:lineRule="auto"/>
        <w:ind w:right="-79"/>
        <w:jc w:val="both"/>
        <w:rPr>
          <w:rFonts w:ascii="Arial" w:eastAsia="Arial" w:hAnsi="Arial" w:cs="Arial"/>
        </w:rPr>
      </w:pPr>
      <w:r>
        <w:rPr>
          <w:rFonts w:ascii="Arial" w:eastAsia="Arial" w:hAnsi="Arial" w:cs="Arial"/>
        </w:rPr>
        <w:t>Crear y dictaminar iniciativas en materia de educación para que sean sometidas a consideración del Ayuntamiento, en aras de fortalecer las políticas públicas que en la materia deba observar el Municipio; y</w:t>
      </w:r>
    </w:p>
    <w:p>
      <w:pPr>
        <w:spacing w:line="276" w:lineRule="auto"/>
        <w:ind w:right="-79"/>
        <w:jc w:val="both"/>
        <w:rPr>
          <w:rFonts w:ascii="Arial" w:eastAsia="Arial" w:hAnsi="Arial" w:cs="Arial"/>
        </w:rPr>
      </w:pPr>
      <w:r>
        <w:rPr>
          <w:rFonts w:ascii="Arial" w:eastAsia="Arial" w:hAnsi="Arial" w:cs="Arial"/>
        </w:rPr>
        <w:t>Colaborar con todos los centros educativos que se ubiquen en el municipio, así como con las Autoridades relacionadas al ámbito de la educación para la celebración de convenios y tratados que fortalezcan e incentiven a la experiencia educativa.</w:t>
      </w:r>
    </w:p>
    <w:p>
      <w:pPr>
        <w:spacing w:line="276" w:lineRule="auto"/>
        <w:ind w:right="-79"/>
        <w:jc w:val="both"/>
        <w:rPr>
          <w:rFonts w:ascii="Arial" w:eastAsia="Arial" w:hAnsi="Arial" w:cs="Arial"/>
        </w:rPr>
      </w:pPr>
      <w:r>
        <w:rPr>
          <w:rFonts w:ascii="Arial" w:eastAsia="Arial" w:hAnsi="Arial" w:cs="Arial"/>
        </w:rPr>
        <w:t>Promover la construcción y la participación de forma activa de los Consejos Consultivos Ciudadanos que en la materia sean creados por el Ayuntamiento;</w:t>
      </w:r>
    </w:p>
    <w:p>
      <w:pPr>
        <w:spacing w:line="276" w:lineRule="auto"/>
        <w:ind w:right="-79"/>
        <w:jc w:val="both"/>
        <w:rPr>
          <w:rFonts w:ascii="Arial" w:eastAsia="Arial" w:hAnsi="Arial" w:cs="Arial"/>
        </w:rPr>
      </w:pPr>
      <w:r>
        <w:rPr>
          <w:rFonts w:ascii="Arial" w:eastAsia="Arial" w:hAnsi="Arial" w:cs="Arial"/>
        </w:rPr>
        <w:t>Evaluar y vigilar las labores de las diversas dependencias municipales con funciones educativas y proponer las adecuaciones apropiadas para orientar la política educativa en el Municipio;</w:t>
      </w:r>
    </w:p>
    <w:p>
      <w:pPr>
        <w:spacing w:line="276" w:lineRule="auto"/>
        <w:ind w:right="-79"/>
        <w:jc w:val="both"/>
        <w:rPr>
          <w:rFonts w:ascii="Arial" w:eastAsia="Arial" w:hAnsi="Arial" w:cs="Arial"/>
        </w:rPr>
      </w:pPr>
      <w:r>
        <w:rPr>
          <w:rFonts w:ascii="Arial" w:eastAsia="Arial" w:hAnsi="Arial" w:cs="Arial"/>
        </w:rPr>
        <w:t xml:space="preserve">Trabajar en estrecha coordinación con la Dirección de Educación y áreas afines del Municipio, para desarrollar proyectos de manera transversal y que incluya la superación de alumnos, docentes, directivos y padres de familia. </w:t>
      </w:r>
    </w:p>
    <w:p>
      <w:pPr>
        <w:spacing w:line="276" w:lineRule="auto"/>
        <w:ind w:right="-79"/>
        <w:jc w:val="both"/>
        <w:rPr>
          <w:rFonts w:ascii="Arial" w:eastAsia="Arial" w:hAnsi="Arial" w:cs="Arial"/>
        </w:rPr>
      </w:pPr>
      <w:r>
        <w:rPr>
          <w:rFonts w:ascii="Arial" w:eastAsia="Arial" w:hAnsi="Arial" w:cs="Arial"/>
        </w:rPr>
        <w:t>Sumar esfuerzos con las Autoridades Federales, Estatales y Municipales para la promoción y difusión de la educación en todos los niveles que beneficien a los habitantes del municipio.</w:t>
      </w:r>
    </w:p>
    <w:p>
      <w:pPr>
        <w:pBdr>
          <w:top w:val="nil"/>
          <w:left w:val="nil"/>
          <w:bottom w:val="nil"/>
          <w:right w:val="nil"/>
          <w:between w:val="nil"/>
        </w:pBdr>
        <w:spacing w:after="0" w:line="240" w:lineRule="auto"/>
        <w:ind w:left="720" w:right="-79"/>
        <w:jc w:val="both"/>
        <w:rPr>
          <w:rFonts w:ascii="Arial" w:eastAsia="Arial" w:hAnsi="Arial" w:cs="Arial"/>
          <w:color w:val="000000"/>
        </w:rPr>
      </w:pPr>
    </w:p>
    <w:p>
      <w:pPr>
        <w:pStyle w:val="Ttulo1"/>
        <w:jc w:val="center"/>
        <w:rPr>
          <w:rFonts w:ascii="Arial" w:eastAsia="Arial" w:hAnsi="Arial" w:cs="Arial"/>
        </w:rPr>
      </w:pPr>
      <w:bookmarkStart w:id="10" w:name="_heading=h.3dy6vkm" w:colFirst="0" w:colLast="0"/>
      <w:bookmarkEnd w:id="10"/>
      <w:r>
        <w:rPr>
          <w:rFonts w:ascii="Arial" w:eastAsia="Arial" w:hAnsi="Arial" w:cs="Arial"/>
        </w:rPr>
        <w:t xml:space="preserve">Calendario de sesiones </w:t>
      </w:r>
    </w:p>
    <w:p>
      <w:pPr>
        <w:rPr>
          <w:rFonts w:ascii="Arial" w:eastAsia="Arial" w:hAnsi="Arial" w:cs="Arial"/>
        </w:rPr>
      </w:pPr>
    </w:p>
    <w:p>
      <w:pPr>
        <w:spacing w:line="240" w:lineRule="auto"/>
        <w:ind w:right="-518"/>
        <w:jc w:val="both"/>
        <w:rPr>
          <w:rFonts w:ascii="Arial" w:eastAsia="Arial" w:hAnsi="Arial" w:cs="Arial"/>
          <w:sz w:val="24"/>
          <w:szCs w:val="24"/>
        </w:rPr>
      </w:pPr>
      <w:r>
        <w:rPr>
          <w:rFonts w:ascii="Arial" w:eastAsia="Arial" w:hAnsi="Arial" w:cs="Arial"/>
          <w:color w:val="000000"/>
        </w:rPr>
        <w:t>Para poder sesionar como lo marca la ley, se anexa la propuesta del calendario de Sesiones de la Comisión de Educación </w:t>
      </w:r>
    </w:p>
    <w:p>
      <w:pPr>
        <w:spacing w:after="0" w:line="240" w:lineRule="auto"/>
        <w:rPr>
          <w:rFonts w:ascii="Arial" w:eastAsia="Arial" w:hAnsi="Arial" w:cs="Arial"/>
          <w:sz w:val="24"/>
          <w:szCs w:val="24"/>
        </w:rPr>
      </w:pPr>
    </w:p>
    <w:tbl>
      <w:tblPr>
        <w:tblStyle w:val="a"/>
        <w:tblW w:w="6369" w:type="dxa"/>
        <w:tblInd w:w="0" w:type="dxa"/>
        <w:tblLayout w:type="fixed"/>
        <w:tblLook w:val="0400" w:firstRow="0" w:lastRow="0" w:firstColumn="0" w:lastColumn="0" w:noHBand="0" w:noVBand="1"/>
      </w:tblPr>
      <w:tblGrid>
        <w:gridCol w:w="3251"/>
        <w:gridCol w:w="3118"/>
      </w:tblGrid>
      <w:tr>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pPr>
              <w:spacing w:before="240" w:after="0" w:line="240" w:lineRule="auto"/>
              <w:jc w:val="center"/>
              <w:rPr>
                <w:rFonts w:ascii="Arial" w:eastAsia="Arial" w:hAnsi="Arial" w:cs="Arial"/>
                <w:sz w:val="24"/>
                <w:szCs w:val="24"/>
              </w:rPr>
            </w:pPr>
            <w:r>
              <w:rPr>
                <w:rFonts w:ascii="Arial" w:eastAsia="Arial" w:hAnsi="Arial" w:cs="Arial"/>
                <w:b/>
                <w:color w:val="000000"/>
              </w:rPr>
              <w:t>Fecha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pPr>
              <w:spacing w:before="240" w:after="0" w:line="240" w:lineRule="auto"/>
              <w:jc w:val="center"/>
              <w:rPr>
                <w:rFonts w:ascii="Arial" w:eastAsia="Arial" w:hAnsi="Arial" w:cs="Arial"/>
                <w:sz w:val="24"/>
                <w:szCs w:val="24"/>
              </w:rPr>
            </w:pPr>
            <w:r>
              <w:rPr>
                <w:rFonts w:ascii="Arial" w:eastAsia="Arial" w:hAnsi="Arial" w:cs="Arial"/>
                <w:b/>
                <w:color w:val="000000"/>
              </w:rPr>
              <w:t>Horario</w:t>
            </w:r>
          </w:p>
        </w:tc>
      </w:tr>
      <w:tr>
        <w:trPr>
          <w:trHeight w:val="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rPr>
              <w:t>14</w:t>
            </w:r>
            <w:r>
              <w:rPr>
                <w:rFonts w:ascii="Arial" w:eastAsia="Arial" w:hAnsi="Arial" w:cs="Arial"/>
                <w:color w:val="000000"/>
              </w:rPr>
              <w:t xml:space="preserve"> de febrero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15 de marzo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5 de abril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3 de mayo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3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7 de junio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5 de julio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w:t>
            </w:r>
            <w:r>
              <w:rPr>
                <w:rFonts w:ascii="Arial" w:eastAsia="Arial" w:hAnsi="Arial" w:cs="Arial"/>
              </w:rPr>
              <w:t>1</w:t>
            </w:r>
            <w:r>
              <w:rPr>
                <w:rFonts w:ascii="Arial" w:eastAsia="Arial" w:hAnsi="Arial" w:cs="Arial"/>
                <w:color w:val="000000"/>
              </w:rPr>
              <w:t>:00 horas</w:t>
            </w:r>
          </w:p>
        </w:tc>
      </w:tr>
      <w:tr>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10 de agosto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11:00 horas</w:t>
            </w:r>
          </w:p>
        </w:tc>
      </w:tr>
      <w:tr>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6 de septiembre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11:00 horas</w:t>
            </w:r>
          </w:p>
        </w:tc>
      </w:tr>
      <w:tr>
        <w:trPr>
          <w:trHeight w:val="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4 de octubre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rPr>
              <w:t>1</w:t>
            </w:r>
            <w:r>
              <w:rPr>
                <w:rFonts w:ascii="Arial" w:eastAsia="Arial" w:hAnsi="Arial" w:cs="Arial"/>
                <w:color w:val="000000"/>
              </w:rPr>
              <w:t>1:00 horas</w:t>
            </w:r>
          </w:p>
        </w:tc>
      </w:tr>
      <w:tr>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8 de noviembre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11:00 horas</w:t>
            </w:r>
          </w:p>
        </w:tc>
      </w:tr>
      <w:tr>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6 de diciembre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widowControl w:val="0"/>
              <w:spacing w:before="240" w:after="0" w:line="240" w:lineRule="auto"/>
              <w:jc w:val="center"/>
              <w:rPr>
                <w:rFonts w:ascii="Arial" w:eastAsia="Arial" w:hAnsi="Arial" w:cs="Arial"/>
                <w:sz w:val="24"/>
                <w:szCs w:val="24"/>
              </w:rPr>
            </w:pPr>
            <w:r>
              <w:rPr>
                <w:rFonts w:ascii="Arial" w:eastAsia="Arial" w:hAnsi="Arial" w:cs="Arial"/>
                <w:color w:val="000000"/>
              </w:rPr>
              <w:t>11:00 horas</w:t>
            </w:r>
          </w:p>
        </w:tc>
      </w:tr>
    </w:tbl>
    <w:p>
      <w:pPr>
        <w:spacing w:before="240" w:after="240" w:line="240" w:lineRule="auto"/>
        <w:jc w:val="both"/>
        <w:rPr>
          <w:rFonts w:ascii="Arial" w:eastAsia="Arial" w:hAnsi="Arial" w:cs="Arial"/>
          <w:sz w:val="24"/>
          <w:szCs w:val="24"/>
        </w:rPr>
      </w:pPr>
      <w:r>
        <w:rPr>
          <w:rFonts w:ascii="Arial" w:eastAsia="Arial" w:hAnsi="Arial" w:cs="Arial"/>
          <w:color w:val="000000"/>
        </w:rPr>
        <w:t xml:space="preserve"> Las fechas propuestas están sujetas a cambios por situaciones que lo ameriten.</w:t>
      </w:r>
    </w:p>
    <w:p>
      <w:pPr>
        <w:spacing w:before="240" w:after="240" w:line="240" w:lineRule="auto"/>
        <w:jc w:val="center"/>
        <w:rPr>
          <w:rFonts w:ascii="Arial" w:eastAsia="Arial" w:hAnsi="Arial" w:cs="Arial"/>
        </w:rPr>
      </w:pPr>
      <w:r>
        <w:rPr>
          <w:rFonts w:ascii="Arial" w:eastAsia="Arial" w:hAnsi="Arial" w:cs="Arial"/>
        </w:rPr>
        <w:t xml:space="preserve">   </w:t>
      </w:r>
    </w:p>
    <w:p>
      <w:pPr>
        <w:tabs>
          <w:tab w:val="left" w:pos="709"/>
        </w:tabs>
        <w:spacing w:before="240" w:after="240" w:line="276" w:lineRule="auto"/>
        <w:jc w:val="center"/>
        <w:rPr>
          <w:rFonts w:ascii="Arial" w:eastAsia="Arial" w:hAnsi="Arial" w:cs="Arial"/>
        </w:rPr>
      </w:pPr>
      <w:r>
        <w:rPr>
          <w:rFonts w:ascii="Arial" w:eastAsia="Arial" w:hAnsi="Arial" w:cs="Arial"/>
        </w:rPr>
        <w:t>A T E N T A M E N T E</w:t>
      </w:r>
    </w:p>
    <w:p>
      <w:pPr>
        <w:spacing w:after="0" w:line="240" w:lineRule="auto"/>
        <w:ind w:left="284" w:right="-518"/>
        <w:jc w:val="center"/>
        <w:rPr>
          <w:rFonts w:ascii="Arial" w:eastAsia="Arial" w:hAnsi="Arial" w:cs="Arial"/>
        </w:rPr>
      </w:pPr>
      <w:r>
        <w:rPr>
          <w:rFonts w:ascii="Arial" w:eastAsia="Arial" w:hAnsi="Arial" w:cs="Arial"/>
        </w:rPr>
        <w:t>San Pedro Tlaquepaque, Febrero de 2022.</w:t>
      </w:r>
    </w:p>
    <w:p>
      <w:pPr>
        <w:tabs>
          <w:tab w:val="left" w:pos="709"/>
        </w:tabs>
        <w:spacing w:line="276" w:lineRule="auto"/>
        <w:ind w:left="284" w:right="-518"/>
        <w:jc w:val="center"/>
        <w:rPr>
          <w:rFonts w:ascii="Arial" w:eastAsia="Arial" w:hAnsi="Arial" w:cs="Arial"/>
        </w:rPr>
      </w:pPr>
    </w:p>
    <w:p>
      <w:pPr>
        <w:spacing w:before="240" w:after="240" w:line="240" w:lineRule="auto"/>
        <w:jc w:val="center"/>
        <w:rPr>
          <w:rFonts w:ascii="Arial" w:eastAsia="Arial" w:hAnsi="Arial" w:cs="Arial"/>
        </w:rPr>
      </w:pPr>
    </w:p>
    <w:p>
      <w:pPr>
        <w:spacing w:before="240" w:after="240" w:line="240" w:lineRule="auto"/>
        <w:jc w:val="center"/>
        <w:rPr>
          <w:rFonts w:ascii="Arial" w:eastAsia="Arial" w:hAnsi="Arial" w:cs="Arial"/>
        </w:rPr>
      </w:pPr>
    </w:p>
    <w:p>
      <w:pPr>
        <w:spacing w:after="240" w:line="240" w:lineRule="auto"/>
        <w:rPr>
          <w:rFonts w:ascii="Arial" w:eastAsia="Arial" w:hAnsi="Arial" w:cs="Arial"/>
          <w:sz w:val="24"/>
          <w:szCs w:val="24"/>
        </w:rPr>
      </w:pPr>
    </w:p>
    <w:tbl>
      <w:tblPr>
        <w:tblStyle w:val="a0"/>
        <w:tblW w:w="901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3765"/>
      </w:tblGrid>
      <w:tr>
        <w:trPr>
          <w:trHeight w:val="1050"/>
        </w:trPr>
        <w:tc>
          <w:tcPr>
            <w:tcW w:w="0" w:type="auto"/>
            <w:tcBorders>
              <w:top w:val="nil"/>
              <w:left w:val="nil"/>
              <w:bottom w:val="nil"/>
              <w:right w:val="nil"/>
            </w:tcBorders>
            <w:shd w:val="clear" w:color="auto" w:fill="auto"/>
            <w:tcMar>
              <w:top w:w="100" w:type="dxa"/>
              <w:left w:w="100" w:type="dxa"/>
              <w:bottom w:w="100" w:type="dxa"/>
              <w:right w:w="100" w:type="dxa"/>
            </w:tcMar>
          </w:tcPr>
          <w:p>
            <w:pPr>
              <w:spacing w:after="0" w:line="240" w:lineRule="auto"/>
              <w:ind w:left="284" w:right="-518"/>
              <w:jc w:val="center"/>
              <w:rPr>
                <w:rFonts w:ascii="Arial" w:eastAsia="Arial" w:hAnsi="Arial" w:cs="Arial"/>
                <w:sz w:val="23"/>
                <w:szCs w:val="23"/>
              </w:rPr>
            </w:pPr>
            <w:r>
              <w:rPr>
                <w:rFonts w:ascii="Arial" w:eastAsia="Arial" w:hAnsi="Arial" w:cs="Arial"/>
                <w:sz w:val="23"/>
                <w:szCs w:val="23"/>
              </w:rPr>
              <w:t>_______________________</w:t>
            </w: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Jael Chamú Ponce</w:t>
            </w:r>
          </w:p>
          <w:p>
            <w:pPr>
              <w:spacing w:line="240" w:lineRule="auto"/>
              <w:ind w:left="284" w:right="-518"/>
              <w:jc w:val="center"/>
              <w:rPr>
                <w:rFonts w:ascii="Arial" w:eastAsia="Arial" w:hAnsi="Arial" w:cs="Arial"/>
                <w:sz w:val="23"/>
                <w:szCs w:val="23"/>
              </w:rPr>
            </w:pPr>
            <w:r>
              <w:rPr>
                <w:rFonts w:ascii="Arial" w:eastAsia="Arial" w:hAnsi="Arial" w:cs="Arial"/>
                <w:sz w:val="23"/>
                <w:szCs w:val="23"/>
              </w:rPr>
              <w:t>Presidenta</w:t>
            </w:r>
          </w:p>
          <w:p>
            <w:pPr>
              <w:spacing w:line="240" w:lineRule="auto"/>
              <w:ind w:left="284" w:right="-518"/>
              <w:jc w:val="center"/>
              <w:rPr>
                <w:rFonts w:ascii="Arial" w:eastAsia="Arial" w:hAnsi="Arial" w:cs="Arial"/>
                <w:sz w:val="23"/>
                <w:szCs w:val="23"/>
              </w:rPr>
            </w:pPr>
          </w:p>
          <w:p>
            <w:pPr>
              <w:spacing w:line="240" w:lineRule="auto"/>
              <w:ind w:left="284" w:right="-518"/>
              <w:jc w:val="center"/>
              <w:rPr>
                <w:rFonts w:ascii="Arial" w:eastAsia="Arial" w:hAnsi="Arial" w:cs="Arial"/>
                <w:sz w:val="23"/>
                <w:szCs w:val="23"/>
              </w:rPr>
            </w:pPr>
          </w:p>
        </w:tc>
        <w:tc>
          <w:tcPr>
            <w:tcW w:w="0" w:type="auto"/>
            <w:tcBorders>
              <w:top w:val="nil"/>
              <w:left w:val="nil"/>
              <w:bottom w:val="nil"/>
              <w:right w:val="nil"/>
            </w:tcBorders>
            <w:shd w:val="clear" w:color="auto" w:fill="auto"/>
            <w:tcMar>
              <w:top w:w="100" w:type="dxa"/>
              <w:left w:w="100" w:type="dxa"/>
              <w:bottom w:w="100" w:type="dxa"/>
              <w:right w:w="100" w:type="dxa"/>
            </w:tcMar>
          </w:tcPr>
          <w:p>
            <w:pPr>
              <w:spacing w:after="0" w:line="240" w:lineRule="auto"/>
              <w:ind w:left="284" w:right="-518"/>
              <w:jc w:val="center"/>
              <w:rPr>
                <w:rFonts w:ascii="Arial" w:eastAsia="Arial" w:hAnsi="Arial" w:cs="Arial"/>
                <w:sz w:val="23"/>
                <w:szCs w:val="23"/>
              </w:rPr>
            </w:pPr>
            <w:r>
              <w:rPr>
                <w:rFonts w:ascii="Arial" w:eastAsia="Arial" w:hAnsi="Arial" w:cs="Arial"/>
                <w:sz w:val="23"/>
                <w:szCs w:val="23"/>
              </w:rPr>
              <w:t>____________________________</w:t>
            </w:r>
          </w:p>
          <w:p>
            <w:pPr>
              <w:spacing w:after="0" w:line="240" w:lineRule="auto"/>
              <w:ind w:left="720"/>
              <w:jc w:val="center"/>
              <w:rPr>
                <w:rFonts w:ascii="Arial" w:eastAsia="Arial" w:hAnsi="Arial" w:cs="Arial"/>
                <w:sz w:val="23"/>
                <w:szCs w:val="23"/>
              </w:rPr>
            </w:pPr>
            <w:r>
              <w:rPr>
                <w:rFonts w:ascii="Arial" w:eastAsia="Arial" w:hAnsi="Arial" w:cs="Arial"/>
                <w:sz w:val="23"/>
                <w:szCs w:val="23"/>
              </w:rPr>
              <w:t>Fernanda Janeth Martínez Núñez</w:t>
            </w:r>
          </w:p>
          <w:p>
            <w:pPr>
              <w:spacing w:after="0" w:line="240" w:lineRule="auto"/>
              <w:ind w:left="720"/>
              <w:jc w:val="center"/>
              <w:rPr>
                <w:rFonts w:ascii="Arial" w:eastAsia="Arial" w:hAnsi="Arial" w:cs="Arial"/>
                <w:sz w:val="23"/>
                <w:szCs w:val="23"/>
              </w:rPr>
            </w:pPr>
            <w:r>
              <w:rPr>
                <w:rFonts w:ascii="Arial" w:eastAsia="Arial" w:hAnsi="Arial" w:cs="Arial"/>
                <w:sz w:val="23"/>
                <w:szCs w:val="23"/>
              </w:rPr>
              <w:t>Vocal</w:t>
            </w:r>
          </w:p>
          <w:p>
            <w:pPr>
              <w:widowControl w:val="0"/>
              <w:spacing w:after="0" w:line="240" w:lineRule="auto"/>
              <w:jc w:val="center"/>
              <w:rPr>
                <w:rFonts w:ascii="Arial" w:eastAsia="Arial" w:hAnsi="Arial" w:cs="Arial"/>
                <w:sz w:val="23"/>
                <w:szCs w:val="23"/>
              </w:rPr>
            </w:pPr>
          </w:p>
        </w:tc>
      </w:tr>
      <w:tr>
        <w:trPr>
          <w:trHeight w:val="1110"/>
        </w:trPr>
        <w:tc>
          <w:tcPr>
            <w:tcW w:w="0" w:type="auto"/>
            <w:tcBorders>
              <w:top w:val="nil"/>
              <w:left w:val="nil"/>
              <w:bottom w:val="nil"/>
              <w:right w:val="nil"/>
            </w:tcBorders>
            <w:shd w:val="clear" w:color="auto" w:fill="auto"/>
            <w:tcMar>
              <w:top w:w="100" w:type="dxa"/>
              <w:left w:w="100" w:type="dxa"/>
              <w:bottom w:w="100" w:type="dxa"/>
              <w:right w:w="100" w:type="dxa"/>
            </w:tcMar>
          </w:tcPr>
          <w:p>
            <w:pPr>
              <w:spacing w:after="0" w:line="240" w:lineRule="auto"/>
              <w:ind w:left="284" w:right="-518"/>
              <w:jc w:val="center"/>
              <w:rPr>
                <w:rFonts w:ascii="Arial" w:eastAsia="Arial" w:hAnsi="Arial" w:cs="Arial"/>
                <w:sz w:val="23"/>
                <w:szCs w:val="23"/>
              </w:rPr>
            </w:pPr>
            <w:r>
              <w:rPr>
                <w:rFonts w:ascii="Arial" w:eastAsia="Arial" w:hAnsi="Arial" w:cs="Arial"/>
                <w:sz w:val="23"/>
                <w:szCs w:val="23"/>
              </w:rPr>
              <w:t>______________________________</w:t>
            </w: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Adriana del Carmen Zúñiga Guerrero</w:t>
            </w:r>
          </w:p>
          <w:p>
            <w:pPr>
              <w:spacing w:after="0" w:line="240" w:lineRule="auto"/>
              <w:ind w:left="720"/>
              <w:jc w:val="center"/>
              <w:rPr>
                <w:rFonts w:ascii="Arial" w:eastAsia="Arial" w:hAnsi="Arial" w:cs="Arial"/>
                <w:sz w:val="23"/>
                <w:szCs w:val="23"/>
              </w:rPr>
            </w:pPr>
            <w:r>
              <w:rPr>
                <w:rFonts w:ascii="Arial" w:eastAsia="Arial" w:hAnsi="Arial" w:cs="Arial"/>
                <w:sz w:val="23"/>
                <w:szCs w:val="23"/>
              </w:rPr>
              <w:t>Vocal</w:t>
            </w:r>
          </w:p>
          <w:p>
            <w:pPr>
              <w:widowControl w:val="0"/>
              <w:spacing w:after="0" w:line="240" w:lineRule="auto"/>
              <w:jc w:val="center"/>
              <w:rPr>
                <w:rFonts w:ascii="Arial" w:eastAsia="Arial" w:hAnsi="Arial" w:cs="Arial"/>
                <w:sz w:val="23"/>
                <w:szCs w:val="23"/>
              </w:rPr>
            </w:pPr>
          </w:p>
          <w:p>
            <w:pPr>
              <w:widowControl w:val="0"/>
              <w:spacing w:after="0" w:line="240" w:lineRule="auto"/>
              <w:jc w:val="center"/>
              <w:rPr>
                <w:rFonts w:ascii="Arial" w:eastAsia="Arial" w:hAnsi="Arial" w:cs="Arial"/>
                <w:sz w:val="23"/>
                <w:szCs w:val="23"/>
              </w:rPr>
            </w:pPr>
          </w:p>
          <w:p>
            <w:pPr>
              <w:widowControl w:val="0"/>
              <w:spacing w:after="0" w:line="240" w:lineRule="auto"/>
              <w:jc w:val="center"/>
              <w:rPr>
                <w:rFonts w:ascii="Arial" w:eastAsia="Arial" w:hAnsi="Arial" w:cs="Arial"/>
                <w:sz w:val="23"/>
                <w:szCs w:val="23"/>
              </w:rPr>
            </w:pPr>
          </w:p>
          <w:p>
            <w:pPr>
              <w:widowControl w:val="0"/>
              <w:spacing w:after="0" w:line="240" w:lineRule="auto"/>
              <w:jc w:val="center"/>
              <w:rPr>
                <w:rFonts w:ascii="Arial" w:eastAsia="Arial" w:hAnsi="Arial" w:cs="Arial"/>
                <w:sz w:val="23"/>
                <w:szCs w:val="23"/>
              </w:rPr>
            </w:pPr>
          </w:p>
          <w:p>
            <w:pPr>
              <w:widowControl w:val="0"/>
              <w:spacing w:after="0" w:line="240" w:lineRule="auto"/>
              <w:jc w:val="center"/>
              <w:rPr>
                <w:rFonts w:ascii="Arial" w:eastAsia="Arial" w:hAnsi="Arial" w:cs="Arial"/>
                <w:sz w:val="23"/>
                <w:szCs w:val="23"/>
              </w:rPr>
            </w:pP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____________________________________</w:t>
            </w: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 xml:space="preserve"> María del Rosario Velázquez Hernández</w:t>
            </w: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 xml:space="preserve">      Vocal</w:t>
            </w:r>
          </w:p>
        </w:tc>
        <w:tc>
          <w:tcPr>
            <w:tcW w:w="0" w:type="auto"/>
            <w:tcBorders>
              <w:top w:val="nil"/>
              <w:left w:val="nil"/>
              <w:bottom w:val="nil"/>
              <w:right w:val="nil"/>
            </w:tcBorders>
            <w:shd w:val="clear" w:color="auto" w:fill="auto"/>
            <w:tcMar>
              <w:top w:w="100" w:type="dxa"/>
              <w:left w:w="100" w:type="dxa"/>
              <w:bottom w:w="100" w:type="dxa"/>
              <w:right w:w="100" w:type="dxa"/>
            </w:tcMar>
          </w:tcPr>
          <w:p>
            <w:pPr>
              <w:spacing w:after="0" w:line="240" w:lineRule="auto"/>
              <w:ind w:left="284" w:right="-518"/>
              <w:jc w:val="center"/>
              <w:rPr>
                <w:rFonts w:ascii="Arial" w:eastAsia="Arial" w:hAnsi="Arial" w:cs="Arial"/>
                <w:sz w:val="23"/>
                <w:szCs w:val="23"/>
              </w:rPr>
            </w:pPr>
            <w:r>
              <w:rPr>
                <w:rFonts w:ascii="Arial" w:eastAsia="Arial" w:hAnsi="Arial" w:cs="Arial"/>
                <w:sz w:val="23"/>
                <w:szCs w:val="23"/>
              </w:rPr>
              <w:t>_____________________</w:t>
            </w:r>
          </w:p>
          <w:p>
            <w:pPr>
              <w:spacing w:after="0" w:line="240" w:lineRule="auto"/>
              <w:ind w:left="284" w:right="-518"/>
              <w:jc w:val="center"/>
              <w:rPr>
                <w:rFonts w:ascii="Arial" w:eastAsia="Arial" w:hAnsi="Arial" w:cs="Arial"/>
                <w:sz w:val="23"/>
                <w:szCs w:val="23"/>
              </w:rPr>
            </w:pPr>
            <w:r>
              <w:rPr>
                <w:rFonts w:ascii="Arial" w:eastAsia="Arial" w:hAnsi="Arial" w:cs="Arial"/>
                <w:sz w:val="23"/>
                <w:szCs w:val="23"/>
              </w:rPr>
              <w:t>Ana Rosa Loza Agraz</w:t>
            </w:r>
          </w:p>
          <w:p>
            <w:pPr>
              <w:spacing w:line="240" w:lineRule="auto"/>
              <w:ind w:left="284" w:right="-518"/>
              <w:jc w:val="center"/>
              <w:rPr>
                <w:rFonts w:ascii="Arial" w:eastAsia="Arial" w:hAnsi="Arial" w:cs="Arial"/>
                <w:sz w:val="23"/>
                <w:szCs w:val="23"/>
              </w:rPr>
            </w:pPr>
            <w:r>
              <w:rPr>
                <w:rFonts w:ascii="Arial" w:eastAsia="Arial" w:hAnsi="Arial" w:cs="Arial"/>
                <w:sz w:val="23"/>
                <w:szCs w:val="23"/>
              </w:rPr>
              <w:t>Vocal</w:t>
            </w:r>
          </w:p>
          <w:p>
            <w:pPr>
              <w:widowControl w:val="0"/>
              <w:spacing w:after="0" w:line="240" w:lineRule="auto"/>
              <w:jc w:val="center"/>
              <w:rPr>
                <w:rFonts w:ascii="Arial" w:eastAsia="Arial" w:hAnsi="Arial" w:cs="Arial"/>
                <w:sz w:val="23"/>
                <w:szCs w:val="23"/>
              </w:rPr>
            </w:pPr>
          </w:p>
        </w:tc>
      </w:tr>
    </w:tbl>
    <w:p>
      <w:pPr>
        <w:spacing w:after="0" w:line="240" w:lineRule="auto"/>
        <w:rPr>
          <w:rFonts w:ascii="Arial" w:eastAsia="Arial" w:hAnsi="Arial" w:cs="Arial"/>
        </w:rPr>
      </w:pPr>
    </w:p>
    <w:sectPr>
      <w:headerReference w:type="default" r:id="rId10"/>
      <w:footerReference w:type="default" r:id="rId11"/>
      <w:headerReference w:type="first" r:id="rId12"/>
      <w:footerReference w:type="first" r:id="rId13"/>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Arial" w:eastAsia="Arial" w:hAnsi="Arial" w:cs="Arial"/>
      </w:rP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40" w:lineRule="auto"/>
      <w:jc w:val="center"/>
      <w:rPr>
        <w:rFonts w:ascii="Times New Roman" w:eastAsia="Times New Roman" w:hAnsi="Times New Roman" w:cs="Times New Roman"/>
        <w:sz w:val="24"/>
        <w:szCs w:val="24"/>
      </w:rPr>
    </w:pPr>
    <w:r>
      <w:rPr>
        <w:color w:val="000000"/>
        <w:sz w:val="18"/>
        <w:szCs w:val="18"/>
      </w:rPr>
      <w:t>Plan de Trabajo de la Comisión Edilicia de Educación 2022</w:t>
    </w:r>
  </w:p>
  <w:p>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753"/>
    <w:multiLevelType w:val="multilevel"/>
    <w:tmpl w:val="1E8A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FB2E2D"/>
    <w:multiLevelType w:val="multilevel"/>
    <w:tmpl w:val="3ED6207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251B66"/>
    <w:multiLevelType w:val="multilevel"/>
    <w:tmpl w:val="AE0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2218-76D2-4749-8C57-EAE8F7DA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pPr>
      <w:ind w:left="720"/>
      <w:contextualSpacing/>
    </w:pPr>
  </w:style>
  <w:style w:type="paragraph" w:styleId="TtulodeTDC">
    <w:name w:val="TOC Heading"/>
    <w:basedOn w:val="Ttulo1"/>
    <w:next w:val="Normal"/>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DC2">
    <w:name w:val="toc 2"/>
    <w:basedOn w:val="Normal"/>
    <w:next w:val="Normal"/>
    <w:autoRedefine/>
    <w:uiPriority w:val="39"/>
    <w:unhideWhenUsed/>
    <w:pPr>
      <w:spacing w:after="100"/>
      <w:ind w:left="220"/>
    </w:pPr>
    <w:rPr>
      <w:rFonts w:eastAsiaTheme="minorEastAsia" w:cs="Times New Roman"/>
    </w:rPr>
  </w:style>
  <w:style w:type="paragraph" w:styleId="TDC1">
    <w:name w:val="toc 1"/>
    <w:basedOn w:val="Normal"/>
    <w:next w:val="Normal"/>
    <w:autoRedefine/>
    <w:uiPriority w:val="39"/>
    <w:unhideWhenUsed/>
    <w:pPr>
      <w:spacing w:after="100"/>
    </w:pPr>
    <w:rPr>
      <w:rFonts w:eastAsiaTheme="minorEastAsia" w:cs="Times New Roman"/>
    </w:rPr>
  </w:style>
  <w:style w:type="paragraph" w:styleId="TDC3">
    <w:name w:val="toc 3"/>
    <w:basedOn w:val="Normal"/>
    <w:next w:val="Normal"/>
    <w:autoRedefine/>
    <w:uiPriority w:val="39"/>
    <w:unhideWhenUsed/>
    <w:pPr>
      <w:spacing w:after="100"/>
      <w:ind w:left="440"/>
    </w:pPr>
    <w:rPr>
      <w:rFonts w:eastAsiaTheme="minorEastAsia" w:cs="Times New Roman"/>
    </w:rPr>
  </w:style>
  <w:style w:type="paragraph" w:styleId="Descripcin">
    <w:name w:val="caption"/>
    <w:basedOn w:val="Normal"/>
    <w:next w:val="Normal"/>
    <w:uiPriority w:val="35"/>
    <w:semiHidden/>
    <w:unhideWhenUsed/>
    <w:qFormat/>
    <w:pPr>
      <w:spacing w:after="200" w:line="240" w:lineRule="auto"/>
    </w:pPr>
    <w:rPr>
      <w:i/>
      <w:iCs/>
      <w:color w:val="44546A" w:themeColor="text2"/>
      <w:sz w:val="18"/>
      <w:szCs w:val="18"/>
    </w:r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undp.org/content/undp/es/home.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se+ayQ79GYlowS6m6B8v/WAA==">AMUW2mWha8jSA1Ug4+24N0thm1d99jUrv2Eapud/28OdyIz7/yrIjhDE33sWNQJBOjGRMAllh7pw6T5MZr9TkwQOqm5GsYJpXObK89RcUZVyXD+Ufii/lxQb7uoZlQmXQTbui1YfFYZHYZf003cGpyD+b2I/cCxaEZ2hWBUj1GzLTYK2yc6rGRWhRiYghGaaPNoJ13FnCw8ibiDI/PufvOZbca8fvp3IrhWQrH6RM1bpRnBLmdAu3/YQLKElI8WaTfoT4VYLCJyDgVKOBJ3r6RWhSasB9tkK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2718</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Cesar Ignacio Bocanegra Alvarado</cp:lastModifiedBy>
  <cp:revision>2</cp:revision>
  <dcterms:created xsi:type="dcterms:W3CDTF">2022-03-08T17:38:00Z</dcterms:created>
  <dcterms:modified xsi:type="dcterms:W3CDTF">2022-03-08T17:38:00Z</dcterms:modified>
</cp:coreProperties>
</file>