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67B2" w14:textId="1E893157" w:rsidR="00FA7BE5" w:rsidRPr="003C47AB" w:rsidRDefault="003C47AB" w:rsidP="00C06BA9">
      <w:pPr>
        <w:tabs>
          <w:tab w:val="left" w:pos="8364"/>
        </w:tabs>
        <w:jc w:val="center"/>
        <w:rPr>
          <w:rFonts w:ascii="Book Antiqua" w:hAnsi="Book Antiqua" w:cstheme="minorHAnsi"/>
          <w:b/>
          <w:sz w:val="28"/>
          <w:szCs w:val="28"/>
        </w:rPr>
      </w:pPr>
      <w:bookmarkStart w:id="0" w:name="_GoBack"/>
      <w:bookmarkEnd w:id="0"/>
      <w:r w:rsidRPr="003C47AB">
        <w:rPr>
          <w:rFonts w:ascii="Book Antiqua" w:hAnsi="Book Antiqua" w:cstheme="minorHAnsi"/>
          <w:b/>
          <w:sz w:val="28"/>
          <w:szCs w:val="28"/>
        </w:rPr>
        <w:t>MINUTA DE LA SEGUNDA SESIÓN DE COMISIÓN EDILICIA DE ESTACIONAMIENTOS Y ESTACIONÓMETROS.</w:t>
      </w:r>
    </w:p>
    <w:p w14:paraId="050A054A" w14:textId="77777777" w:rsidR="00FA7BE5" w:rsidRPr="003C47AB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  <w:sz w:val="28"/>
          <w:szCs w:val="28"/>
        </w:rPr>
      </w:pPr>
    </w:p>
    <w:p w14:paraId="6C799164" w14:textId="77777777" w:rsidR="00FA7BE5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0ECB9B4C" w14:textId="19C13AD9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segunda Sesión </w:t>
      </w:r>
      <w:r w:rsidRPr="009660CA">
        <w:rPr>
          <w:rFonts w:ascii="Book Antiqua" w:hAnsi="Book Antiqua" w:cstheme="minorHAnsi"/>
        </w:rPr>
        <w:t>de la Comisión edilicia de Estacionamientos y Estacionómetros</w:t>
      </w:r>
      <w:r>
        <w:rPr>
          <w:rFonts w:ascii="Book Antiqua" w:hAnsi="Book Antiqua" w:cstheme="minorHAnsi"/>
        </w:rPr>
        <w:t>, siendo las 10:12 h</w:t>
      </w:r>
      <w:r w:rsidR="001860CE">
        <w:rPr>
          <w:rFonts w:ascii="Book Antiqua" w:hAnsi="Book Antiqua" w:cstheme="minorHAnsi"/>
        </w:rPr>
        <w:t xml:space="preserve">oras con doce minutos del </w:t>
      </w:r>
      <w:proofErr w:type="spellStart"/>
      <w:r w:rsidR="001860CE">
        <w:rPr>
          <w:rFonts w:ascii="Book Antiqua" w:hAnsi="Book Antiqua" w:cstheme="minorHAnsi"/>
        </w:rPr>
        <w:t>dia</w:t>
      </w:r>
      <w:proofErr w:type="spellEnd"/>
      <w:r>
        <w:rPr>
          <w:rFonts w:ascii="Book Antiqua" w:hAnsi="Book Antiqua" w:cstheme="minorHAnsi"/>
        </w:rPr>
        <w:t xml:space="preserve"> 21 de febrero del 2022</w:t>
      </w:r>
      <w:r w:rsidRPr="009660CA">
        <w:rPr>
          <w:rFonts w:ascii="Book Antiqua" w:hAnsi="Book Antiqua" w:cstheme="minorHAnsi"/>
        </w:rPr>
        <w:t>.</w:t>
      </w:r>
    </w:p>
    <w:p w14:paraId="341170BA" w14:textId="77777777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1C1E594D" w14:textId="77777777" w:rsidR="00FA7BE5" w:rsidRPr="009660CA" w:rsidRDefault="00FA7BE5" w:rsidP="00FA7BE5">
      <w:pPr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 xml:space="preserve">ecretaria </w:t>
      </w:r>
      <w:r>
        <w:rPr>
          <w:rFonts w:ascii="Book Antiqua" w:hAnsi="Book Antiqua" w:cstheme="minorHAnsi"/>
        </w:rPr>
        <w:t>G</w:t>
      </w:r>
      <w:r w:rsidRPr="009660CA">
        <w:rPr>
          <w:rFonts w:ascii="Book Antiqua" w:hAnsi="Book Antiqua" w:cstheme="minorHAnsi"/>
        </w:rPr>
        <w:t>eneral y de la Unidad Transparencia, muchas gracias por acompañarnos.</w:t>
      </w:r>
    </w:p>
    <w:p w14:paraId="5354AE9F" w14:textId="77777777" w:rsidR="00FA7BE5" w:rsidRPr="009660CA" w:rsidRDefault="00FA7BE5" w:rsidP="00FA7BE5">
      <w:pPr>
        <w:jc w:val="both"/>
        <w:rPr>
          <w:rFonts w:ascii="Book Antiqua" w:hAnsi="Book Antiqua" w:cstheme="minorHAnsi"/>
        </w:rPr>
      </w:pPr>
    </w:p>
    <w:p w14:paraId="72BBE6D2" w14:textId="77777777" w:rsidR="00FA7BE5" w:rsidRDefault="00FA7BE5" w:rsidP="00FA7BE5">
      <w:pPr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Con la facultad que me brinda por los artículos, 35 </w:t>
      </w:r>
      <w:proofErr w:type="gramStart"/>
      <w:r w:rsidRPr="009660CA">
        <w:rPr>
          <w:rFonts w:ascii="Book Antiqua" w:hAnsi="Book Antiqua" w:cstheme="minorHAnsi"/>
        </w:rPr>
        <w:t>fracción</w:t>
      </w:r>
      <w:proofErr w:type="gramEnd"/>
      <w:r w:rsidRPr="009660CA">
        <w:rPr>
          <w:rFonts w:ascii="Book Antiqua" w:hAnsi="Book Antiqua" w:cstheme="minorHAnsi"/>
        </w:rPr>
        <w:t xml:space="preserve"> II, 73, 77, fracciones I, II, III, IV, V y VI, así como en el 78 y 116, del Reglamento del Gobierno y la Administración Pública del Ayuntamiento Constitucional de San Pedro Tlaquepaque, damos inicio a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</w:t>
      </w:r>
      <w:r>
        <w:rPr>
          <w:rFonts w:ascii="Book Antiqua" w:hAnsi="Book Antiqua" w:cstheme="minorHAnsi"/>
        </w:rPr>
        <w:t>gunda</w:t>
      </w:r>
      <w:r w:rsidRPr="009660CA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</w:t>
      </w:r>
    </w:p>
    <w:p w14:paraId="2D92F70F" w14:textId="77777777" w:rsidR="00FA7BE5" w:rsidRDefault="00FA7BE5" w:rsidP="00FA7BE5">
      <w:pPr>
        <w:jc w:val="both"/>
        <w:rPr>
          <w:rFonts w:ascii="Book Antiqua" w:hAnsi="Book Antiqua" w:cstheme="minorHAnsi"/>
        </w:rPr>
      </w:pPr>
    </w:p>
    <w:p w14:paraId="3C1B3A19" w14:textId="6EBAC916" w:rsidR="00FA7BE5" w:rsidRDefault="00FA7BE5" w:rsidP="00FA7BE5">
      <w:pPr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sesionar.</w:t>
      </w:r>
    </w:p>
    <w:p w14:paraId="0EC14702" w14:textId="77777777" w:rsidR="00C06BA9" w:rsidRDefault="00C06BA9" w:rsidP="00FA7BE5">
      <w:pPr>
        <w:rPr>
          <w:rFonts w:ascii="Book Antiqua" w:hAnsi="Book Antiqua" w:cstheme="minorHAnsi"/>
        </w:rPr>
      </w:pPr>
    </w:p>
    <w:p w14:paraId="6C353F94" w14:textId="77777777" w:rsidR="00FA7BE5" w:rsidRDefault="00FA7BE5" w:rsidP="00FA7BE5"/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FA7BE5" w:rsidRPr="00137063" w14:paraId="6FC5614E" w14:textId="77777777" w:rsidTr="001860CE">
        <w:tc>
          <w:tcPr>
            <w:tcW w:w="1795" w:type="dxa"/>
          </w:tcPr>
          <w:p w14:paraId="7B90AD8A" w14:textId="77777777" w:rsidR="00FA7BE5" w:rsidRPr="00137063" w:rsidRDefault="00FA7BE5" w:rsidP="00C57578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785E8CE0" w14:textId="77777777" w:rsidR="00FA7BE5" w:rsidRPr="00137063" w:rsidRDefault="00FA7BE5" w:rsidP="00C57578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5E4F766B" w14:textId="77777777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163" w:type="dxa"/>
          </w:tcPr>
          <w:p w14:paraId="297EC941" w14:textId="77777777" w:rsidR="00FA7BE5" w:rsidRPr="00137063" w:rsidRDefault="00FA7BE5" w:rsidP="00C57578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53" w:type="dxa"/>
          </w:tcPr>
          <w:p w14:paraId="7FFB890B" w14:textId="77777777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FA7BE5" w:rsidRPr="00137063" w14:paraId="6D2244E9" w14:textId="77777777" w:rsidTr="001860CE">
        <w:tc>
          <w:tcPr>
            <w:tcW w:w="1795" w:type="dxa"/>
          </w:tcPr>
          <w:p w14:paraId="0232E659" w14:textId="77777777" w:rsidR="00FA7BE5" w:rsidRDefault="00FA7BE5" w:rsidP="00C57578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75BBA54B" w14:textId="77777777" w:rsidR="00FA7BE5" w:rsidRPr="00137063" w:rsidRDefault="00FA7BE5" w:rsidP="00C57578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Presidente</w:t>
            </w:r>
          </w:p>
        </w:tc>
        <w:tc>
          <w:tcPr>
            <w:tcW w:w="2849" w:type="dxa"/>
          </w:tcPr>
          <w:p w14:paraId="3AC11A98" w14:textId="77777777" w:rsidR="00FA7BE5" w:rsidRPr="00137063" w:rsidRDefault="00FA7BE5" w:rsidP="00C57578">
            <w:pPr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  <w:p w14:paraId="1D261CCD" w14:textId="77777777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14:paraId="1D77D5E0" w14:textId="77777777" w:rsidR="00C06BA9" w:rsidRDefault="00C06BA9" w:rsidP="00C57578">
            <w:pPr>
              <w:jc w:val="both"/>
              <w:rPr>
                <w:rFonts w:ascii="Book Antiqua" w:hAnsi="Book Antiqua" w:cs="Arial"/>
                <w:b/>
              </w:rPr>
            </w:pPr>
          </w:p>
          <w:p w14:paraId="5A2BA74F" w14:textId="27CDCE80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Presente</w:t>
            </w:r>
          </w:p>
        </w:tc>
        <w:tc>
          <w:tcPr>
            <w:tcW w:w="1163" w:type="dxa"/>
          </w:tcPr>
          <w:p w14:paraId="57BE5C70" w14:textId="77777777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53" w:type="dxa"/>
          </w:tcPr>
          <w:p w14:paraId="3CED0D41" w14:textId="77777777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FA7BE5" w:rsidRPr="00137063" w14:paraId="67538BC9" w14:textId="77777777" w:rsidTr="001860CE">
        <w:tc>
          <w:tcPr>
            <w:tcW w:w="1795" w:type="dxa"/>
          </w:tcPr>
          <w:p w14:paraId="56BA97BA" w14:textId="77777777" w:rsidR="00FA7BE5" w:rsidRPr="00137063" w:rsidRDefault="00FA7BE5" w:rsidP="00C57578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4F5BA8CA" w14:textId="77777777" w:rsidR="00FA7BE5" w:rsidRPr="00137063" w:rsidRDefault="00FA7BE5" w:rsidP="00C57578">
            <w:pPr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0A672EA5" w14:textId="02A32BAB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Presente</w:t>
            </w:r>
          </w:p>
        </w:tc>
        <w:tc>
          <w:tcPr>
            <w:tcW w:w="1163" w:type="dxa"/>
          </w:tcPr>
          <w:p w14:paraId="33751A94" w14:textId="77777777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53" w:type="dxa"/>
          </w:tcPr>
          <w:p w14:paraId="2E8960CE" w14:textId="77777777" w:rsidR="00FA7BE5" w:rsidRPr="00137063" w:rsidRDefault="00FA7BE5" w:rsidP="00C5757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1860CE" w:rsidRPr="00137063" w14:paraId="1B2D3BDF" w14:textId="77777777" w:rsidTr="001860CE">
        <w:tc>
          <w:tcPr>
            <w:tcW w:w="1795" w:type="dxa"/>
          </w:tcPr>
          <w:p w14:paraId="0B268CC4" w14:textId="77777777" w:rsidR="001860CE" w:rsidRPr="00137063" w:rsidRDefault="001860CE" w:rsidP="001860CE">
            <w:pPr>
              <w:jc w:val="center"/>
              <w:rPr>
                <w:rFonts w:ascii="Book Antiqua" w:hAnsi="Book Antiqua" w:cs="Arial"/>
                <w:b/>
              </w:rPr>
            </w:pPr>
          </w:p>
          <w:p w14:paraId="60F30083" w14:textId="77777777" w:rsidR="001860CE" w:rsidRPr="00137063" w:rsidRDefault="001860CE" w:rsidP="001860CE">
            <w:pPr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Vocal</w:t>
            </w:r>
          </w:p>
        </w:tc>
        <w:tc>
          <w:tcPr>
            <w:tcW w:w="2849" w:type="dxa"/>
          </w:tcPr>
          <w:p w14:paraId="65677C1A" w14:textId="77777777" w:rsidR="001860CE" w:rsidRPr="00137063" w:rsidRDefault="001860CE" w:rsidP="001860CE">
            <w:pPr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 xml:space="preserve">ALBERTO MALDONADO CHAVARIN </w:t>
            </w:r>
          </w:p>
          <w:p w14:paraId="4E10DB78" w14:textId="77777777" w:rsidR="001860CE" w:rsidRPr="00137063" w:rsidRDefault="001860CE" w:rsidP="001860C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77C06541" w14:textId="0172ADD4" w:rsidR="001860CE" w:rsidRPr="00137063" w:rsidRDefault="001860CE" w:rsidP="001860CE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Ausente</w:t>
            </w:r>
          </w:p>
        </w:tc>
        <w:tc>
          <w:tcPr>
            <w:tcW w:w="1163" w:type="dxa"/>
          </w:tcPr>
          <w:p w14:paraId="2AF96693" w14:textId="443DD276" w:rsidR="001860CE" w:rsidRPr="00137063" w:rsidRDefault="001860CE" w:rsidP="001860CE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Ausente</w:t>
            </w:r>
          </w:p>
        </w:tc>
        <w:tc>
          <w:tcPr>
            <w:tcW w:w="1753" w:type="dxa"/>
          </w:tcPr>
          <w:p w14:paraId="3CE0E7E6" w14:textId="77777777" w:rsidR="001860CE" w:rsidRPr="00137063" w:rsidRDefault="001860CE" w:rsidP="001860CE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20CAC937" w14:textId="48905D0D" w:rsidR="002E3AAD" w:rsidRDefault="002E3AAD" w:rsidP="00FA7BE5"/>
    <w:p w14:paraId="1791DA2C" w14:textId="77777777" w:rsidR="00FA7BE5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7767BBA1" w14:textId="74D15552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 xml:space="preserve"> 2 </w:t>
      </w:r>
      <w:r w:rsidRPr="009660CA">
        <w:rPr>
          <w:rFonts w:ascii="Book Antiqua" w:hAnsi="Book Antiqua" w:cstheme="minorHAnsi"/>
        </w:rPr>
        <w:t>de un total de 3 integrantes de la comisión</w:t>
      </w:r>
      <w:r w:rsidR="00C06BA9">
        <w:rPr>
          <w:rFonts w:ascii="Book Antiqua" w:hAnsi="Book Antiqua" w:cstheme="minorHAnsi"/>
        </w:rPr>
        <w:t>.</w:t>
      </w:r>
    </w:p>
    <w:p w14:paraId="619617B5" w14:textId="77777777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56185D49" w14:textId="639E70C2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Así que existe el quórum legal para llevar a cabo esta sesión</w:t>
      </w:r>
      <w:r w:rsidR="00C06BA9">
        <w:rPr>
          <w:rFonts w:ascii="Book Antiqua" w:hAnsi="Book Antiqua" w:cstheme="minorHAnsi"/>
        </w:rPr>
        <w:t>.</w:t>
      </w:r>
    </w:p>
    <w:p w14:paraId="7FBF8DE3" w14:textId="77777777" w:rsidR="00FA7BE5" w:rsidRDefault="00FA7BE5" w:rsidP="00FA7BE5">
      <w:pPr>
        <w:tabs>
          <w:tab w:val="left" w:pos="8010"/>
          <w:tab w:val="left" w:pos="8364"/>
        </w:tabs>
        <w:jc w:val="both"/>
        <w:rPr>
          <w:rFonts w:ascii="Book Antiqua" w:hAnsi="Book Antiqua" w:cstheme="minorHAnsi"/>
        </w:rPr>
      </w:pPr>
    </w:p>
    <w:p w14:paraId="72B32B88" w14:textId="77777777" w:rsidR="00FA7BE5" w:rsidRDefault="00FA7BE5" w:rsidP="00FA7BE5">
      <w:pPr>
        <w:tabs>
          <w:tab w:val="left" w:pos="8010"/>
          <w:tab w:val="left" w:pos="8364"/>
        </w:tabs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Para continuar con la sesión y en cumplimiento del segundo punto del orden del día, les propongo el orden del día de conformidad a la convocatoria realizada:</w:t>
      </w:r>
    </w:p>
    <w:p w14:paraId="5E99FA2A" w14:textId="77777777" w:rsidR="00FA7BE5" w:rsidRDefault="00FA7BE5" w:rsidP="00FA7BE5">
      <w:pPr>
        <w:tabs>
          <w:tab w:val="left" w:pos="8010"/>
          <w:tab w:val="left" w:pos="8364"/>
        </w:tabs>
        <w:jc w:val="both"/>
        <w:rPr>
          <w:rFonts w:ascii="Book Antiqua" w:hAnsi="Book Antiqua" w:cstheme="minorHAnsi"/>
        </w:rPr>
      </w:pPr>
    </w:p>
    <w:p w14:paraId="541EFD8A" w14:textId="77777777" w:rsidR="00FA7BE5" w:rsidRPr="009660CA" w:rsidRDefault="00FA7BE5" w:rsidP="00FA7BE5">
      <w:pPr>
        <w:tabs>
          <w:tab w:val="left" w:pos="8010"/>
          <w:tab w:val="left" w:pos="8364"/>
        </w:tabs>
        <w:jc w:val="both"/>
        <w:rPr>
          <w:rFonts w:ascii="Book Antiqua" w:hAnsi="Book Antiqua" w:cstheme="minorHAnsi"/>
        </w:rPr>
      </w:pPr>
    </w:p>
    <w:p w14:paraId="43F180A2" w14:textId="77777777" w:rsidR="00FA7BE5" w:rsidRPr="009660CA" w:rsidRDefault="00FA7BE5" w:rsidP="00FA7BE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22E0971A" w14:textId="77777777" w:rsidR="00FA7BE5" w:rsidRPr="009660CA" w:rsidRDefault="00FA7BE5" w:rsidP="00FA7BE5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1D118887" w14:textId="77777777" w:rsidR="00FA7BE5" w:rsidRPr="009660CA" w:rsidRDefault="00FA7BE5" w:rsidP="00FA7B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Aprobación del plan de Trabajo de la Comisión Edilicia de Estacionamientos y Estacionómetros.</w:t>
      </w:r>
    </w:p>
    <w:p w14:paraId="44AF72D7" w14:textId="77777777" w:rsidR="00FA7BE5" w:rsidRPr="009660CA" w:rsidRDefault="00FA7BE5" w:rsidP="00FA7B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19D58D1B" w14:textId="77777777" w:rsidR="00FA7BE5" w:rsidRPr="009660CA" w:rsidRDefault="00FA7BE5" w:rsidP="00FA7BE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Clausura de la </w:t>
      </w:r>
      <w:r>
        <w:rPr>
          <w:rFonts w:ascii="Book Antiqua" w:hAnsi="Book Antiqua" w:cstheme="minorHAnsi"/>
        </w:rPr>
        <w:t>segunda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309306F9" w14:textId="77777777" w:rsidR="00FA7BE5" w:rsidRPr="009660CA" w:rsidRDefault="00FA7BE5" w:rsidP="00FA7BE5">
      <w:pPr>
        <w:jc w:val="both"/>
        <w:rPr>
          <w:rFonts w:ascii="Book Antiqua" w:hAnsi="Book Antiqua" w:cstheme="minorHAnsi"/>
          <w:b/>
        </w:rPr>
      </w:pPr>
    </w:p>
    <w:p w14:paraId="137F40D9" w14:textId="49B61763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Ya conociendo el contenido del orden del día, 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</w:t>
      </w:r>
      <w:r w:rsidR="00C06BA9">
        <w:rPr>
          <w:rFonts w:ascii="Book Antiqua" w:hAnsi="Book Antiqua" w:cstheme="minorHAnsi"/>
        </w:rPr>
        <w:t>.</w:t>
      </w:r>
    </w:p>
    <w:p w14:paraId="13E775C3" w14:textId="77777777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319D84C5" w14:textId="24E5F004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</w:t>
      </w:r>
      <w:r w:rsidR="00C06BA9">
        <w:rPr>
          <w:rFonts w:ascii="Book Antiqua" w:hAnsi="Book Antiqua" w:cstheme="minorHAnsi"/>
          <w:b/>
        </w:rPr>
        <w:t>.</w:t>
      </w:r>
    </w:p>
    <w:p w14:paraId="02FB459F" w14:textId="77777777" w:rsidR="00FA7BE5" w:rsidRPr="009660CA" w:rsidRDefault="00FA7BE5" w:rsidP="00FA7BE5">
      <w:pPr>
        <w:spacing w:line="360" w:lineRule="auto"/>
        <w:ind w:firstLine="709"/>
        <w:jc w:val="both"/>
        <w:rPr>
          <w:rFonts w:ascii="Book Antiqua" w:hAnsi="Book Antiqua" w:cstheme="minorHAnsi"/>
        </w:rPr>
      </w:pPr>
    </w:p>
    <w:p w14:paraId="7CAAA63F" w14:textId="18830103" w:rsidR="00FA7BE5" w:rsidRPr="009660CA" w:rsidRDefault="00FA7BE5" w:rsidP="00FA7BE5">
      <w:pPr>
        <w:spacing w:line="276" w:lineRule="auto"/>
        <w:ind w:firstLine="709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 virtud de lo anterior, y toda vez que se han desahogado el primer</w:t>
      </w:r>
      <w:r>
        <w:rPr>
          <w:rFonts w:ascii="Book Antiqua" w:hAnsi="Book Antiqua" w:cstheme="minorHAnsi"/>
        </w:rPr>
        <w:t xml:space="preserve"> punto</w:t>
      </w:r>
      <w:r w:rsidRPr="009660CA"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  <w:b/>
        </w:rPr>
        <w:t xml:space="preserve"> </w:t>
      </w:r>
      <w:r w:rsidRPr="009660CA">
        <w:rPr>
          <w:rFonts w:ascii="Book Antiqua" w:hAnsi="Book Antiqua" w:cstheme="minorHAnsi"/>
        </w:rPr>
        <w:t>así como el</w:t>
      </w:r>
      <w:r w:rsidRPr="009660CA">
        <w:rPr>
          <w:rFonts w:ascii="Book Antiqua" w:hAnsi="Book Antiqua" w:cstheme="minorHAnsi"/>
          <w:b/>
        </w:rPr>
        <w:t xml:space="preserve"> segundo </w:t>
      </w:r>
      <w:r w:rsidRPr="009660CA">
        <w:rPr>
          <w:rFonts w:ascii="Book Antiqua" w:hAnsi="Book Antiqua" w:cstheme="minorHAnsi"/>
        </w:rPr>
        <w:t xml:space="preserve">punto de la orden del día; para dar cumplimiento </w:t>
      </w:r>
      <w:r w:rsidRPr="009660CA">
        <w:rPr>
          <w:rFonts w:ascii="Book Antiqua" w:hAnsi="Book Antiqua" w:cstheme="minorHAnsi"/>
          <w:b/>
        </w:rPr>
        <w:t>al tercer</w:t>
      </w:r>
      <w:r w:rsidRPr="009660CA">
        <w:rPr>
          <w:rFonts w:ascii="Book Antiqua" w:hAnsi="Book Antiqua" w:cstheme="minorHAnsi"/>
        </w:rPr>
        <w:t xml:space="preserve"> punto</w:t>
      </w:r>
      <w:r>
        <w:rPr>
          <w:rFonts w:ascii="Book Antiqua" w:hAnsi="Book Antiqua" w:cstheme="minorHAnsi"/>
          <w:b/>
        </w:rPr>
        <w:t xml:space="preserve"> del orden del día:</w:t>
      </w:r>
      <w:r w:rsidRPr="009660CA">
        <w:rPr>
          <w:rFonts w:ascii="Book Antiqua" w:hAnsi="Book Antiqua" w:cstheme="minorHAnsi"/>
          <w:b/>
        </w:rPr>
        <w:t xml:space="preserve"> </w:t>
      </w:r>
      <w:r w:rsidRPr="009660CA">
        <w:rPr>
          <w:rFonts w:ascii="Book Antiqua" w:hAnsi="Book Antiqua" w:cstheme="minorHAnsi"/>
        </w:rPr>
        <w:t xml:space="preserve">con referencia </w:t>
      </w:r>
      <w:r w:rsidRPr="009660CA">
        <w:rPr>
          <w:rFonts w:ascii="Book Antiqua" w:hAnsi="Book Antiqua" w:cstheme="minorHAnsi"/>
          <w:b/>
        </w:rPr>
        <w:t xml:space="preserve">estudio y análisis y en su caso aprobación del plan de trabajo de la Comisión Edilicia de Estacionamientos y Estacionómetros, </w:t>
      </w:r>
      <w:r w:rsidRPr="009660CA">
        <w:rPr>
          <w:rFonts w:ascii="Book Antiqua" w:hAnsi="Book Antiqua" w:cstheme="minorHAnsi"/>
        </w:rPr>
        <w:t>me permito solicitar que omitamos la lectura, ya que se les envió con anterioridad por correo electrónico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 no sin antes hacer mención que el mismo se realiza en virtud de los artículos 76, 78, 87 y 116 del Reglamento del Gobierno y de la Administración Pública del Ayuntamiento Constitucional de San Pedro Tlaquepaque; así mismo hago mención que este plan de trabajo se incrementara de acuerdo a las necesidades propias de la comisión edilicia.</w:t>
      </w:r>
    </w:p>
    <w:p w14:paraId="39B8B5A7" w14:textId="77777777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7E1D8E52" w14:textId="77777777" w:rsidR="00FA7BE5" w:rsidRPr="009660CA" w:rsidRDefault="00FA7BE5" w:rsidP="00FA7BE5">
      <w:pPr>
        <w:jc w:val="both"/>
        <w:rPr>
          <w:rFonts w:ascii="Book Antiqua" w:hAnsi="Book Antiqua" w:cstheme="minorHAnsi"/>
        </w:rPr>
      </w:pPr>
    </w:p>
    <w:p w14:paraId="5CCA7EF9" w14:textId="1C0E7658" w:rsidR="00FA7BE5" w:rsidRPr="009660CA" w:rsidRDefault="00FA7BE5" w:rsidP="00FA7BE5">
      <w:pPr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Por lo que les pregunto si alguien de ustedes quisiera engrandecer el mismo.</w:t>
      </w:r>
    </w:p>
    <w:p w14:paraId="5F75ED4C" w14:textId="77777777" w:rsidR="00FA7BE5" w:rsidRPr="009660CA" w:rsidRDefault="00FA7BE5" w:rsidP="00FA7BE5">
      <w:pPr>
        <w:jc w:val="both"/>
        <w:rPr>
          <w:rFonts w:ascii="Book Antiqua" w:hAnsi="Book Antiqua" w:cstheme="minorHAnsi"/>
        </w:rPr>
      </w:pPr>
    </w:p>
    <w:p w14:paraId="4A1D6A74" w14:textId="07021FB4" w:rsidR="00FA7BE5" w:rsidRPr="009660CA" w:rsidRDefault="00FA7BE5" w:rsidP="00FA7BE5">
      <w:pPr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No habiendo más aportaciones al plan de trabajo, les pregunto si es aprobarse el plan de trabajo con sus modificaciones y aportaciones pertinentes; manifestarlo de manera económica</w:t>
      </w:r>
      <w:r w:rsidR="00C06BA9">
        <w:rPr>
          <w:rFonts w:ascii="Book Antiqua" w:hAnsi="Book Antiqua" w:cstheme="minorHAnsi"/>
        </w:rPr>
        <w:t>.</w:t>
      </w:r>
    </w:p>
    <w:p w14:paraId="6589C8EB" w14:textId="77777777" w:rsidR="00FA7BE5" w:rsidRPr="009660CA" w:rsidRDefault="00FA7BE5" w:rsidP="00FA7BE5">
      <w:pPr>
        <w:spacing w:line="360" w:lineRule="auto"/>
        <w:jc w:val="both"/>
        <w:rPr>
          <w:rFonts w:ascii="Book Antiqua" w:hAnsi="Book Antiqua" w:cstheme="minorHAnsi"/>
        </w:rPr>
      </w:pPr>
    </w:p>
    <w:p w14:paraId="29B0C72F" w14:textId="7F3528BA" w:rsidR="00FA7BE5" w:rsidRPr="009660CA" w:rsidRDefault="00FA7BE5" w:rsidP="00FA7BE5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Continuando con la sesión, respecto al </w:t>
      </w:r>
      <w:r w:rsidRPr="009660CA">
        <w:rPr>
          <w:rFonts w:ascii="Book Antiqua" w:hAnsi="Book Antiqua" w:cstheme="minorHAnsi"/>
          <w:b/>
        </w:rPr>
        <w:t xml:space="preserve">cuarto </w:t>
      </w:r>
      <w:r w:rsidRPr="009660CA">
        <w:rPr>
          <w:rFonts w:ascii="Book Antiqua" w:hAnsi="Book Antiqua" w:cstheme="minorHAnsi"/>
        </w:rPr>
        <w:t xml:space="preserve">punto de la orden del día, sobre Asuntos Generales, pregunto a los asistentes, ¿sí tienen algún comentario o asunto a tratar favor de manifestarlo? </w:t>
      </w:r>
    </w:p>
    <w:p w14:paraId="7DD6195B" w14:textId="77777777" w:rsidR="00FA7BE5" w:rsidRPr="009660CA" w:rsidRDefault="00FA7BE5" w:rsidP="00FA7BE5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lastRenderedPageBreak/>
        <w:t>En el supuesto de no existir oradores establece que:</w:t>
      </w:r>
    </w:p>
    <w:p w14:paraId="75711E91" w14:textId="77777777" w:rsidR="00C06BA9" w:rsidRDefault="00C06BA9" w:rsidP="00FA7BE5">
      <w:pPr>
        <w:spacing w:line="360" w:lineRule="auto"/>
        <w:jc w:val="both"/>
        <w:rPr>
          <w:rFonts w:ascii="Book Antiqua" w:hAnsi="Book Antiqua" w:cstheme="minorHAnsi"/>
        </w:rPr>
      </w:pPr>
    </w:p>
    <w:p w14:paraId="1997BC9C" w14:textId="2FF02B8F" w:rsidR="00FA7BE5" w:rsidRPr="009660CA" w:rsidRDefault="00FA7BE5" w:rsidP="00FA7BE5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 w:rsidRPr="009660CA">
        <w:rPr>
          <w:rFonts w:ascii="Book Antiqua" w:hAnsi="Book Antiqua" w:cstheme="minorHAnsi"/>
          <w:b/>
        </w:rPr>
        <w:t>quinto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 xml:space="preserve">siendo las </w:t>
      </w:r>
      <w:r>
        <w:rPr>
          <w:rFonts w:ascii="Book Antiqua" w:hAnsi="Book Antiqua" w:cstheme="minorHAnsi"/>
        </w:rPr>
        <w:t xml:space="preserve">10:15 </w:t>
      </w:r>
      <w:r w:rsidRPr="009660CA">
        <w:rPr>
          <w:rFonts w:ascii="Book Antiqua" w:hAnsi="Book Antiqua" w:cstheme="minorHAnsi"/>
        </w:rPr>
        <w:t>h</w:t>
      </w:r>
      <w:r w:rsidR="001860CE">
        <w:rPr>
          <w:rFonts w:ascii="Book Antiqua" w:hAnsi="Book Antiqua" w:cstheme="minorHAnsi"/>
        </w:rPr>
        <w:t>oras con quince minutos</w:t>
      </w:r>
      <w:r>
        <w:rPr>
          <w:rFonts w:ascii="Book Antiqua" w:hAnsi="Book Antiqua" w:cstheme="minorHAnsi"/>
        </w:rPr>
        <w:t>.</w:t>
      </w:r>
      <w:r w:rsidRPr="009660CA">
        <w:rPr>
          <w:rFonts w:ascii="Book Antiqua" w:hAnsi="Book Antiqua" w:cstheme="minorHAnsi"/>
        </w:rPr>
        <w:t xml:space="preserve"> del día de su inicio.</w:t>
      </w:r>
    </w:p>
    <w:p w14:paraId="6D2B6C95" w14:textId="77777777" w:rsidR="00FA7BE5" w:rsidRPr="009660CA" w:rsidRDefault="00FA7BE5" w:rsidP="00FA7BE5">
      <w:pPr>
        <w:rPr>
          <w:rFonts w:ascii="Book Antiqua" w:hAnsi="Book Antiqua" w:cstheme="minorHAnsi"/>
        </w:rPr>
      </w:pPr>
    </w:p>
    <w:p w14:paraId="35F18E02" w14:textId="389DE206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Citando a la próxima sesión con anticipación</w:t>
      </w:r>
      <w:r>
        <w:rPr>
          <w:rFonts w:ascii="Book Antiqua" w:hAnsi="Book Antiqua" w:cstheme="minorHAnsi"/>
        </w:rPr>
        <w:t>.</w:t>
      </w:r>
    </w:p>
    <w:p w14:paraId="0EE1C290" w14:textId="4A16419D" w:rsidR="00FA7BE5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52E00A9C" w14:textId="77777777" w:rsidR="00FA7BE5" w:rsidRPr="009660CA" w:rsidRDefault="00FA7BE5" w:rsidP="00FA7BE5">
      <w:pPr>
        <w:tabs>
          <w:tab w:val="left" w:pos="8364"/>
        </w:tabs>
        <w:jc w:val="both"/>
        <w:rPr>
          <w:rFonts w:ascii="Book Antiqua" w:hAnsi="Book Antiqua" w:cstheme="minorHAnsi"/>
        </w:rPr>
      </w:pPr>
    </w:p>
    <w:p w14:paraId="05F1CE01" w14:textId="77777777" w:rsidR="00FA7BE5" w:rsidRPr="009660CA" w:rsidRDefault="00FA7BE5" w:rsidP="00FA7BE5">
      <w:pPr>
        <w:tabs>
          <w:tab w:val="left" w:pos="8364"/>
        </w:tabs>
        <w:jc w:val="center"/>
        <w:rPr>
          <w:rFonts w:ascii="Book Antiqua" w:hAnsi="Book Antiqua" w:cstheme="minorHAnsi"/>
          <w:b/>
        </w:rPr>
      </w:pPr>
    </w:p>
    <w:p w14:paraId="2878BEFA" w14:textId="77777777" w:rsidR="00FA7BE5" w:rsidRDefault="00FA7BE5" w:rsidP="00FA7BE5">
      <w:pPr>
        <w:tabs>
          <w:tab w:val="left" w:pos="8364"/>
        </w:tabs>
        <w:jc w:val="center"/>
        <w:rPr>
          <w:rFonts w:ascii="Book Antiqua" w:hAnsi="Book Antiqua" w:cstheme="minorHAnsi"/>
          <w:b/>
        </w:rPr>
      </w:pPr>
    </w:p>
    <w:p w14:paraId="3B4342A7" w14:textId="77777777" w:rsidR="00FA7BE5" w:rsidRDefault="00FA7BE5" w:rsidP="00FA7BE5">
      <w:pPr>
        <w:tabs>
          <w:tab w:val="left" w:pos="8364"/>
        </w:tabs>
        <w:jc w:val="center"/>
        <w:rPr>
          <w:rFonts w:ascii="Book Antiqua" w:hAnsi="Book Antiqua" w:cstheme="minorHAnsi"/>
          <w:b/>
        </w:rPr>
      </w:pPr>
    </w:p>
    <w:p w14:paraId="1E60E599" w14:textId="77777777" w:rsidR="00FA7BE5" w:rsidRDefault="00FA7BE5" w:rsidP="00FA7BE5">
      <w:pPr>
        <w:tabs>
          <w:tab w:val="left" w:pos="8364"/>
        </w:tabs>
        <w:jc w:val="center"/>
        <w:rPr>
          <w:rFonts w:ascii="Book Antiqua" w:hAnsi="Book Antiqua" w:cstheme="minorHAnsi"/>
          <w:b/>
        </w:rPr>
      </w:pPr>
    </w:p>
    <w:p w14:paraId="5DD6E617" w14:textId="77777777" w:rsidR="00FA7BE5" w:rsidRPr="009660CA" w:rsidRDefault="00FA7BE5" w:rsidP="00FA7BE5">
      <w:pPr>
        <w:rPr>
          <w:rFonts w:ascii="Book Antiqua" w:hAnsi="Book Antiqua" w:cstheme="minorHAnsi"/>
        </w:rPr>
      </w:pPr>
    </w:p>
    <w:p w14:paraId="1845F1A6" w14:textId="77777777" w:rsidR="00FA7BE5" w:rsidRPr="009660CA" w:rsidRDefault="00FA7BE5" w:rsidP="00FA7BE5">
      <w:pPr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4E54395B" w14:textId="77777777" w:rsidR="00FA7BE5" w:rsidRPr="009660CA" w:rsidRDefault="00FA7BE5" w:rsidP="00FA7BE5">
      <w:pPr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10293FEA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Edilicia de Estacionamientos y Estacionómetros </w:t>
      </w:r>
    </w:p>
    <w:p w14:paraId="19859E0C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360CE204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27477B03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7C46E778" w14:textId="77777777" w:rsidR="00FA7BE5" w:rsidRPr="009660CA" w:rsidRDefault="00FA7BE5" w:rsidP="00FA7BE5">
      <w:pPr>
        <w:rPr>
          <w:rFonts w:ascii="Book Antiqua" w:hAnsi="Book Antiqua" w:cstheme="minorHAnsi"/>
          <w:u w:val="single"/>
        </w:rPr>
      </w:pPr>
    </w:p>
    <w:p w14:paraId="472AEE70" w14:textId="77777777" w:rsidR="00FA7BE5" w:rsidRPr="009660CA" w:rsidRDefault="00FA7BE5" w:rsidP="00FA7BE5">
      <w:pPr>
        <w:rPr>
          <w:rFonts w:ascii="Book Antiqua" w:hAnsi="Book Antiqua" w:cstheme="minorHAnsi"/>
          <w:u w:val="single"/>
        </w:rPr>
      </w:pPr>
    </w:p>
    <w:p w14:paraId="550A24AA" w14:textId="77777777" w:rsidR="00FA7BE5" w:rsidRPr="009660CA" w:rsidRDefault="00FA7BE5" w:rsidP="00FA7BE5">
      <w:pPr>
        <w:rPr>
          <w:rFonts w:ascii="Book Antiqua" w:hAnsi="Book Antiqua" w:cstheme="minorHAnsi"/>
          <w:u w:val="single"/>
        </w:rPr>
      </w:pPr>
    </w:p>
    <w:p w14:paraId="012D6FC5" w14:textId="77777777" w:rsidR="00FA7BE5" w:rsidRPr="009660CA" w:rsidRDefault="00FA7BE5" w:rsidP="00FA7BE5">
      <w:pPr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47257C28" w14:textId="77777777" w:rsidR="00FA7BE5" w:rsidRPr="009660CA" w:rsidRDefault="00FA7BE5" w:rsidP="00FA7BE5">
      <w:pPr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0418EF17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4B98FB27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46E7F10B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4B16FFB9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4C5D360C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2EEF3C08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2ADED84C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421CA9D6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60AC427E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</w:t>
      </w:r>
    </w:p>
    <w:p w14:paraId="4B7FCE1D" w14:textId="77777777" w:rsidR="00FA7BE5" w:rsidRPr="009660CA" w:rsidRDefault="00FA7BE5" w:rsidP="00FA7BE5">
      <w:pPr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MTRO. ALBERTO MALDONADO CHAVARIN </w:t>
      </w:r>
    </w:p>
    <w:p w14:paraId="01130F6C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53435064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586FE1F9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573CE400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5603A5F8" w14:textId="77777777" w:rsidR="00FA7BE5" w:rsidRPr="009660CA" w:rsidRDefault="00FA7BE5" w:rsidP="00FA7BE5">
      <w:pPr>
        <w:jc w:val="center"/>
        <w:rPr>
          <w:rFonts w:ascii="Book Antiqua" w:hAnsi="Book Antiqua" w:cstheme="minorHAnsi"/>
        </w:rPr>
      </w:pPr>
    </w:p>
    <w:p w14:paraId="6503105B" w14:textId="77777777" w:rsidR="00FA7BE5" w:rsidRDefault="00FA7BE5" w:rsidP="00FA7BE5"/>
    <w:p w14:paraId="47B49FEA" w14:textId="77777777" w:rsidR="00FA7BE5" w:rsidRDefault="00FA7BE5" w:rsidP="00FA7BE5"/>
    <w:sectPr w:rsidR="00FA7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E5"/>
    <w:rsid w:val="001860CE"/>
    <w:rsid w:val="002C407B"/>
    <w:rsid w:val="002E3AAD"/>
    <w:rsid w:val="003C47AB"/>
    <w:rsid w:val="003E5CD0"/>
    <w:rsid w:val="00C06BA9"/>
    <w:rsid w:val="00C90287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8EBB"/>
  <w15:chartTrackingRefBased/>
  <w15:docId w15:val="{9D8E4073-2E36-4DA1-BF60-DFD3B89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Ledón Mú</dc:creator>
  <cp:keywords/>
  <dc:description/>
  <cp:lastModifiedBy>Cesar Ignacio Bocanegra Alvarado</cp:lastModifiedBy>
  <cp:revision>2</cp:revision>
  <cp:lastPrinted>2022-02-21T19:50:00Z</cp:lastPrinted>
  <dcterms:created xsi:type="dcterms:W3CDTF">2022-03-04T22:14:00Z</dcterms:created>
  <dcterms:modified xsi:type="dcterms:W3CDTF">2022-03-04T22:14:00Z</dcterms:modified>
</cp:coreProperties>
</file>