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/>
          <w:color w:val="92D050"/>
        </w:rPr>
      </w:pPr>
      <w:r>
        <w:rPr>
          <w:rFonts w:ascii="Arial" w:hAnsi="Arial" w:cs="Arial"/>
          <w:b/>
          <w:color w:val="92D050"/>
        </w:rPr>
        <w:t xml:space="preserve">AGENDA </w:t>
      </w:r>
    </w:p>
    <w:p>
      <w:pPr>
        <w:jc w:val="center"/>
        <w:rPr>
          <w:rFonts w:ascii="Arial" w:hAnsi="Arial" w:cs="Arial"/>
          <w:b/>
          <w:color w:val="92D050"/>
        </w:rPr>
      </w:pPr>
      <w:r>
        <w:rPr>
          <w:rFonts w:ascii="Arial" w:hAnsi="Arial" w:cs="Arial"/>
          <w:b/>
          <w:color w:val="92D050"/>
        </w:rPr>
        <w:t>DIRECTOR DE EGRESOS</w:t>
      </w:r>
    </w:p>
    <w:p>
      <w:pPr>
        <w:jc w:val="center"/>
        <w:rPr>
          <w:rFonts w:ascii="Arial" w:hAnsi="Arial" w:cs="Arial"/>
          <w:b/>
          <w:color w:val="92D050"/>
        </w:rPr>
      </w:pPr>
      <w:r>
        <w:rPr>
          <w:rFonts w:ascii="Arial" w:hAnsi="Arial" w:cs="Arial"/>
          <w:b/>
          <w:color w:val="92D050"/>
        </w:rPr>
        <w:t>MES DE FEBRERO, 2022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>
        <w:tc>
          <w:tcPr>
            <w:tcW w:w="2836" w:type="dxa"/>
            <w:shd w:val="clear" w:color="auto" w:fill="FFC000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>
        <w:trPr>
          <w:trHeight w:val="2982"/>
        </w:trPr>
        <w:tc>
          <w:tcPr>
            <w:tcW w:w="283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Procedimientos Administrativos / Tesorería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15:00-16:00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con Jesús Cabrera / SEDER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Tesorería / Actualización de Cadenas Productivas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>
        <w:trPr>
          <w:trHeight w:val="2761"/>
        </w:trPr>
        <w:tc>
          <w:tcPr>
            <w:tcW w:w="283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Promoción Económica “Te Queremos Jefa”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14:30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Promoción Económica “Te Queremos con Talento”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14:30-15:00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14:00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Tesorería / Calificadora Mooodys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Comunicación Social.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Secretaria General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283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9:00-12:00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9:00-12:00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9:00-12:00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9:00-12:00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735"/>
        </w:trPr>
        <w:tc>
          <w:tcPr>
            <w:tcW w:w="283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Tesorería / Contabilidad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Promoción Económica / “Empleo en tu Colonia”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Salón del Pleno Presidencia / Segunda Sesión el Consejo Municipal Regulatoria de San Pedro Tlaquepaque.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Políticas Públicas / Programa de Infraestructura Municipal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735"/>
        </w:trPr>
        <w:tc>
          <w:tcPr>
            <w:tcW w:w="283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11:00-13:00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Promoción ECONOMICA / “Becas Estancias Infantiles”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sectPr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FBECD-513C-4F9C-82F1-0A13787C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6317-CEE3-4D91-99B8-17D9CEBC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Cesar Ignacio Bocanegra Alvarado</cp:lastModifiedBy>
  <cp:revision>2</cp:revision>
  <cp:lastPrinted>2017-09-04T17:59:00Z</cp:lastPrinted>
  <dcterms:created xsi:type="dcterms:W3CDTF">2022-03-02T15:30:00Z</dcterms:created>
  <dcterms:modified xsi:type="dcterms:W3CDTF">2022-03-02T15:30:00Z</dcterms:modified>
</cp:coreProperties>
</file>