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lang w:val="es-ES"/>
        </w:rPr>
        <w:id w:val="-1975434350"/>
        <w:docPartObj>
          <w:docPartGallery w:val="Cover Pages"/>
          <w:docPartUnique/>
        </w:docPartObj>
      </w:sdtPr>
      <w:sdtContent>
        <w:p>
          <w:pPr>
            <w:rPr>
              <w:noProof/>
              <w:lang w:val="es-ES"/>
            </w:rPr>
          </w:pPr>
          <w:r>
            <w:rPr>
              <w:b/>
              <w:bCs/>
              <w:noProof/>
              <w:lang w:val="es-MX" w:eastAsia="es-MX"/>
            </w:rPr>
            <mc:AlternateContent>
              <mc:Choice Requires="wps">
                <w:drawing>
                  <wp:anchor distT="0" distB="0" distL="114300" distR="114300" simplePos="0" relativeHeight="251674624" behindDoc="1"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5348177" cy="6687879"/>
                    <wp:effectExtent l="0" t="0" r="3810" b="0"/>
                    <wp:wrapNone/>
                    <wp:docPr id="14" name="Cuadro de texto 14" descr="Report title"/>
                    <wp:cNvGraphicFramePr/>
                    <a:graphic xmlns:a="http://schemas.openxmlformats.org/drawingml/2006/main">
                      <a:graphicData uri="http://schemas.microsoft.com/office/word/2010/wordprocessingShape">
                        <wps:wsp>
                          <wps:cNvSpPr txBox="1"/>
                          <wps:spPr>
                            <a:xfrm>
                              <a:off x="0" y="0"/>
                              <a:ext cx="5348177"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sz w:val="40"/>
                                    <w:szCs w:val="40"/>
                                    <w:lang w:val="es-ES"/>
                                  </w:rPr>
                                  <w:alias w:val="Título"/>
                                  <w:tag w:val=""/>
                                  <w:id w:val="2115015981"/>
                                  <w:placeholder>
                                    <w:docPart w:val="30178D147447451394B3512CD9CCA7DA"/>
                                  </w:placeholder>
                                  <w:dataBinding w:prefixMappings="xmlns:ns0='http://purl.org/dc/elements/1.1/' xmlns:ns1='http://schemas.openxmlformats.org/package/2006/metadata/core-properties' " w:xpath="/ns1:coreProperties[1]/ns0:title[1]" w:storeItemID="{6C3C8BC8-F283-45AE-878A-BAB7291924A1}"/>
                                  <w:text/>
                                </w:sdtPr>
                                <w:sdtContent>
                                  <w:p>
                                    <w:pPr>
                                      <w:pStyle w:val="Puesto"/>
                                      <w:jc w:val="both"/>
                                      <w:rPr>
                                        <w:noProof/>
                                        <w:lang w:val="es-ES"/>
                                      </w:rPr>
                                    </w:pPr>
                                    <w:r>
                                      <w:rPr>
                                        <w:noProof/>
                                        <w:sz w:val="40"/>
                                        <w:szCs w:val="40"/>
                                        <w:lang w:val="es-ES"/>
                                      </w:rPr>
                                      <w:t>PLAN ANUAL DE TRABAJO DE LA COMISION EDILICIA DE DEPORTES Y ATENCIÓN A LA JUVENTUD, PERIODO 1° ENERO A DICIEMBRE  2022.</w:t>
                                    </w:r>
                                  </w:p>
                                </w:sdtContent>
                              </w:sdt>
                              <w:sdt>
                                <w:sdtPr>
                                  <w:rPr>
                                    <w:noProof/>
                                    <w:szCs w:val="28"/>
                                    <w:lang w:val="es-ES"/>
                                  </w:rPr>
                                  <w:alias w:val="Cita o descripción breve"/>
                                  <w:tag w:val="Cita o descripción breve"/>
                                  <w:id w:val="-247963122"/>
                                  <w:placeholder>
                                    <w:docPart w:val="AA4D692F3418465CBD8D23EC65CC1998"/>
                                  </w:placeholder>
                                  <w:dataBinding w:prefixMappings="xmlns:ns0='http://schemas.microsoft.com/office/2006/coverPageProps'" w:xpath="/ns0:CoverPageProperties[1]/ns0:Abstract[1]" w:storeItemID="{55AF091B-3C7A-41E3-B477-F2FDAA23CFDA}"/>
                                  <w:text/>
                                </w:sdtPr>
                                <w:sdtContent>
                                  <w:p>
                                    <w:pPr>
                                      <w:pStyle w:val="Descripcinbreve"/>
                                      <w:spacing w:after="600"/>
                                      <w:rPr>
                                        <w:noProof/>
                                        <w:lang w:val="es-ES"/>
                                      </w:rPr>
                                    </w:pPr>
                                    <w:r>
                                      <w:rPr>
                                        <w:noProof/>
                                        <w:szCs w:val="28"/>
                                        <w:lang w:val="es-ES"/>
                                      </w:rPr>
                                      <w:t>“CREELO Y SUCEDERA” MICHAEL STRAHAM</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alt="Report title" style="position:absolute;margin-left:0;margin-top:0;width:421.1pt;height:526.6pt;z-index:-251641856;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" o:allowoverlap="f" filled="f" stroked="f" strokeweight=".5pt">
                    <v:textbox inset="0,0,0,0">
                      <w:txbxContent>
                        <w:sdt>
                          <w:sdtPr>
                            <w:rPr>
                              <w:noProof/>
                              <w:sz w:val="40"/>
                              <w:szCs w:val="40"/>
                              <w:lang w:val="es-ES"/>
                            </w:rPr>
                            <w:alias w:val="Título"/>
                            <w:tag w:val=""/>
                            <w:id w:val="2115015981"/>
                            <w:placeholder>
                              <w:docPart w:val="30178D147447451394B3512CD9CCA7DA"/>
                            </w:placeholder>
                            <w:dataBinding w:prefixMappings="xmlns:ns0='http://purl.org/dc/elements/1.1/' xmlns:ns1='http://schemas.openxmlformats.org/package/2006/metadata/core-properties' " w:xpath="/ns1:coreProperties[1]/ns0:title[1]" w:storeItemID="{6C3C8BC8-F283-45AE-878A-BAB7291924A1}"/>
                            <w:text/>
                          </w:sdtPr>
                          <w:sdtContent>
                            <w:p>
                              <w:pPr>
                                <w:pStyle w:val="Puesto"/>
                                <w:jc w:val="both"/>
                                <w:rPr>
                                  <w:noProof/>
                                  <w:lang w:val="es-ES"/>
                                </w:rPr>
                              </w:pPr>
                              <w:r>
                                <w:rPr>
                                  <w:noProof/>
                                  <w:sz w:val="40"/>
                                  <w:szCs w:val="40"/>
                                  <w:lang w:val="es-ES"/>
                                </w:rPr>
                                <w:t>PLAN ANUAL DE TRABAJO DE LA COMISION EDILICIA DE DEPORTES Y ATENCIÓN A LA JUVENTUD, PERIODO 1° ENERO A DICIEMBRE  2022.</w:t>
                              </w:r>
                            </w:p>
                          </w:sdtContent>
                        </w:sdt>
                        <w:sdt>
                          <w:sdtPr>
                            <w:rPr>
                              <w:noProof/>
                              <w:szCs w:val="28"/>
                              <w:lang w:val="es-ES"/>
                            </w:rPr>
                            <w:alias w:val="Cita o descripción breve"/>
                            <w:tag w:val="Cita o descripción breve"/>
                            <w:id w:val="-247963122"/>
                            <w:placeholder>
                              <w:docPart w:val="AA4D692F3418465CBD8D23EC65CC1998"/>
                            </w:placeholder>
                            <w:dataBinding w:prefixMappings="xmlns:ns0='http://schemas.microsoft.com/office/2006/coverPageProps'" w:xpath="/ns0:CoverPageProperties[1]/ns0:Abstract[1]" w:storeItemID="{55AF091B-3C7A-41E3-B477-F2FDAA23CFDA}"/>
                            <w:text/>
                          </w:sdtPr>
                          <w:sdtContent>
                            <w:p>
                              <w:pPr>
                                <w:pStyle w:val="Descripcinbreve"/>
                                <w:spacing w:after="600"/>
                                <w:rPr>
                                  <w:noProof/>
                                  <w:lang w:val="es-ES"/>
                                </w:rPr>
                              </w:pPr>
                              <w:r>
                                <w:rPr>
                                  <w:noProof/>
                                  <w:szCs w:val="28"/>
                                  <w:lang w:val="es-ES"/>
                                </w:rPr>
                                <w:t>“CREELO Y SUCEDERA” MICHAEL STRAHAM</w:t>
                              </w:r>
                            </w:p>
                          </w:sdtContent>
                        </w:sdt>
                      </w:txbxContent>
                    </v:textbox>
                    <w10:wrap anchorx="page" anchory="margin"/>
                  </v:shape>
                </w:pict>
              </mc:Fallback>
            </mc:AlternateContent>
          </w:r>
          <w:r>
            <w:rPr>
              <w:b/>
              <w:bCs/>
              <w:noProof/>
              <w:lang w:val="es-MX" w:eastAsia="es-MX"/>
            </w:rPr>
            <mc:AlternateContent>
              <mc:Choice Requires="wps">
                <w:drawing>
                  <wp:anchor distT="0" distB="0" distL="114300" distR="114300" simplePos="0" relativeHeight="251675648" behindDoc="0" locked="0" layoutInCell="1" allowOverlap="0">
                    <wp:simplePos x="0" y="0"/>
                    <wp:positionH relativeFrom="page">
                      <wp:align>center</wp:align>
                    </wp:positionH>
                    <wp:positionV relativeFrom="margin">
                      <wp:align>bottom</wp:align>
                    </wp:positionV>
                    <wp:extent cx="6858000" cy="1775460"/>
                    <wp:effectExtent l="0" t="0" r="0" b="7620"/>
                    <wp:wrapSquare wrapText="bothSides"/>
                    <wp:docPr id="15" name="Cuadro de texto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Organizacin"/>
                                  <w:jc w:val="center"/>
                                  <w:rPr>
                                    <w:noProof/>
                                    <w:lang w:val="es-ES"/>
                                  </w:rPr>
                                </w:pPr>
                                <w:sdt>
                                  <w:sdtPr>
                                    <w:rPr>
                                      <w:noProof/>
                                      <w:lang w:val="es-ES"/>
                                    </w:rPr>
                                    <w:alias w:val="Compañía"/>
                                    <w:tag w:val=""/>
                                    <w:id w:val="1735350181"/>
                                    <w:dataBinding w:prefixMappings="xmlns:ns0='http://schemas.openxmlformats.org/officeDocument/2006/extended-properties' " w:xpath="/ns0:Properties[1]/ns0:Company[1]" w:storeItemID="{6668398D-A668-4E3E-A5EB-62B293D839F1}"/>
                                    <w:text/>
                                  </w:sdtPr>
                                  <w:sdtContent>
                                    <w:r>
                                      <w:rPr>
                                        <w:noProof/>
                                        <w:lang w:val="es-MX"/>
                                      </w:rPr>
                                      <w:t>H. AYUNTAMIENTO DE SAN PEDRO TLAQUEPAQUE, SALA DE REGIDORES</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6"/>
                                  <w:gridCol w:w="3597"/>
                                  <w:gridCol w:w="3597"/>
                                </w:tblGrid>
                                <w:tr>
                                  <w:trPr>
                                    <w:trHeight w:hRule="exact" w:val="144"/>
                                    <w:jc w:val="right"/>
                                  </w:trPr>
                                  <w:tc>
                                    <w:tcPr>
                                      <w:tcW w:w="1666" w:type="pct"/>
                                    </w:tcPr>
                                    <w:p>
                                      <w:pPr>
                                        <w:rPr>
                                          <w:noProof/>
                                          <w:lang w:val="es-ES"/>
                                        </w:rPr>
                                      </w:pPr>
                                    </w:p>
                                  </w:tc>
                                  <w:tc>
                                    <w:tcPr>
                                      <w:tcW w:w="1667" w:type="pct"/>
                                    </w:tcPr>
                                    <w:p>
                                      <w:pPr>
                                        <w:rPr>
                                          <w:noProof/>
                                          <w:lang w:val="es-ES"/>
                                        </w:rPr>
                                      </w:pPr>
                                    </w:p>
                                  </w:tc>
                                  <w:tc>
                                    <w:tcPr>
                                      <w:tcW w:w="1667" w:type="pct"/>
                                    </w:tcPr>
                                    <w:p>
                                      <w:pPr>
                                        <w:rPr>
                                          <w:noProof/>
                                          <w:lang w:val="es-ES"/>
                                        </w:rPr>
                                      </w:pPr>
                                    </w:p>
                                  </w:tc>
                                </w:tr>
                                <w:tr>
                                  <w:trPr>
                                    <w:jc w:val="right"/>
                                  </w:trPr>
                                  <w:tc>
                                    <w:tcPr>
                                      <w:tcW w:w="1666" w:type="pct"/>
                                      <w:tcMar>
                                        <w:bottom w:w="144" w:type="dxa"/>
                                      </w:tcMar>
                                    </w:tcPr>
                                    <w:p>
                                      <w:pPr>
                                        <w:pStyle w:val="Piedepgina"/>
                                        <w:rPr>
                                          <w:noProof/>
                                          <w:lang w:val="es-ES"/>
                                        </w:rPr>
                                      </w:pPr>
                                      <w:r>
                                        <w:rPr>
                                          <w:b/>
                                          <w:bCs/>
                                          <w:noProof/>
                                          <w:lang w:val="es-ES"/>
                                        </w:rPr>
                                        <w:t>Tel.</w:t>
                                      </w:r>
                                      <w:r>
                                        <w:rPr>
                                          <w:noProof/>
                                          <w:lang w:val="es-ES"/>
                                        </w:rPr>
                                        <w:t xml:space="preserve"> </w:t>
                                      </w:r>
                                      <w:sdt>
                                        <w:sdtPr>
                                          <w:rPr>
                                            <w:noProof/>
                                            <w:lang w:val="es-ES"/>
                                          </w:rPr>
                                          <w:alias w:val="Teléfono"/>
                                          <w:tag w:val=""/>
                                          <w:id w:val="130763847"/>
                                          <w:dataBinding w:prefixMappings="xmlns:ns0='http://schemas.microsoft.com/office/2006/coverPageProps' " w:xpath="/ns0:CoverPageProperties[1]/ns0:CompanyPhone[1]" w:storeItemID="{55AF091B-3C7A-41E3-B477-F2FDAA23CFDA}"/>
                                          <w:text/>
                                        </w:sdtPr>
                                        <w:sdtContent>
                                          <w:r>
                                            <w:rPr>
                                              <w:noProof/>
                                              <w:lang w:val="es-ES"/>
                                            </w:rPr>
                                            <w:t>(33) 10576000</w:t>
                                          </w:r>
                                        </w:sdtContent>
                                      </w:sdt>
                                    </w:p>
                                    <w:p>
                                      <w:pPr>
                                        <w:pStyle w:val="Piedepgina"/>
                                        <w:rPr>
                                          <w:noProof/>
                                          <w:lang w:val="es-ES"/>
                                        </w:rPr>
                                      </w:pPr>
                                      <w:r>
                                        <w:rPr>
                                          <w:b/>
                                          <w:bCs/>
                                          <w:noProof/>
                                          <w:lang w:val="es-ES"/>
                                        </w:rPr>
                                        <w:t>EXT. 6361</w:t>
                                      </w:r>
                                    </w:p>
                                  </w:tc>
                                  <w:sdt>
                                    <w:sdtPr>
                                      <w:rPr>
                                        <w:noProof/>
                                        <w:lang w:val="es-ES"/>
                                      </w:rPr>
                                      <w:alias w:val="Dirección"/>
                                      <w:tag w:val=""/>
                                      <w:id w:val="-1976523539"/>
                                      <w:dataBinding w:prefixMappings="xmlns:ns0='http://schemas.microsoft.com/office/2006/coverPageProps' " w:xpath="/ns0:CoverPageProperties[1]/ns0:CompanyAddress[1]" w:storeItemID="{55AF091B-3C7A-41E3-B477-F2FDAA23CFDA}"/>
                                      <w:text w:multiLine="1"/>
                                    </w:sdtPr>
                                    <w:sdtContent>
                                      <w:tc>
                                        <w:tcPr>
                                          <w:tcW w:w="1667" w:type="pct"/>
                                          <w:tcMar>
                                            <w:bottom w:w="144" w:type="dxa"/>
                                          </w:tcMar>
                                        </w:tcPr>
                                        <w:p>
                                          <w:pPr>
                                            <w:pStyle w:val="Piedepgina"/>
                                            <w:rPr>
                                              <w:noProof/>
                                              <w:lang w:val="es-ES"/>
                                            </w:rPr>
                                          </w:pPr>
                                          <w:r>
                                            <w:rPr>
                                              <w:noProof/>
                                              <w:lang w:val="es-MX"/>
                                            </w:rPr>
                                            <w:t>DOM: INDEPENDENCIA No.10</w:t>
                                          </w:r>
                                          <w:r>
                                            <w:rPr>
                                              <w:noProof/>
                                              <w:lang w:val="es-MX"/>
                                            </w:rPr>
                                            <w:br/>
                                            <w:t>Zona Centro, C.P.45500</w:t>
                                          </w:r>
                                        </w:p>
                                      </w:tc>
                                    </w:sdtContent>
                                  </w:sdt>
                                  <w:tc>
                                    <w:tcPr>
                                      <w:tcW w:w="1667" w:type="pct"/>
                                      <w:tcMar>
                                        <w:bottom w:w="144" w:type="dxa"/>
                                      </w:tcMar>
                                    </w:tcPr>
                                    <w:sdt>
                                      <w:sdtPr>
                                        <w:rPr>
                                          <w:noProof/>
                                          <w:lang w:val="es-ES"/>
                                        </w:rPr>
                                        <w:alias w:val="Sitio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Content>
                                        <w:p>
                                          <w:pPr>
                                            <w:pStyle w:val="Piedepgina"/>
                                            <w:rPr>
                                              <w:noProof/>
                                              <w:lang w:val="es-ES"/>
                                            </w:rPr>
                                          </w:pPr>
                                          <w:r>
                                            <w:rPr>
                                              <w:noProof/>
                                              <w:lang w:val="es-ES"/>
                                            </w:rPr>
                                            <w:t xml:space="preserve">     </w:t>
                                          </w:r>
                                        </w:p>
                                      </w:sdtContent>
                                    </w:sdt>
                                    <w:sdt>
                                      <w:sdtPr>
                                        <w:rPr>
                                          <w:noProof/>
                                          <w:lang w:val="es-ES"/>
                                        </w:rPr>
                                        <w:alias w:val="Correo electrónico"/>
                                        <w:tag w:val=""/>
                                        <w:id w:val="1873495697"/>
                                        <w:dataBinding w:prefixMappings="xmlns:ns0='http://schemas.microsoft.com/office/2006/coverPageProps' " w:xpath="/ns0:CoverPageProperties[1]/ns0:CompanyEmail[1]" w:storeItemID="{55AF091B-3C7A-41E3-B477-F2FDAA23CFDA}"/>
                                        <w:text/>
                                      </w:sdtPr>
                                      <w:sdtContent>
                                        <w:p>
                                          <w:pPr>
                                            <w:pStyle w:val="Piedepgina"/>
                                            <w:rPr>
                                              <w:noProof/>
                                              <w:lang w:val="es-ES"/>
                                            </w:rPr>
                                          </w:pPr>
                                          <w:r>
                                            <w:rPr>
                                              <w:noProof/>
                                              <w:lang w:val="es-ES"/>
                                            </w:rPr>
                                            <w:t>alfredo.gavino@tlaquepaque.gob.mx</w:t>
                                          </w:r>
                                        </w:p>
                                      </w:sdtContent>
                                    </w:sdt>
                                  </w:tc>
                                </w:tr>
                                <w:tr>
                                  <w:trPr>
                                    <w:trHeight w:hRule="exact" w:val="86"/>
                                    <w:jc w:val="right"/>
                                  </w:trPr>
                                  <w:tc>
                                    <w:tcPr>
                                      <w:tcW w:w="1666" w:type="pct"/>
                                      <w:shd w:val="clear" w:color="auto" w:fill="000000" w:themeFill="text1"/>
                                    </w:tcPr>
                                    <w:p>
                                      <w:pPr>
                                        <w:pStyle w:val="Piedepgina"/>
                                        <w:rPr>
                                          <w:noProof/>
                                          <w:lang w:val="es-ES"/>
                                        </w:rPr>
                                      </w:pPr>
                                    </w:p>
                                  </w:tc>
                                  <w:tc>
                                    <w:tcPr>
                                      <w:tcW w:w="1667" w:type="pct"/>
                                      <w:shd w:val="clear" w:color="auto" w:fill="000000" w:themeFill="text1"/>
                                    </w:tcPr>
                                    <w:p>
                                      <w:pPr>
                                        <w:pStyle w:val="Piedepgina"/>
                                        <w:rPr>
                                          <w:noProof/>
                                          <w:lang w:val="es-ES"/>
                                        </w:rPr>
                                      </w:pPr>
                                    </w:p>
                                  </w:tc>
                                  <w:tc>
                                    <w:tcPr>
                                      <w:tcW w:w="1667" w:type="pct"/>
                                      <w:shd w:val="clear" w:color="auto" w:fill="000000" w:themeFill="text1"/>
                                    </w:tcPr>
                                    <w:p>
                                      <w:pPr>
                                        <w:pStyle w:val="Piedepgina"/>
                                        <w:rPr>
                                          <w:noProof/>
                                          <w:lang w:val="es-ES"/>
                                        </w:rPr>
                                      </w:pPr>
                                    </w:p>
                                  </w:tc>
                                </w:tr>
                              </w:tbl>
                              <w:p>
                                <w:pPr>
                                  <w:pStyle w:val="Sinespaciado"/>
                                  <w:rPr>
                                    <w:noProof/>
                                    <w:lang w:val="es-E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id="Cuadro de texto 15" o:spid="_x0000_s1027" type="#_x0000_t202" alt="contact info" style="position:absolute;margin-left:0;margin-top:0;width:540pt;height:139.8pt;z-index:25167564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" o:allowoverlap="f" filled="f" stroked="f" strokeweight=".5pt">
                    <v:textbox inset="0,0,0,0">
                      <w:txbxContent>
                        <w:p>
                          <w:pPr>
                            <w:pStyle w:val="Organizacin"/>
                            <w:jc w:val="center"/>
                            <w:rPr>
                              <w:noProof/>
                              <w:lang w:val="es-ES"/>
                            </w:rPr>
                          </w:pPr>
                          <w:sdt>
                            <w:sdtPr>
                              <w:rPr>
                                <w:noProof/>
                                <w:lang w:val="es-ES"/>
                              </w:rPr>
                              <w:alias w:val="Compañía"/>
                              <w:tag w:val=""/>
                              <w:id w:val="1735350181"/>
                              <w:dataBinding w:prefixMappings="xmlns:ns0='http://schemas.openxmlformats.org/officeDocument/2006/extended-properties' " w:xpath="/ns0:Properties[1]/ns0:Company[1]" w:storeItemID="{6668398D-A668-4E3E-A5EB-62B293D839F1}"/>
                              <w:text/>
                            </w:sdtPr>
                            <w:sdtContent>
                              <w:r>
                                <w:rPr>
                                  <w:noProof/>
                                  <w:lang w:val="es-MX"/>
                                </w:rPr>
                                <w:t>H. AYUNTAMIENTO DE SAN PEDRO TLAQUEPAQUE, SALA DE REGIDORES</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6"/>
                            <w:gridCol w:w="3597"/>
                            <w:gridCol w:w="3597"/>
                          </w:tblGrid>
                          <w:tr>
                            <w:trPr>
                              <w:trHeight w:hRule="exact" w:val="144"/>
                              <w:jc w:val="right"/>
                            </w:trPr>
                            <w:tc>
                              <w:tcPr>
                                <w:tcW w:w="1666" w:type="pct"/>
                              </w:tcPr>
                              <w:p>
                                <w:pPr>
                                  <w:rPr>
                                    <w:noProof/>
                                    <w:lang w:val="es-ES"/>
                                  </w:rPr>
                                </w:pPr>
                              </w:p>
                            </w:tc>
                            <w:tc>
                              <w:tcPr>
                                <w:tcW w:w="1667" w:type="pct"/>
                              </w:tcPr>
                              <w:p>
                                <w:pPr>
                                  <w:rPr>
                                    <w:noProof/>
                                    <w:lang w:val="es-ES"/>
                                  </w:rPr>
                                </w:pPr>
                              </w:p>
                            </w:tc>
                            <w:tc>
                              <w:tcPr>
                                <w:tcW w:w="1667" w:type="pct"/>
                              </w:tcPr>
                              <w:p>
                                <w:pPr>
                                  <w:rPr>
                                    <w:noProof/>
                                    <w:lang w:val="es-ES"/>
                                  </w:rPr>
                                </w:pPr>
                              </w:p>
                            </w:tc>
                          </w:tr>
                          <w:tr>
                            <w:trPr>
                              <w:jc w:val="right"/>
                            </w:trPr>
                            <w:tc>
                              <w:tcPr>
                                <w:tcW w:w="1666" w:type="pct"/>
                                <w:tcMar>
                                  <w:bottom w:w="144" w:type="dxa"/>
                                </w:tcMar>
                              </w:tcPr>
                              <w:p>
                                <w:pPr>
                                  <w:pStyle w:val="Piedepgina"/>
                                  <w:rPr>
                                    <w:noProof/>
                                    <w:lang w:val="es-ES"/>
                                  </w:rPr>
                                </w:pPr>
                                <w:r>
                                  <w:rPr>
                                    <w:b/>
                                    <w:bCs/>
                                    <w:noProof/>
                                    <w:lang w:val="es-ES"/>
                                  </w:rPr>
                                  <w:t>Tel.</w:t>
                                </w:r>
                                <w:r>
                                  <w:rPr>
                                    <w:noProof/>
                                    <w:lang w:val="es-ES"/>
                                  </w:rPr>
                                  <w:t xml:space="preserve"> </w:t>
                                </w:r>
                                <w:sdt>
                                  <w:sdtPr>
                                    <w:rPr>
                                      <w:noProof/>
                                      <w:lang w:val="es-ES"/>
                                    </w:rPr>
                                    <w:alias w:val="Teléfono"/>
                                    <w:tag w:val=""/>
                                    <w:id w:val="130763847"/>
                                    <w:dataBinding w:prefixMappings="xmlns:ns0='http://schemas.microsoft.com/office/2006/coverPageProps' " w:xpath="/ns0:CoverPageProperties[1]/ns0:CompanyPhone[1]" w:storeItemID="{55AF091B-3C7A-41E3-B477-F2FDAA23CFDA}"/>
                                    <w:text/>
                                  </w:sdtPr>
                                  <w:sdtContent>
                                    <w:r>
                                      <w:rPr>
                                        <w:noProof/>
                                        <w:lang w:val="es-ES"/>
                                      </w:rPr>
                                      <w:t>(33) 10576000</w:t>
                                    </w:r>
                                  </w:sdtContent>
                                </w:sdt>
                              </w:p>
                              <w:p>
                                <w:pPr>
                                  <w:pStyle w:val="Piedepgina"/>
                                  <w:rPr>
                                    <w:noProof/>
                                    <w:lang w:val="es-ES"/>
                                  </w:rPr>
                                </w:pPr>
                                <w:r>
                                  <w:rPr>
                                    <w:b/>
                                    <w:bCs/>
                                    <w:noProof/>
                                    <w:lang w:val="es-ES"/>
                                  </w:rPr>
                                  <w:t>EXT. 6361</w:t>
                                </w:r>
                              </w:p>
                            </w:tc>
                            <w:sdt>
                              <w:sdtPr>
                                <w:rPr>
                                  <w:noProof/>
                                  <w:lang w:val="es-ES"/>
                                </w:rPr>
                                <w:alias w:val="Dirección"/>
                                <w:tag w:val=""/>
                                <w:id w:val="-1976523539"/>
                                <w:dataBinding w:prefixMappings="xmlns:ns0='http://schemas.microsoft.com/office/2006/coverPageProps' " w:xpath="/ns0:CoverPageProperties[1]/ns0:CompanyAddress[1]" w:storeItemID="{55AF091B-3C7A-41E3-B477-F2FDAA23CFDA}"/>
                                <w:text w:multiLine="1"/>
                              </w:sdtPr>
                              <w:sdtContent>
                                <w:tc>
                                  <w:tcPr>
                                    <w:tcW w:w="1667" w:type="pct"/>
                                    <w:tcMar>
                                      <w:bottom w:w="144" w:type="dxa"/>
                                    </w:tcMar>
                                  </w:tcPr>
                                  <w:p>
                                    <w:pPr>
                                      <w:pStyle w:val="Piedepgina"/>
                                      <w:rPr>
                                        <w:noProof/>
                                        <w:lang w:val="es-ES"/>
                                      </w:rPr>
                                    </w:pPr>
                                    <w:r>
                                      <w:rPr>
                                        <w:noProof/>
                                        <w:lang w:val="es-MX"/>
                                      </w:rPr>
                                      <w:t>DOM: INDEPENDENCIA No.10</w:t>
                                    </w:r>
                                    <w:r>
                                      <w:rPr>
                                        <w:noProof/>
                                        <w:lang w:val="es-MX"/>
                                      </w:rPr>
                                      <w:br/>
                                      <w:t>Zona Centro, C.P.45500</w:t>
                                    </w:r>
                                  </w:p>
                                </w:tc>
                              </w:sdtContent>
                            </w:sdt>
                            <w:tc>
                              <w:tcPr>
                                <w:tcW w:w="1667" w:type="pct"/>
                                <w:tcMar>
                                  <w:bottom w:w="144" w:type="dxa"/>
                                </w:tcMar>
                              </w:tcPr>
                              <w:sdt>
                                <w:sdtPr>
                                  <w:rPr>
                                    <w:noProof/>
                                    <w:lang w:val="es-ES"/>
                                  </w:rPr>
                                  <w:alias w:val="Sitio web"/>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Content>
                                  <w:p>
                                    <w:pPr>
                                      <w:pStyle w:val="Piedepgina"/>
                                      <w:rPr>
                                        <w:noProof/>
                                        <w:lang w:val="es-ES"/>
                                      </w:rPr>
                                    </w:pPr>
                                    <w:r>
                                      <w:rPr>
                                        <w:noProof/>
                                        <w:lang w:val="es-ES"/>
                                      </w:rPr>
                                      <w:t xml:space="preserve">     </w:t>
                                    </w:r>
                                  </w:p>
                                </w:sdtContent>
                              </w:sdt>
                              <w:sdt>
                                <w:sdtPr>
                                  <w:rPr>
                                    <w:noProof/>
                                    <w:lang w:val="es-ES"/>
                                  </w:rPr>
                                  <w:alias w:val="Correo electrónico"/>
                                  <w:tag w:val=""/>
                                  <w:id w:val="1873495697"/>
                                  <w:dataBinding w:prefixMappings="xmlns:ns0='http://schemas.microsoft.com/office/2006/coverPageProps' " w:xpath="/ns0:CoverPageProperties[1]/ns0:CompanyEmail[1]" w:storeItemID="{55AF091B-3C7A-41E3-B477-F2FDAA23CFDA}"/>
                                  <w:text/>
                                </w:sdtPr>
                                <w:sdtContent>
                                  <w:p>
                                    <w:pPr>
                                      <w:pStyle w:val="Piedepgina"/>
                                      <w:rPr>
                                        <w:noProof/>
                                        <w:lang w:val="es-ES"/>
                                      </w:rPr>
                                    </w:pPr>
                                    <w:r>
                                      <w:rPr>
                                        <w:noProof/>
                                        <w:lang w:val="es-ES"/>
                                      </w:rPr>
                                      <w:t>alfredo.gavino@tlaquepaque.gob.mx</w:t>
                                    </w:r>
                                  </w:p>
                                </w:sdtContent>
                              </w:sdt>
                            </w:tc>
                          </w:tr>
                          <w:tr>
                            <w:trPr>
                              <w:trHeight w:hRule="exact" w:val="86"/>
                              <w:jc w:val="right"/>
                            </w:trPr>
                            <w:tc>
                              <w:tcPr>
                                <w:tcW w:w="1666" w:type="pct"/>
                                <w:shd w:val="clear" w:color="auto" w:fill="000000" w:themeFill="text1"/>
                              </w:tcPr>
                              <w:p>
                                <w:pPr>
                                  <w:pStyle w:val="Piedepgina"/>
                                  <w:rPr>
                                    <w:noProof/>
                                    <w:lang w:val="es-ES"/>
                                  </w:rPr>
                                </w:pPr>
                              </w:p>
                            </w:tc>
                            <w:tc>
                              <w:tcPr>
                                <w:tcW w:w="1667" w:type="pct"/>
                                <w:shd w:val="clear" w:color="auto" w:fill="000000" w:themeFill="text1"/>
                              </w:tcPr>
                              <w:p>
                                <w:pPr>
                                  <w:pStyle w:val="Piedepgina"/>
                                  <w:rPr>
                                    <w:noProof/>
                                    <w:lang w:val="es-ES"/>
                                  </w:rPr>
                                </w:pPr>
                              </w:p>
                            </w:tc>
                            <w:tc>
                              <w:tcPr>
                                <w:tcW w:w="1667" w:type="pct"/>
                                <w:shd w:val="clear" w:color="auto" w:fill="000000" w:themeFill="text1"/>
                              </w:tcPr>
                              <w:p>
                                <w:pPr>
                                  <w:pStyle w:val="Piedepgina"/>
                                  <w:rPr>
                                    <w:noProof/>
                                    <w:lang w:val="es-ES"/>
                                  </w:rPr>
                                </w:pPr>
                              </w:p>
                            </w:tc>
                          </w:tr>
                        </w:tbl>
                        <w:p>
                          <w:pPr>
                            <w:pStyle w:val="Sinespaciado"/>
                            <w:rPr>
                              <w:noProof/>
                              <w:lang w:val="es-ES"/>
                            </w:rPr>
                          </w:pPr>
                        </w:p>
                      </w:txbxContent>
                    </v:textbox>
                    <w10:wrap type="square" anchorx="page" anchory="margin"/>
                  </v:shape>
                </w:pict>
              </mc:Fallback>
            </mc:AlternateContent>
          </w:r>
        </w:p>
        <w:p>
          <w:pPr>
            <w:rPr>
              <w:b/>
              <w:bCs/>
              <w:noProof/>
              <w:lang w:val="es-ES"/>
            </w:rPr>
          </w:pPr>
          <w:r>
            <w:rPr>
              <w:noProof/>
              <w:lang w:val="es-ES"/>
            </w:rPr>
            <w:br w:type="page"/>
          </w:r>
        </w:p>
      </w:sdtContent>
    </w:sdt>
    <w:sdt>
      <w:sdtPr>
        <w:rPr>
          <w:rFonts w:asciiTheme="minorHAnsi" w:eastAsiaTheme="minorEastAsia" w:hAnsiTheme="minorHAnsi" w:cstheme="minorBidi"/>
          <w:b w:val="0"/>
          <w:bCs w:val="0"/>
          <w:color w:val="auto"/>
          <w:kern w:val="0"/>
          <w:sz w:val="22"/>
          <w:szCs w:val="22"/>
          <w:lang w:val="es-ES"/>
        </w:rPr>
        <w:id w:val="-94177092"/>
        <w:docPartObj>
          <w:docPartGallery w:val="Table of Contents"/>
          <w:docPartUnique/>
        </w:docPartObj>
      </w:sdtPr>
      <w:sdtContent>
        <w:p>
          <w:pPr>
            <w:pStyle w:val="TtulodeTDC"/>
          </w:pPr>
          <w:r>
            <w:rPr>
              <w:lang w:val="es-ES"/>
            </w:rPr>
            <w:t>Tabla de contenido</w:t>
          </w:r>
        </w:p>
        <w:p>
          <w:pPr>
            <w:pStyle w:val="TDC1"/>
          </w:pPr>
          <w:r>
            <w:t>Integración de la Comsión edilicia de Deportes y Atención de la Juventud</w:t>
          </w:r>
          <w:r>
            <w:ptab w:relativeTo="margin" w:alignment="right" w:leader="dot"/>
          </w:r>
          <w:r>
            <w:rPr>
              <w:lang w:val="es-ES"/>
            </w:rPr>
            <w:t>1</w:t>
          </w:r>
        </w:p>
        <w:p>
          <w:pPr>
            <w:pStyle w:val="TDC2"/>
            <w:ind w:left="0"/>
          </w:pPr>
          <w:r>
            <w:t>Atribuciones de la comisión de Deportes y atención a la Juventud</w:t>
          </w:r>
          <w:r>
            <w:ptab w:relativeTo="margin" w:alignment="right" w:leader="dot"/>
          </w:r>
          <w:r>
            <w:rPr>
              <w:lang w:val="es-ES"/>
            </w:rPr>
            <w:t>2</w:t>
          </w:r>
        </w:p>
        <w:p>
          <w:pPr>
            <w:pStyle w:val="TDC1"/>
          </w:pPr>
          <w:r>
            <w:t>Trabajo Colegiado con Vocalias</w:t>
          </w:r>
          <w:r>
            <w:ptab w:relativeTo="margin" w:alignment="right" w:leader="dot"/>
          </w:r>
          <w:r>
            <w:t>3</w:t>
          </w:r>
        </w:p>
        <w:p>
          <w:pPr>
            <w:pStyle w:val="TDC2"/>
            <w:ind w:left="216"/>
          </w:pPr>
          <w:r>
            <w:t>Plan de Trabajo de la Comisión de Deportes y Atención de la Juventud</w:t>
          </w:r>
          <w:r>
            <w:ptab w:relativeTo="margin" w:alignment="right" w:leader="dot"/>
          </w:r>
          <w:r>
            <w:t>4</w:t>
          </w:r>
        </w:p>
        <w:p>
          <w:pPr>
            <w:pStyle w:val="TDC3"/>
          </w:pPr>
          <w:r>
            <w:t>Objetivo General…………………………………………………………………………5</w:t>
          </w:r>
        </w:p>
        <w:p>
          <w:pPr>
            <w:pStyle w:val="TDC3"/>
          </w:pPr>
          <w:r>
            <w:t>Objetivo Especifico…………..……………………………………………………….5.1</w:t>
          </w:r>
        </w:p>
        <w:p>
          <w:pPr>
            <w:pStyle w:val="TDC3"/>
          </w:pPr>
          <w:r>
            <w:t>Lineas de Acción………………………...……………………………………………5.2</w:t>
          </w:r>
        </w:p>
        <w:p>
          <w:pPr>
            <w:pStyle w:val="TDC3"/>
          </w:pPr>
          <w:r>
            <w:t>Metas……………………………………………….…………………………………5.3</w:t>
          </w:r>
        </w:p>
        <w:p>
          <w:pPr>
            <w:pStyle w:val="TDC3"/>
          </w:pPr>
          <w:r>
            <w:t>Cronograma…………………………………………………………………………..5.4</w:t>
          </w:r>
        </w:p>
        <w:p>
          <w:pPr>
            <w:pStyle w:val="TDC3"/>
          </w:pPr>
          <w:r>
            <w:t>Turnos de la comión  Administración 2018-2021………………………………….5.5</w:t>
          </w:r>
        </w:p>
      </w:sdtContent>
    </w:sdt>
    <w:p>
      <w:pPr>
        <w:rPr>
          <w:noProof/>
          <w:lang w:val="es-ES"/>
        </w:rPr>
      </w:pPr>
    </w:p>
    <w:p>
      <w:pPr>
        <w:rPr>
          <w:noProof/>
          <w:lang w:val="es-ES"/>
        </w:rPr>
        <w:sectPr>
          <w:headerReference w:type="default" r:id="rId10"/>
          <w:headerReference w:type="first" r:id="rId11"/>
          <w:pgSz w:w="12240" w:h="15840" w:code="1"/>
          <w:pgMar w:top="1080" w:right="720" w:bottom="720" w:left="3096" w:header="1080" w:footer="720" w:gutter="0"/>
          <w:pgNumType w:fmt="lowerRoman" w:start="0"/>
          <w:cols w:space="708"/>
          <w:titlePg/>
          <w:docGrid w:linePitch="360"/>
        </w:sectPr>
      </w:pPr>
    </w:p>
    <w:p>
      <w:pPr>
        <w:pStyle w:val="Ttulo1"/>
        <w:rPr>
          <w:noProof/>
          <w:lang w:val="es-ES"/>
        </w:rPr>
      </w:pPr>
      <w:bookmarkStart w:id="0" w:name="_Toc329186826"/>
      <w:r>
        <w:rPr>
          <w:noProof/>
          <w:lang w:val="es-MX" w:eastAsia="es-MX"/>
        </w:rPr>
        <w:lastRenderedPageBreak/>
        <mc:AlternateContent>
          <mc:Choice Requires="wps">
            <w:drawing>
              <wp:anchor distT="0" distB="2743200" distL="182880" distR="18288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2304288"/>
                <wp:effectExtent l="0" t="0" r="0" b="0"/>
                <wp:wrapSquare wrapText="largest"/>
                <wp:docPr id="5" name="Cuadro de texto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Cita"/>
                              <w:jc w:val="both"/>
                              <w:rPr>
                                <w:lang w:val="es-ES"/>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Cuadro de texto  5" o:spid="_x0000_s1028" type="#_x0000_t202" alt="Sidebar" style="position:absolute;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" filled="f" stroked="f" strokeweight=".5pt">
                <v:textbox inset="3.6pt,0,3.6pt,0">
                  <w:txbxContent>
                    <w:p>
                      <w:pPr>
                        <w:pStyle w:val="Cita"/>
                        <w:jc w:val="both"/>
                        <w:rPr>
                          <w:lang w:val="es-ES"/>
                        </w:rPr>
                      </w:pPr>
                    </w:p>
                  </w:txbxContent>
                </v:textbox>
                <w10:wrap type="square" side="largest" anchorx="page" anchory="margin"/>
              </v:shape>
            </w:pict>
          </mc:Fallback>
        </mc:AlternateContent>
      </w:r>
      <w:bookmarkEnd w:id="0"/>
      <w:r>
        <w:rPr>
          <w:noProof/>
          <w:lang w:val="es-ES"/>
        </w:rPr>
        <w:t>PRESENTACIÓN</w:t>
      </w:r>
    </w:p>
    <w:p>
      <w:pPr>
        <w:pStyle w:val="Ttulo2"/>
        <w:rPr>
          <w:lang w:val="es-ES"/>
        </w:rPr>
      </w:pPr>
      <w:r>
        <w:rPr>
          <w:noProof/>
          <w:lang w:val="es-ES"/>
        </w:rPr>
        <w:t>Elementos Historicos</w:t>
      </w:r>
    </w:p>
    <w:p>
      <w:pPr>
        <w:pStyle w:val="NormalWeb"/>
        <w:spacing w:line="293" w:lineRule="atLeast"/>
        <w:jc w:val="both"/>
        <w:rPr>
          <w:rFonts w:ascii="Tahoma" w:hAnsi="Tahoma" w:cs="Tahoma"/>
          <w:color w:val="000000"/>
        </w:rPr>
      </w:pPr>
      <w:r>
        <w:rPr>
          <w:lang w:val="es-ES"/>
        </w:rPr>
        <w:tab/>
      </w:r>
      <w:r>
        <w:rPr>
          <w:rFonts w:ascii="Tahoma" w:hAnsi="Tahoma" w:cs="Tahoma"/>
          <w:color w:val="000000"/>
          <w:sz w:val="20"/>
          <w:szCs w:val="20"/>
        </w:rPr>
        <w:t>    El deporte tiene su origen, en las civilizaciones más antiguas del mundo para posteriormente ir evolucionando de forma progresiva, hasta la llegada del siglo XIX donde, de verdad, comienza a evolucionar para convertirse en lo que actualmente se conoce como deporte.</w:t>
      </w:r>
    </w:p>
    <w:p>
      <w:pPr>
        <w:pStyle w:val="NormalWeb"/>
        <w:shd w:val="clear" w:color="auto" w:fill="FFFFFF"/>
        <w:spacing w:line="293" w:lineRule="atLeast"/>
        <w:jc w:val="both"/>
        <w:rPr>
          <w:rFonts w:ascii="Tahoma" w:hAnsi="Tahoma" w:cs="Tahoma"/>
          <w:color w:val="000000"/>
        </w:rPr>
      </w:pPr>
      <w:r>
        <w:rPr>
          <w:rFonts w:ascii="Tahoma" w:hAnsi="Tahoma" w:cs="Tahoma"/>
          <w:i/>
          <w:iCs/>
          <w:color w:val="000000"/>
          <w:sz w:val="20"/>
          <w:szCs w:val="20"/>
        </w:rPr>
        <w:t>    “la palabra deporte, con la que en la actualidad nos referimos a algo tan claro y que evidencia un fenómeno sociocultural y educativo por todos conocido, es sin embargo una de las palabras más polémicas, además de ser un término tan fascinante como complejo”</w:t>
      </w:r>
      <w:r>
        <w:rPr>
          <w:rFonts w:ascii="Tahoma" w:hAnsi="Tahoma" w:cs="Tahoma"/>
          <w:color w:val="000000"/>
          <w:sz w:val="20"/>
          <w:szCs w:val="20"/>
        </w:rPr>
        <w:t>.</w:t>
      </w:r>
    </w:p>
    <w:p>
      <w:pPr>
        <w:pStyle w:val="NormalWeb"/>
        <w:shd w:val="clear" w:color="auto" w:fill="FFFFFF"/>
        <w:spacing w:line="293" w:lineRule="atLeast"/>
        <w:jc w:val="both"/>
        <w:rPr>
          <w:rFonts w:ascii="Tahoma" w:hAnsi="Tahoma" w:cs="Tahoma"/>
          <w:color w:val="000000"/>
        </w:rPr>
      </w:pPr>
      <w:r>
        <w:rPr>
          <w:rFonts w:ascii="Tahoma" w:hAnsi="Tahoma" w:cs="Tahoma"/>
          <w:color w:val="000000"/>
          <w:sz w:val="20"/>
          <w:szCs w:val="20"/>
        </w:rPr>
        <w:t>                  El deporte tiene una importancia mucho más allá de la deportiva propiamente dicha, y supera esa barrera para tener una importancia sociocultural, tan grande que es difícil de cuantificar, si bien Cagigal (1957) nos muestra que:</w:t>
      </w:r>
    </w:p>
    <w:p>
      <w:pPr>
        <w:pStyle w:val="NormalWeb"/>
        <w:shd w:val="clear" w:color="auto" w:fill="FFFFFF"/>
        <w:spacing w:line="293" w:lineRule="atLeast"/>
        <w:jc w:val="both"/>
        <w:rPr>
          <w:rFonts w:ascii="Tahoma" w:hAnsi="Tahoma" w:cs="Tahoma"/>
          <w:color w:val="000000"/>
        </w:rPr>
      </w:pPr>
      <w:r>
        <w:rPr>
          <w:rFonts w:ascii="Tahoma" w:hAnsi="Tahoma" w:cs="Tahoma"/>
          <w:i/>
          <w:iCs/>
          <w:color w:val="000000"/>
          <w:sz w:val="20"/>
          <w:szCs w:val="20"/>
        </w:rPr>
        <w:t>    “El deporte es algo que existe; intrínseco a la naturaleza humana; que se manifiesta, que se ha manifestado siempre donde el hombre ha existido. El deporte es una realidad metafísica del hombre. Es decir, que dondequiera que se da el hombre se da el deporte y sólo en el hombre se puede éste concebir”</w:t>
      </w:r>
      <w:r>
        <w:rPr>
          <w:rFonts w:ascii="Tahoma" w:hAnsi="Tahoma" w:cs="Tahoma"/>
          <w:color w:val="000000"/>
          <w:sz w:val="20"/>
          <w:szCs w:val="20"/>
        </w:rPr>
        <w:t>.</w:t>
      </w:r>
    </w:p>
    <w:p>
      <w:pPr>
        <w:pStyle w:val="NormalWeb"/>
        <w:shd w:val="clear" w:color="auto" w:fill="FFFFFF"/>
        <w:spacing w:line="293" w:lineRule="atLeast"/>
        <w:jc w:val="both"/>
        <w:rPr>
          <w:rFonts w:ascii="Tahoma" w:hAnsi="Tahoma" w:cs="Tahoma"/>
          <w:color w:val="000000"/>
        </w:rPr>
      </w:pPr>
      <w:r>
        <w:rPr>
          <w:rFonts w:ascii="Tahoma" w:hAnsi="Tahoma" w:cs="Tahoma"/>
          <w:color w:val="000000"/>
          <w:sz w:val="20"/>
          <w:szCs w:val="20"/>
        </w:rPr>
        <w:t>                  El Diccionario de las Ciencias del Deporte y del Ejercicio (Anshel &amp; Col, 1991) definen el deporte de la siguiente manera: </w:t>
      </w:r>
      <w:r>
        <w:rPr>
          <w:rFonts w:ascii="Tahoma" w:hAnsi="Tahoma" w:cs="Tahoma"/>
          <w:i/>
          <w:iCs/>
          <w:color w:val="000000"/>
          <w:sz w:val="20"/>
          <w:szCs w:val="20"/>
        </w:rPr>
        <w:t>“Es un juego organizado que lleva consigo la realización de ejercicio físico, se atiene a una estructura formal, está organizado dentro de un contexto de reglas formales y explícitas respecto a conductas y procedimientos, y que es observado por espectadores”. </w:t>
      </w:r>
      <w:r>
        <w:rPr>
          <w:rFonts w:ascii="Tahoma" w:hAnsi="Tahoma" w:cs="Tahoma"/>
          <w:color w:val="000000"/>
          <w:sz w:val="20"/>
          <w:szCs w:val="20"/>
        </w:rPr>
        <w:t>Se pueden extraer como relevantes los siguientes conceptos relacionados como son, que es un juego, que comporta la realización de ejercicio físico, que tiene reglas claras y que lo ven los espectadores.</w:t>
      </w:r>
    </w:p>
    <w:p>
      <w:pPr>
        <w:pStyle w:val="NormalWeb"/>
        <w:spacing w:line="293" w:lineRule="atLeast"/>
        <w:jc w:val="both"/>
        <w:rPr>
          <w:rFonts w:ascii="Tahoma" w:hAnsi="Tahoma" w:cs="Tahoma"/>
          <w:b/>
          <w:bCs/>
          <w:color w:val="000000"/>
          <w:shd w:val="clear" w:color="auto" w:fill="FFFFFF"/>
        </w:rPr>
      </w:pPr>
      <w:r>
        <w:rPr>
          <w:rFonts w:ascii="Tahoma" w:hAnsi="Tahoma" w:cs="Tahoma"/>
          <w:b/>
          <w:bCs/>
          <w:color w:val="000000"/>
          <w:sz w:val="20"/>
          <w:szCs w:val="20"/>
          <w:shd w:val="clear" w:color="auto" w:fill="FFFFFF"/>
        </w:rPr>
        <w:t xml:space="preserve"> Elementos del deporte</w:t>
      </w:r>
    </w:p>
    <w:p>
      <w:pPr>
        <w:pStyle w:val="NormalWeb"/>
        <w:shd w:val="clear" w:color="auto" w:fill="FFFFFF"/>
        <w:spacing w:line="293" w:lineRule="atLeast"/>
        <w:jc w:val="both"/>
        <w:rPr>
          <w:rFonts w:ascii="Tahoma" w:hAnsi="Tahoma" w:cs="Tahoma"/>
          <w:color w:val="000000"/>
        </w:rPr>
      </w:pPr>
      <w:r>
        <w:rPr>
          <w:rFonts w:ascii="Tahoma" w:hAnsi="Tahoma" w:cs="Tahoma"/>
          <w:color w:val="000000"/>
          <w:sz w:val="20"/>
          <w:szCs w:val="20"/>
        </w:rPr>
        <w:t>    Para Paredes (2002), después de su estudio, considera al deporte como un fenómeno que recoge varias perspectivas, ya señaladas, como son sociológica, antropológica y filosófica, que son necesarios analizar para establecer los elementos que contiene el deporte y su significado como concepto, los cuales son:</w:t>
      </w:r>
    </w:p>
    <w:p>
      <w:pPr>
        <w:pStyle w:val="NormalWeb"/>
        <w:numPr>
          <w:ilvl w:val="0"/>
          <w:numId w:val="6"/>
        </w:numPr>
        <w:shd w:val="clear" w:color="auto" w:fill="FFFFFF"/>
        <w:spacing w:line="293" w:lineRule="atLeast"/>
        <w:jc w:val="both"/>
        <w:rPr>
          <w:rFonts w:ascii="Tahoma" w:hAnsi="Tahoma" w:cs="Tahoma"/>
          <w:color w:val="000000"/>
          <w:sz w:val="20"/>
          <w:szCs w:val="20"/>
        </w:rPr>
      </w:pPr>
      <w:r>
        <w:rPr>
          <w:rFonts w:ascii="Tahoma" w:hAnsi="Tahoma" w:cs="Tahoma"/>
          <w:color w:val="000000"/>
          <w:sz w:val="20"/>
          <w:szCs w:val="20"/>
        </w:rPr>
        <w:t>Ritual y simbólico: que se deriva de las consideraciones hechas anteriormente acerca de algunas de las características intrínsecas del deporte respecto al cambio de significado del contenido de la acción que el deporte implica.</w:t>
      </w:r>
    </w:p>
    <w:p>
      <w:pPr>
        <w:pStyle w:val="NormalWeb"/>
        <w:numPr>
          <w:ilvl w:val="0"/>
          <w:numId w:val="6"/>
        </w:numPr>
        <w:shd w:val="clear" w:color="auto" w:fill="FFFFFF"/>
        <w:spacing w:line="293" w:lineRule="atLeast"/>
        <w:jc w:val="both"/>
        <w:rPr>
          <w:rFonts w:ascii="Tahoma" w:hAnsi="Tahoma" w:cs="Tahoma"/>
          <w:color w:val="000000"/>
          <w:sz w:val="20"/>
          <w:szCs w:val="20"/>
        </w:rPr>
      </w:pPr>
      <w:r>
        <w:rPr>
          <w:rFonts w:ascii="Tahoma" w:hAnsi="Tahoma" w:cs="Tahoma"/>
          <w:color w:val="000000"/>
          <w:sz w:val="20"/>
          <w:szCs w:val="20"/>
        </w:rPr>
        <w:lastRenderedPageBreak/>
        <w:t>Vivencial: que se deriva del hecho social de que el deporte es un fenómeno de masas, de proporciones tan ingentes que ningún individuo miembro de una sociedad desarrollada puede de hecho estar ajeno a él, y no haber entrado en contacto con el mismo desde una edad muy temprana.</w:t>
      </w:r>
    </w:p>
    <w:p>
      <w:pPr>
        <w:pStyle w:val="NormalWeb"/>
        <w:numPr>
          <w:ilvl w:val="0"/>
          <w:numId w:val="6"/>
        </w:numPr>
        <w:shd w:val="clear" w:color="auto" w:fill="FFFFFF"/>
        <w:spacing w:line="293" w:lineRule="atLeast"/>
        <w:jc w:val="both"/>
        <w:rPr>
          <w:rFonts w:ascii="Tahoma" w:hAnsi="Tahoma" w:cs="Tahoma"/>
          <w:color w:val="000000"/>
          <w:sz w:val="20"/>
          <w:szCs w:val="20"/>
        </w:rPr>
      </w:pPr>
      <w:r>
        <w:rPr>
          <w:rFonts w:ascii="Tahoma" w:hAnsi="Tahoma" w:cs="Tahoma"/>
          <w:color w:val="000000"/>
          <w:sz w:val="20"/>
          <w:szCs w:val="20"/>
        </w:rPr>
        <w:t>Cognitivo: que se deriva del conocimiento que se posee de sus características, fines, efectos, reglamentos, etc.</w:t>
      </w:r>
    </w:p>
    <w:p>
      <w:pPr>
        <w:jc w:val="both"/>
        <w:rPr>
          <w:lang w:val="es-ES"/>
        </w:rPr>
      </w:pPr>
    </w:p>
    <w:p>
      <w:pPr>
        <w:jc w:val="both"/>
        <w:rPr>
          <w:lang w:val="es-ES"/>
        </w:rPr>
      </w:pPr>
      <w:r>
        <w:rPr>
          <w:lang w:val="es-ES"/>
        </w:rPr>
        <w:t>Como presidente de la Comisión de Deportes y Atención a la Juventud en esta Administración 2022-2024, me permito fundamentar el trabajo que estaremos realizando como parte de esta comisión edilicia, quedando debidamente justificado en los artículos 7, 78, 87, 92 y 112 del Reglamento de Gobierno y de la Administración Pública del Ayuntamiento Constitucional de San Pedro Tlaquepaque, para cumplimentar nuestro actuar con el análisis, estudio, gestión, vigilancia y atención de los asuntos en los cuales es competente, para lo cual pongo a su consideración el siguiente plan de trabajo.</w:t>
      </w:r>
    </w:p>
    <w:p>
      <w:pPr>
        <w:jc w:val="both"/>
        <w:rPr>
          <w:lang w:val="es-ES"/>
        </w:rPr>
      </w:pPr>
      <w:r>
        <w:rPr>
          <w:lang w:val="es-ES"/>
        </w:rPr>
        <w:t>Con fecha 18 de octubre del 2012, se aprueba la creación del organismo público descentralizado denominado, “Consejo Municipal del Deporte de San Pedro Tlaquepaque” y su reglamento.</w:t>
      </w:r>
    </w:p>
    <w:p>
      <w:pPr>
        <w:pStyle w:val="Ttulo1"/>
        <w:rPr>
          <w:noProof/>
          <w:szCs w:val="40"/>
          <w:lang w:val="es-ES"/>
        </w:rPr>
      </w:pPr>
      <w:r>
        <w:rPr>
          <w:noProof/>
          <w:szCs w:val="40"/>
          <w:lang w:val="es-ES"/>
        </w:rPr>
        <w:t>Integración de la Comisión Edilicia de Deportes y Atención a la Juventud</w:t>
      </w:r>
    </w:p>
    <w:p>
      <w:pPr>
        <w:rPr>
          <w:noProof/>
          <w:lang w:val="es-ES"/>
        </w:rPr>
      </w:pPr>
    </w:p>
    <w:p>
      <w:pPr>
        <w:jc w:val="both"/>
        <w:rPr>
          <w:noProof/>
          <w:sz w:val="24"/>
          <w:szCs w:val="24"/>
          <w:lang w:val="es-ES"/>
        </w:rPr>
      </w:pPr>
      <w:r>
        <w:rPr>
          <w:noProof/>
          <w:sz w:val="24"/>
          <w:szCs w:val="24"/>
          <w:lang w:val="es-ES"/>
        </w:rPr>
        <w:t>La Comisión Edilicia de Deportes y Atención a la Juventud fue integrada en Sesión de Ayuntamiento con fecha 1ro de Enero del 2022, quedando integrada</w:t>
      </w:r>
    </w:p>
    <w:p>
      <w:pPr>
        <w:jc w:val="both"/>
        <w:rPr>
          <w:noProof/>
          <w:sz w:val="24"/>
          <w:szCs w:val="24"/>
          <w:lang w:val="es-ES"/>
        </w:rPr>
      </w:pPr>
      <w:r>
        <w:rPr>
          <w:noProof/>
          <w:sz w:val="24"/>
          <w:szCs w:val="24"/>
          <w:lang w:val="es-ES"/>
        </w:rPr>
        <w:t>por 5 Regidores de la manera Siguiente:</w:t>
      </w:r>
    </w:p>
    <w:tbl>
      <w:tblPr>
        <w:tblStyle w:val="Tablafinanciera"/>
        <w:tblW w:w="0" w:type="auto"/>
        <w:tblLook w:val="04A0" w:firstRow="1" w:lastRow="0" w:firstColumn="1" w:lastColumn="0" w:noHBand="0" w:noVBand="1"/>
      </w:tblPr>
      <w:tblGrid>
        <w:gridCol w:w="3251"/>
        <w:gridCol w:w="5153"/>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pPr>
              <w:rPr>
                <w:noProof/>
                <w:sz w:val="24"/>
                <w:szCs w:val="24"/>
                <w:lang w:val="es-ES"/>
              </w:rPr>
            </w:pPr>
            <w:r>
              <w:rPr>
                <w:noProof/>
                <w:sz w:val="24"/>
                <w:szCs w:val="24"/>
                <w:lang w:val="es-ES"/>
              </w:rPr>
              <w:t>Regidor Presidente</w:t>
            </w:r>
          </w:p>
        </w:tc>
        <w:tc>
          <w:tcPr>
            <w:tcW w:w="5153" w:type="dxa"/>
          </w:tcPr>
          <w:p>
            <w:pPr>
              <w:cnfStyle w:val="100000000000" w:firstRow="1" w:lastRow="0" w:firstColumn="0" w:lastColumn="0" w:oddVBand="0" w:evenVBand="0" w:oddHBand="0" w:evenHBand="0" w:firstRowFirstColumn="0" w:firstRowLastColumn="0" w:lastRowFirstColumn="0" w:lastRowLastColumn="0"/>
              <w:rPr>
                <w:noProof/>
                <w:sz w:val="24"/>
                <w:szCs w:val="24"/>
                <w:lang w:val="es-ES"/>
              </w:rPr>
            </w:pPr>
            <w:r>
              <w:rPr>
                <w:noProof/>
                <w:sz w:val="24"/>
                <w:szCs w:val="24"/>
                <w:lang w:val="es-ES"/>
              </w:rPr>
              <w:t>L.A. Jose Alfredo Gaviño Hernández</w:t>
            </w:r>
          </w:p>
        </w:tc>
      </w:tr>
      <w:tr>
        <w:tc>
          <w:tcPr>
            <w:cnfStyle w:val="001000000000" w:firstRow="0" w:lastRow="0" w:firstColumn="1" w:lastColumn="0" w:oddVBand="0" w:evenVBand="0" w:oddHBand="0" w:evenHBand="0" w:firstRowFirstColumn="0" w:firstRowLastColumn="0" w:lastRowFirstColumn="0" w:lastRowLastColumn="0"/>
            <w:tcW w:w="3251" w:type="dxa"/>
          </w:tcPr>
          <w:p>
            <w:pPr>
              <w:rPr>
                <w:noProof/>
                <w:sz w:val="24"/>
                <w:szCs w:val="24"/>
                <w:lang w:val="es-ES"/>
              </w:rPr>
            </w:pPr>
            <w:r>
              <w:rPr>
                <w:noProof/>
                <w:sz w:val="24"/>
                <w:szCs w:val="24"/>
                <w:lang w:val="es-ES"/>
              </w:rPr>
              <w:t>Regidora Vocal</w:t>
            </w:r>
          </w:p>
        </w:tc>
        <w:tc>
          <w:tcPr>
            <w:tcW w:w="5153" w:type="dxa"/>
          </w:tcPr>
          <w:p>
            <w:pPr>
              <w:cnfStyle w:val="000000000000" w:firstRow="0" w:lastRow="0" w:firstColumn="0" w:lastColumn="0" w:oddVBand="0" w:evenVBand="0" w:oddHBand="0" w:evenHBand="0" w:firstRowFirstColumn="0" w:firstRowLastColumn="0" w:lastRowFirstColumn="0" w:lastRowLastColumn="0"/>
              <w:rPr>
                <w:b/>
                <w:noProof/>
                <w:sz w:val="24"/>
                <w:szCs w:val="24"/>
                <w:lang w:val="es-ES"/>
              </w:rPr>
            </w:pPr>
            <w:r>
              <w:rPr>
                <w:b/>
                <w:noProof/>
                <w:sz w:val="24"/>
                <w:szCs w:val="24"/>
                <w:lang w:val="es-ES"/>
              </w:rPr>
              <w:t>Lic. Adriana del Carmen Zuñiga Guerrero</w:t>
            </w:r>
          </w:p>
        </w:tc>
      </w:tr>
      <w:tr>
        <w:tc>
          <w:tcPr>
            <w:cnfStyle w:val="001000000000" w:firstRow="0" w:lastRow="0" w:firstColumn="1" w:lastColumn="0" w:oddVBand="0" w:evenVBand="0" w:oddHBand="0" w:evenHBand="0" w:firstRowFirstColumn="0" w:firstRowLastColumn="0" w:lastRowFirstColumn="0" w:lastRowLastColumn="0"/>
            <w:tcW w:w="3251" w:type="dxa"/>
          </w:tcPr>
          <w:p>
            <w:pPr>
              <w:rPr>
                <w:noProof/>
                <w:sz w:val="24"/>
                <w:szCs w:val="24"/>
                <w:lang w:val="es-ES"/>
              </w:rPr>
            </w:pPr>
            <w:r>
              <w:rPr>
                <w:noProof/>
                <w:sz w:val="24"/>
                <w:szCs w:val="24"/>
                <w:lang w:val="es-ES"/>
              </w:rPr>
              <w:t>Regidor Vocal</w:t>
            </w:r>
          </w:p>
        </w:tc>
        <w:tc>
          <w:tcPr>
            <w:tcW w:w="5153" w:type="dxa"/>
          </w:tcPr>
          <w:p>
            <w:pPr>
              <w:cnfStyle w:val="000000000000" w:firstRow="0" w:lastRow="0" w:firstColumn="0" w:lastColumn="0" w:oddVBand="0" w:evenVBand="0" w:oddHBand="0" w:evenHBand="0" w:firstRowFirstColumn="0" w:firstRowLastColumn="0" w:lastRowFirstColumn="0" w:lastRowLastColumn="0"/>
              <w:rPr>
                <w:b/>
                <w:noProof/>
                <w:sz w:val="24"/>
                <w:szCs w:val="24"/>
                <w:lang w:val="es-ES"/>
              </w:rPr>
            </w:pPr>
            <w:r>
              <w:rPr>
                <w:b/>
                <w:noProof/>
                <w:sz w:val="24"/>
                <w:szCs w:val="24"/>
                <w:lang w:val="es-ES"/>
              </w:rPr>
              <w:t>Lic. Braulio Ernesto García Perez</w:t>
            </w:r>
          </w:p>
        </w:tc>
      </w:tr>
      <w:tr>
        <w:tc>
          <w:tcPr>
            <w:cnfStyle w:val="001000000000" w:firstRow="0" w:lastRow="0" w:firstColumn="1" w:lastColumn="0" w:oddVBand="0" w:evenVBand="0" w:oddHBand="0" w:evenHBand="0" w:firstRowFirstColumn="0" w:firstRowLastColumn="0" w:lastRowFirstColumn="0" w:lastRowLastColumn="0"/>
            <w:tcW w:w="3251" w:type="dxa"/>
          </w:tcPr>
          <w:p>
            <w:pPr>
              <w:rPr>
                <w:noProof/>
                <w:sz w:val="24"/>
                <w:szCs w:val="24"/>
                <w:lang w:val="es-ES"/>
              </w:rPr>
            </w:pPr>
            <w:r>
              <w:rPr>
                <w:noProof/>
                <w:sz w:val="24"/>
                <w:szCs w:val="24"/>
                <w:lang w:val="es-ES"/>
              </w:rPr>
              <w:t>Regidora Vocal</w:t>
            </w:r>
          </w:p>
        </w:tc>
        <w:tc>
          <w:tcPr>
            <w:tcW w:w="5153" w:type="dxa"/>
          </w:tcPr>
          <w:p>
            <w:pPr>
              <w:cnfStyle w:val="000000000000" w:firstRow="0" w:lastRow="0" w:firstColumn="0" w:lastColumn="0" w:oddVBand="0" w:evenVBand="0" w:oddHBand="0" w:evenHBand="0" w:firstRowFirstColumn="0" w:firstRowLastColumn="0" w:lastRowFirstColumn="0" w:lastRowLastColumn="0"/>
              <w:rPr>
                <w:b/>
                <w:noProof/>
                <w:sz w:val="24"/>
                <w:szCs w:val="24"/>
                <w:lang w:val="es-ES"/>
              </w:rPr>
            </w:pPr>
            <w:r>
              <w:rPr>
                <w:b/>
                <w:noProof/>
                <w:sz w:val="24"/>
                <w:szCs w:val="24"/>
                <w:lang w:val="es-ES"/>
              </w:rPr>
              <w:t>Fernanda Janeth Martínez Nuñez</w:t>
            </w:r>
          </w:p>
        </w:tc>
      </w:tr>
      <w:tr>
        <w:tc>
          <w:tcPr>
            <w:cnfStyle w:val="001000000000" w:firstRow="0" w:lastRow="0" w:firstColumn="1" w:lastColumn="0" w:oddVBand="0" w:evenVBand="0" w:oddHBand="0" w:evenHBand="0" w:firstRowFirstColumn="0" w:firstRowLastColumn="0" w:lastRowFirstColumn="0" w:lastRowLastColumn="0"/>
            <w:tcW w:w="3251" w:type="dxa"/>
          </w:tcPr>
          <w:p>
            <w:pPr>
              <w:rPr>
                <w:noProof/>
                <w:sz w:val="24"/>
                <w:szCs w:val="24"/>
                <w:lang w:val="es-ES"/>
              </w:rPr>
            </w:pPr>
            <w:r>
              <w:rPr>
                <w:noProof/>
                <w:sz w:val="24"/>
                <w:szCs w:val="24"/>
                <w:lang w:val="es-ES"/>
              </w:rPr>
              <w:t>Regidor Vocal</w:t>
            </w:r>
          </w:p>
        </w:tc>
        <w:tc>
          <w:tcPr>
            <w:tcW w:w="5153" w:type="dxa"/>
          </w:tcPr>
          <w:p>
            <w:pPr>
              <w:cnfStyle w:val="000000000000" w:firstRow="0" w:lastRow="0" w:firstColumn="0" w:lastColumn="0" w:oddVBand="0" w:evenVBand="0" w:oddHBand="0" w:evenHBand="0" w:firstRowFirstColumn="0" w:firstRowLastColumn="0" w:lastRowFirstColumn="0" w:lastRowLastColumn="0"/>
              <w:rPr>
                <w:b/>
                <w:noProof/>
                <w:sz w:val="24"/>
                <w:szCs w:val="24"/>
                <w:lang w:val="es-ES"/>
              </w:rPr>
            </w:pPr>
            <w:r>
              <w:rPr>
                <w:b/>
                <w:noProof/>
                <w:sz w:val="24"/>
                <w:szCs w:val="24"/>
                <w:lang w:val="es-ES"/>
              </w:rPr>
              <w:t>Jorge Eduardo González de la Torre</w:t>
            </w:r>
          </w:p>
        </w:tc>
      </w:tr>
    </w:tbl>
    <w:p>
      <w:pPr>
        <w:rPr>
          <w:noProof/>
          <w:sz w:val="24"/>
          <w:szCs w:val="24"/>
          <w:lang w:val="es-ES"/>
        </w:rPr>
      </w:pPr>
    </w:p>
    <w:p>
      <w:pPr>
        <w:rPr>
          <w:b/>
          <w:noProof/>
          <w:sz w:val="28"/>
          <w:szCs w:val="28"/>
          <w:lang w:val="es-ES"/>
        </w:rPr>
      </w:pPr>
      <w:r>
        <w:rPr>
          <w:b/>
          <w:noProof/>
          <w:sz w:val="28"/>
          <w:szCs w:val="28"/>
          <w:lang w:val="es-ES"/>
        </w:rPr>
        <w:t>2.- Atribuciones de la Comisión de Deportes</w:t>
      </w:r>
    </w:p>
    <w:p>
      <w:pPr>
        <w:rPr>
          <w:b/>
          <w:noProof/>
          <w:sz w:val="24"/>
          <w:szCs w:val="24"/>
          <w:lang w:val="es-ES"/>
        </w:rPr>
      </w:pPr>
      <w:r>
        <w:rPr>
          <w:b/>
          <w:noProof/>
          <w:sz w:val="24"/>
          <w:szCs w:val="24"/>
          <w:lang w:val="es-ES"/>
        </w:rPr>
        <w:t>Constitución Política de los Estados Unidos Mexicanos</w:t>
      </w:r>
    </w:p>
    <w:p>
      <w:pPr>
        <w:rPr>
          <w:noProof/>
          <w:sz w:val="24"/>
          <w:szCs w:val="24"/>
          <w:lang w:val="es-ES"/>
        </w:rPr>
      </w:pPr>
      <w:r>
        <w:rPr>
          <w:noProof/>
          <w:sz w:val="24"/>
          <w:szCs w:val="24"/>
          <w:lang w:val="es-ES"/>
        </w:rPr>
        <w:t>Artículo 4°.- Toda persona tiene derecho a la cultura fisica y a la práctica del deporte, corresponde al estado su promosión, fomento y estimulo conforme a las leyes de la materia.</w:t>
      </w:r>
    </w:p>
    <w:p>
      <w:pPr>
        <w:rPr>
          <w:b/>
          <w:noProof/>
          <w:sz w:val="24"/>
          <w:szCs w:val="24"/>
          <w:lang w:val="es-ES"/>
        </w:rPr>
      </w:pPr>
      <w:r>
        <w:rPr>
          <w:b/>
          <w:noProof/>
          <w:sz w:val="24"/>
          <w:szCs w:val="24"/>
          <w:lang w:val="es-ES"/>
        </w:rPr>
        <w:t>Constitución Politica del Estado de Jalisco</w:t>
      </w:r>
    </w:p>
    <w:p>
      <w:pPr>
        <w:jc w:val="both"/>
        <w:rPr>
          <w:noProof/>
          <w:sz w:val="24"/>
          <w:szCs w:val="24"/>
          <w:lang w:val="es-ES"/>
        </w:rPr>
      </w:pPr>
      <w:r>
        <w:rPr>
          <w:noProof/>
          <w:sz w:val="24"/>
          <w:szCs w:val="24"/>
          <w:lang w:val="es-ES"/>
        </w:rPr>
        <w:t>Artículo 15.- Los órganos del poder público del Estado proveerán las condiciones para el ejercicio pleno de la libertad de las personas y grupos que integran la sociedad y propiciarán su participación en la vida social, económica, política y cultural de la entidad. Para ello:</w:t>
      </w:r>
    </w:p>
    <w:p>
      <w:pPr>
        <w:pStyle w:val="Prrafodelista"/>
        <w:numPr>
          <w:ilvl w:val="0"/>
          <w:numId w:val="9"/>
        </w:numPr>
        <w:jc w:val="both"/>
        <w:rPr>
          <w:noProof/>
          <w:sz w:val="24"/>
          <w:szCs w:val="24"/>
          <w:lang w:val="es-ES"/>
        </w:rPr>
      </w:pPr>
      <w:r>
        <w:rPr>
          <w:noProof/>
          <w:sz w:val="24"/>
          <w:szCs w:val="24"/>
          <w:lang w:val="es-ES"/>
        </w:rPr>
        <w:t>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auspiciaran la difusión del deporte, la recreación y la cultura entre la población;</w:t>
      </w:r>
    </w:p>
    <w:p>
      <w:pPr>
        <w:jc w:val="both"/>
        <w:rPr>
          <w:noProof/>
          <w:sz w:val="24"/>
          <w:szCs w:val="24"/>
          <w:lang w:val="es-ES"/>
        </w:rPr>
      </w:pPr>
      <w:r>
        <w:rPr>
          <w:noProof/>
          <w:sz w:val="24"/>
          <w:szCs w:val="24"/>
          <w:lang w:val="es-ES"/>
        </w:rPr>
        <w:t>El 21 de Noviembre de 1978 en la Carta Internacional de la Educación Fisica y del Deporte, en su artículo primero consagra el derecho a la cultura fisica y del deporte.</w:t>
      </w:r>
    </w:p>
    <w:p>
      <w:pPr>
        <w:jc w:val="both"/>
        <w:rPr>
          <w:noProof/>
          <w:sz w:val="24"/>
          <w:szCs w:val="24"/>
          <w:lang w:val="es-ES"/>
        </w:rPr>
      </w:pPr>
      <w:r>
        <w:rPr>
          <w:noProof/>
          <w:sz w:val="24"/>
          <w:szCs w:val="24"/>
          <w:lang w:val="es-ES"/>
        </w:rPr>
        <w:t>“I. Todo ser humano tiene derecho fundamental de acceder a la educación fisíca y al deporte, que son indispensables para el pleno desarrollo de su personalidad. El derecho a desarrollar las facultades fisicas, intelectuales y morales por medio de la educación como en los demás aspectos de la vida social.</w:t>
      </w:r>
    </w:p>
    <w:p>
      <w:pPr>
        <w:jc w:val="both"/>
        <w:rPr>
          <w:noProof/>
          <w:sz w:val="24"/>
          <w:szCs w:val="24"/>
          <w:lang w:val="es-ES"/>
        </w:rPr>
      </w:pPr>
      <w:r>
        <w:rPr>
          <w:noProof/>
          <w:sz w:val="24"/>
          <w:szCs w:val="24"/>
          <w:lang w:val="es-ES"/>
        </w:rPr>
        <w:t>Reglamento de Gobierno y de la Adfministración Publica Municipal del Ayuntamiento contitucional de San Pedro Tlaquepaque.</w:t>
      </w:r>
    </w:p>
    <w:p>
      <w:pPr>
        <w:jc w:val="both"/>
        <w:rPr>
          <w:noProof/>
          <w:sz w:val="24"/>
          <w:szCs w:val="24"/>
          <w:lang w:val="es-ES"/>
        </w:rPr>
      </w:pPr>
      <w:r>
        <w:rPr>
          <w:noProof/>
          <w:sz w:val="24"/>
          <w:szCs w:val="24"/>
          <w:lang w:val="es-ES"/>
        </w:rPr>
        <w:t>Artículo 112. Compete a la Comisión de Deportes y Atención  a la Juventud:</w:t>
      </w:r>
    </w:p>
    <w:p>
      <w:pPr>
        <w:pStyle w:val="Prrafodelista"/>
        <w:numPr>
          <w:ilvl w:val="0"/>
          <w:numId w:val="8"/>
        </w:numPr>
        <w:jc w:val="both"/>
        <w:rPr>
          <w:noProof/>
          <w:sz w:val="22"/>
          <w:szCs w:val="22"/>
          <w:lang w:val="es-ES"/>
        </w:rPr>
      </w:pPr>
      <w:r>
        <w:rPr>
          <w:noProof/>
          <w:sz w:val="22"/>
          <w:szCs w:val="22"/>
          <w:lang w:val="es-ES"/>
        </w:rPr>
        <w:t xml:space="preserve">Velar por la observancia y aplicación de las disposiciones legales </w:t>
      </w:r>
    </w:p>
    <w:p>
      <w:pPr>
        <w:pStyle w:val="Prrafodelista"/>
        <w:numPr>
          <w:ilvl w:val="0"/>
          <w:numId w:val="8"/>
        </w:numPr>
        <w:jc w:val="both"/>
        <w:rPr>
          <w:noProof/>
          <w:sz w:val="22"/>
          <w:szCs w:val="22"/>
          <w:lang w:val="es-ES"/>
        </w:rPr>
      </w:pPr>
      <w:r>
        <w:rPr>
          <w:noProof/>
          <w:sz w:val="22"/>
          <w:szCs w:val="22"/>
          <w:lang w:val="es-ES"/>
        </w:rPr>
        <w:t>Proponer y Dictaminar las iniciativas que en la materia sean sometidas a consideración del ayuntamiento.</w:t>
      </w:r>
    </w:p>
    <w:p>
      <w:pPr>
        <w:pStyle w:val="Prrafodelista"/>
        <w:numPr>
          <w:ilvl w:val="0"/>
          <w:numId w:val="8"/>
        </w:numPr>
        <w:jc w:val="both"/>
        <w:rPr>
          <w:noProof/>
          <w:sz w:val="22"/>
          <w:szCs w:val="22"/>
          <w:lang w:val="es-ES"/>
        </w:rPr>
      </w:pPr>
      <w:r>
        <w:rPr>
          <w:noProof/>
          <w:sz w:val="22"/>
          <w:szCs w:val="22"/>
          <w:lang w:val="es-ES"/>
        </w:rPr>
        <w:t>El estudio y promoción de los programas y acciones pertinentes para orientar la política que en la materia deba emprender el Municipio.</w:t>
      </w:r>
    </w:p>
    <w:p>
      <w:pPr>
        <w:pStyle w:val="Prrafodelista"/>
        <w:numPr>
          <w:ilvl w:val="0"/>
          <w:numId w:val="8"/>
        </w:numPr>
        <w:jc w:val="both"/>
        <w:rPr>
          <w:noProof/>
          <w:sz w:val="22"/>
          <w:szCs w:val="22"/>
          <w:lang w:val="es-ES"/>
        </w:rPr>
      </w:pPr>
      <w:r>
        <w:rPr>
          <w:noProof/>
          <w:sz w:val="22"/>
          <w:szCs w:val="22"/>
          <w:lang w:val="es-ES"/>
        </w:rPr>
        <w:t>Promover y estimular acciones tendientes a la práctica de los deportes dentro del Municipio, así como la procuración de un desarrollo integral para los jovenes de Tlaquepaque;</w:t>
      </w:r>
    </w:p>
    <w:p>
      <w:pPr>
        <w:pStyle w:val="Prrafodelista"/>
        <w:numPr>
          <w:ilvl w:val="0"/>
          <w:numId w:val="8"/>
        </w:numPr>
        <w:jc w:val="both"/>
        <w:rPr>
          <w:noProof/>
          <w:sz w:val="22"/>
          <w:szCs w:val="22"/>
          <w:lang w:val="es-ES"/>
        </w:rPr>
      </w:pPr>
      <w:r>
        <w:rPr>
          <w:noProof/>
          <w:sz w:val="22"/>
          <w:szCs w:val="22"/>
          <w:lang w:val="es-ES"/>
        </w:rPr>
        <w:t>Estudiar la conveniencia de la celebración de convenios y contratos con la Federación, del Estado, Los Municpios y los particulares respecto a la materia;</w:t>
      </w:r>
    </w:p>
    <w:p>
      <w:pPr>
        <w:pStyle w:val="Prrafodelista"/>
        <w:numPr>
          <w:ilvl w:val="0"/>
          <w:numId w:val="8"/>
        </w:numPr>
        <w:jc w:val="both"/>
        <w:rPr>
          <w:noProof/>
          <w:sz w:val="22"/>
          <w:szCs w:val="22"/>
          <w:lang w:val="es-ES"/>
        </w:rPr>
      </w:pPr>
      <w:r>
        <w:rPr>
          <w:noProof/>
          <w:sz w:val="22"/>
          <w:szCs w:val="22"/>
          <w:lang w:val="es-ES"/>
        </w:rPr>
        <w:t>Velar por la conservación expanciaón y la buena administración de las Unidades Deportivas o áreas destinadas para la atemnción a la juventud; y</w:t>
      </w:r>
    </w:p>
    <w:p>
      <w:pPr>
        <w:pStyle w:val="Prrafodelista"/>
        <w:numPr>
          <w:ilvl w:val="0"/>
          <w:numId w:val="8"/>
        </w:numPr>
        <w:jc w:val="both"/>
        <w:rPr>
          <w:noProof/>
          <w:sz w:val="22"/>
          <w:szCs w:val="22"/>
          <w:lang w:val="es-ES"/>
        </w:rPr>
      </w:pPr>
      <w:r>
        <w:rPr>
          <w:noProof/>
          <w:sz w:val="22"/>
          <w:szCs w:val="22"/>
          <w:lang w:val="es-ES"/>
        </w:rPr>
        <w:t>Orientar y asesorar al Presidente Municipal en la materia.</w:t>
      </w:r>
    </w:p>
    <w:p>
      <w:pPr>
        <w:jc w:val="both"/>
        <w:rPr>
          <w:noProof/>
          <w:sz w:val="22"/>
          <w:szCs w:val="22"/>
          <w:lang w:val="es-ES"/>
        </w:rPr>
      </w:pPr>
    </w:p>
    <w:p>
      <w:pPr>
        <w:rPr>
          <w:b/>
          <w:noProof/>
          <w:sz w:val="22"/>
          <w:szCs w:val="22"/>
          <w:lang w:val="es-ES"/>
        </w:rPr>
      </w:pPr>
    </w:p>
    <w:p>
      <w:pPr>
        <w:jc w:val="both"/>
        <w:rPr>
          <w:b/>
          <w:noProof/>
          <w:sz w:val="28"/>
          <w:szCs w:val="28"/>
          <w:lang w:val="es-ES"/>
        </w:rPr>
      </w:pPr>
      <w:r>
        <w:rPr>
          <w:b/>
          <w:noProof/>
          <w:sz w:val="28"/>
          <w:szCs w:val="28"/>
          <w:lang w:val="es-ES"/>
        </w:rPr>
        <w:t>3.- Trabajo Colegiado con Vocalias</w:t>
      </w:r>
    </w:p>
    <w:p>
      <w:pPr>
        <w:jc w:val="both"/>
        <w:rPr>
          <w:noProof/>
          <w:sz w:val="22"/>
          <w:szCs w:val="22"/>
          <w:lang w:val="es-ES"/>
        </w:rPr>
      </w:pPr>
      <w:r>
        <w:rPr>
          <w:noProof/>
          <w:sz w:val="22"/>
          <w:szCs w:val="22"/>
          <w:lang w:val="es-ES"/>
        </w:rPr>
        <w:t>Se desarrolla basicamente con tres actividades;</w:t>
      </w:r>
    </w:p>
    <w:p>
      <w:pPr>
        <w:jc w:val="both"/>
        <w:rPr>
          <w:noProof/>
          <w:sz w:val="22"/>
          <w:szCs w:val="22"/>
          <w:lang w:val="es-ES"/>
        </w:rPr>
      </w:pPr>
      <w:r>
        <w:rPr>
          <w:noProof/>
          <w:sz w:val="22"/>
          <w:szCs w:val="22"/>
          <w:lang w:val="es-ES"/>
        </w:rPr>
        <w:t xml:space="preserve">Lla primera es </w:t>
      </w:r>
      <w:r>
        <w:rPr>
          <w:b/>
          <w:noProof/>
          <w:sz w:val="22"/>
          <w:szCs w:val="22"/>
          <w:lang w:val="es-ES"/>
        </w:rPr>
        <w:t xml:space="preserve">presentación de iniciativas </w:t>
      </w:r>
      <w:r>
        <w:rPr>
          <w:noProof/>
          <w:sz w:val="22"/>
          <w:szCs w:val="22"/>
          <w:lang w:val="es-ES"/>
        </w:rPr>
        <w:t xml:space="preserve">contenido en el numeral 142, del Reglamento del Gobierno y de la Administración Pública del Ayuntamiento Constitucional de San Pedro Tlaquepaque, </w:t>
      </w:r>
      <w:r>
        <w:rPr>
          <w:b/>
          <w:noProof/>
          <w:sz w:val="22"/>
          <w:szCs w:val="22"/>
          <w:lang w:val="es-ES"/>
        </w:rPr>
        <w:t>la segunda</w:t>
      </w:r>
      <w:r>
        <w:rPr>
          <w:noProof/>
          <w:sz w:val="22"/>
          <w:szCs w:val="22"/>
          <w:lang w:val="es-ES"/>
        </w:rPr>
        <w:t xml:space="preserve"> los turnos a comisión que se presentan por parte del Pleno del Ayuntamiento de San Pedro Tlaquepaque, estudio y analisis de iniciativas turnadas a la comisión para su aprobación  o desecho por totalmente inprocedentes; </w:t>
      </w:r>
    </w:p>
    <w:p>
      <w:pPr>
        <w:jc w:val="both"/>
        <w:rPr>
          <w:noProof/>
          <w:sz w:val="22"/>
          <w:szCs w:val="22"/>
          <w:lang w:val="es-ES"/>
        </w:rPr>
      </w:pPr>
      <w:r>
        <w:rPr>
          <w:noProof/>
          <w:sz w:val="22"/>
          <w:szCs w:val="22"/>
          <w:lang w:val="es-ES"/>
        </w:rPr>
        <w:t>En seguimiento y una vez  aprobadas en sesión se notifica por medio de la Secretaría al presidente de la comisión para su tramite trabajo en comisiónes una vez notificado, según sea el caso y la complejidad del tema se solicita la opinión técnica de las diversas áreas técnicas ya sea por medio de mesas de trabajo o informe justificado del tema en turno, posterior discutido el tema y con las observaciones que se puedan realizar durante la sesión, se aprueba y se pasa a la secretaria para ser votada en sesión de ayuntamiento.</w:t>
      </w:r>
    </w:p>
    <w:p>
      <w:pPr>
        <w:jc w:val="both"/>
        <w:rPr>
          <w:b/>
          <w:noProof/>
          <w:sz w:val="22"/>
          <w:szCs w:val="22"/>
          <w:lang w:val="es-ES"/>
        </w:rPr>
      </w:pPr>
      <w:r>
        <w:rPr>
          <w:noProof/>
          <w:sz w:val="22"/>
          <w:szCs w:val="22"/>
          <w:lang w:val="es-ES"/>
        </w:rPr>
        <w:t xml:space="preserve">Considerandos sustentados en los articulos 152,153 y 154 del Reglamento del Gobierno y  de la Administración del Ayuntamiento Constitucional de San Pedro Tlaquepaque; y </w:t>
      </w:r>
      <w:r>
        <w:rPr>
          <w:b/>
          <w:noProof/>
          <w:sz w:val="22"/>
          <w:szCs w:val="22"/>
          <w:lang w:val="es-ES"/>
        </w:rPr>
        <w:t>la tercera</w:t>
      </w:r>
      <w:r>
        <w:rPr>
          <w:noProof/>
          <w:sz w:val="22"/>
          <w:szCs w:val="22"/>
          <w:lang w:val="es-ES"/>
        </w:rPr>
        <w:t xml:space="preserve"> las asesorias que se puedan requerir en la materia, estas pueden ser solicitadas por la Presidenta Municipal, y una vez realizada la solicitud, la comisión sesiona para discutri el tema y en su casolevantar los acuerdos necesarios para la solución o tama de acciones para solventar el cuestionamiento realizado.</w:t>
      </w:r>
    </w:p>
    <w:p>
      <w:pPr>
        <w:pStyle w:val="Ttulo1"/>
        <w:rPr>
          <w:noProof/>
          <w:lang w:val="es-ES"/>
        </w:rPr>
      </w:pPr>
      <w:bookmarkStart w:id="1" w:name="_Toc329186828"/>
      <w:bookmarkStart w:id="2" w:name="_Toc94774092"/>
      <w:bookmarkStart w:id="3" w:name="_Toc94785580"/>
      <w:r>
        <w:rPr>
          <w:noProof/>
          <w:lang w:val="es-ES"/>
        </w:rPr>
        <w:t>. Plan de Trabajo de la Comisión de Deportes y Atención a la Juventud.</w:t>
      </w:r>
    </w:p>
    <w:p>
      <w:pPr>
        <w:pStyle w:val="Ttulo2"/>
        <w:rPr>
          <w:rFonts w:asciiTheme="minorHAnsi" w:eastAsiaTheme="minorEastAsia" w:hAnsiTheme="minorHAnsi" w:cstheme="minorBidi"/>
          <w:noProof/>
          <w:sz w:val="22"/>
          <w:szCs w:val="22"/>
          <w:lang w:val="es-ES"/>
        </w:rPr>
      </w:pPr>
      <w:r>
        <w:rPr>
          <w:noProof/>
          <w:lang w:val="es-ES"/>
        </w:rPr>
        <w:t>Obejtivo General</w:t>
      </w:r>
    </w:p>
    <w:p>
      <w:pPr>
        <w:pStyle w:val="Listaconvietas"/>
        <w:rPr>
          <w:noProof/>
          <w:lang w:val="es-ES"/>
        </w:rPr>
      </w:pPr>
      <w:r>
        <w:rPr>
          <w:noProof/>
          <w:lang w:val="es-ES"/>
        </w:rPr>
        <w:t>Presentar Iniciativas</w:t>
      </w:r>
    </w:p>
    <w:p>
      <w:pPr>
        <w:pStyle w:val="Listaconvietas"/>
        <w:numPr>
          <w:ilvl w:val="0"/>
          <w:numId w:val="2"/>
        </w:numPr>
        <w:rPr>
          <w:noProof/>
          <w:lang w:val="es-ES"/>
        </w:rPr>
      </w:pPr>
      <w:r>
        <w:rPr>
          <w:noProof/>
          <w:lang w:val="es-ES"/>
        </w:rPr>
        <w:t>Rendir Informes</w:t>
      </w:r>
    </w:p>
    <w:p>
      <w:pPr>
        <w:pStyle w:val="Listaconvietas"/>
        <w:rPr>
          <w:noProof/>
          <w:lang w:val="es-ES"/>
        </w:rPr>
      </w:pPr>
      <w:r>
        <w:rPr>
          <w:noProof/>
          <w:lang w:val="es-ES"/>
        </w:rPr>
        <w:t>Emitir dictamen</w:t>
      </w:r>
    </w:p>
    <w:p>
      <w:pPr>
        <w:pStyle w:val="Ttulo2"/>
        <w:rPr>
          <w:noProof/>
          <w:lang w:val="es-ES"/>
        </w:rPr>
      </w:pPr>
      <w:r>
        <w:rPr>
          <w:noProof/>
          <w:lang w:val="es-ES"/>
        </w:rPr>
        <w:t>Obejtivos Especificos</w:t>
      </w:r>
    </w:p>
    <w:p>
      <w:pPr>
        <w:pStyle w:val="Listaconvietas"/>
        <w:jc w:val="both"/>
        <w:rPr>
          <w:noProof/>
          <w:lang w:val="es-ES"/>
        </w:rPr>
      </w:pPr>
      <w:r>
        <w:rPr>
          <w:noProof/>
          <w:lang w:val="es-ES"/>
        </w:rPr>
        <w:t>Presentar proyectos de trabajo de forma coordinada con el Organismo Público desconcentrado asi como toda institución deportiva pública y privada del municipio de San Pedro Tlaquepaque, para alentar y cooperar en forma estrecha y responsable en la promoción, fomento y estímulo a la practica de la cultura fisica y del deporte.</w:t>
      </w:r>
    </w:p>
    <w:p>
      <w:pPr>
        <w:pStyle w:val="Listaconvietas"/>
        <w:jc w:val="both"/>
        <w:rPr>
          <w:noProof/>
          <w:lang w:val="es-ES"/>
        </w:rPr>
      </w:pPr>
      <w:r>
        <w:rPr>
          <w:noProof/>
          <w:lang w:val="es-ES"/>
        </w:rPr>
        <w:t>Reuniones mensuales con el Director de COMUDE e IMJUVET para tomar en cuenta los nuevos proyectos y programas deportivos.</w:t>
      </w:r>
    </w:p>
    <w:p>
      <w:pPr>
        <w:pStyle w:val="Listaconvietas"/>
        <w:jc w:val="both"/>
        <w:rPr>
          <w:noProof/>
          <w:lang w:val="es-ES"/>
        </w:rPr>
      </w:pPr>
      <w:r>
        <w:rPr>
          <w:noProof/>
          <w:lang w:val="es-ES"/>
        </w:rPr>
        <w:t>Mantener comunicación estrecha con ambos Organismo Deportivos mas importantes del municipio, COMUDE E IMJUVET con la intensión de: estar informado de las necesidades basicas, o de presupuesto, Invitar a los directivos para estar en comuniciación en cuanto a los requerimientos para una mejor atención a la ciudadania, asi como estar atentos a las necesidades del ciudadano para su atención.</w:t>
      </w:r>
    </w:p>
    <w:p>
      <w:pPr>
        <w:pStyle w:val="Listaconvietas"/>
        <w:jc w:val="both"/>
        <w:rPr>
          <w:noProof/>
          <w:lang w:val="es-ES"/>
        </w:rPr>
      </w:pPr>
      <w:r>
        <w:rPr>
          <w:noProof/>
          <w:lang w:val="es-ES"/>
        </w:rPr>
        <w:t>Estimular el trabajo en conjunto y de apoyo con los trabajadores de cada dependencia  para mejorar su desempeño y obtener mejores resultados laborales.</w:t>
      </w:r>
    </w:p>
    <w:p>
      <w:pPr>
        <w:pStyle w:val="Ttulo2"/>
        <w:rPr>
          <w:noProof/>
          <w:lang w:val="es-ES"/>
        </w:rPr>
      </w:pPr>
      <w:r>
        <w:rPr>
          <w:noProof/>
          <w:lang w:val="es-ES"/>
        </w:rPr>
        <w:t>Lineas de acción</w:t>
      </w:r>
    </w:p>
    <w:p>
      <w:pPr>
        <w:rPr>
          <w:noProof/>
          <w:lang w:val="es-ES"/>
        </w:rPr>
      </w:pPr>
    </w:p>
    <w:tbl>
      <w:tblPr>
        <w:tblStyle w:val="Tablafinanciera"/>
        <w:tblW w:w="4975" w:type="pct"/>
        <w:tblLook w:val="04A0" w:firstRow="1" w:lastRow="0" w:firstColumn="1" w:lastColumn="0" w:noHBand="0" w:noVBand="1"/>
      </w:tblPr>
      <w:tblGrid>
        <w:gridCol w:w="2516"/>
        <w:gridCol w:w="2671"/>
        <w:gridCol w:w="1452"/>
        <w:gridCol w:w="1723"/>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pct"/>
          </w:tcPr>
          <w:p>
            <w:pPr>
              <w:rPr>
                <w:noProof/>
                <w:lang w:val="es-ES"/>
              </w:rPr>
            </w:pPr>
            <w:r>
              <w:rPr>
                <w:noProof/>
                <w:lang w:val="es-ES"/>
              </w:rPr>
              <w:t>Objetivo Especifico</w:t>
            </w:r>
          </w:p>
        </w:tc>
        <w:tc>
          <w:tcPr>
            <w:tcW w:w="1597" w:type="pct"/>
          </w:tcPr>
          <w:p>
            <w:pPr>
              <w:jc w:val="center"/>
              <w:cnfStyle w:val="100000000000" w:firstRow="1" w:lastRow="0" w:firstColumn="0" w:lastColumn="0" w:oddVBand="0" w:evenVBand="0" w:oddHBand="0" w:evenHBand="0" w:firstRowFirstColumn="0" w:firstRowLastColumn="0" w:lastRowFirstColumn="0" w:lastRowLastColumn="0"/>
              <w:rPr>
                <w:noProof/>
                <w:lang w:val="es-ES"/>
              </w:rPr>
            </w:pPr>
            <w:r>
              <w:rPr>
                <w:noProof/>
                <w:lang w:val="es-ES"/>
              </w:rPr>
              <w:t>Lineas de Acción</w:t>
            </w:r>
          </w:p>
        </w:tc>
        <w:tc>
          <w:tcPr>
            <w:tcW w:w="868" w:type="pct"/>
          </w:tcPr>
          <w:p>
            <w:pPr>
              <w:cnfStyle w:val="100000000000" w:firstRow="1" w:lastRow="0" w:firstColumn="0" w:lastColumn="0" w:oddVBand="0" w:evenVBand="0" w:oddHBand="0" w:evenHBand="0" w:firstRowFirstColumn="0" w:firstRowLastColumn="0" w:lastRowFirstColumn="0" w:lastRowLastColumn="0"/>
              <w:rPr>
                <w:noProof/>
                <w:lang w:val="es-ES"/>
              </w:rPr>
            </w:pPr>
            <w:r>
              <w:rPr>
                <w:noProof/>
                <w:lang w:val="es-ES"/>
              </w:rPr>
              <w:t>Cronograma</w:t>
            </w:r>
          </w:p>
        </w:tc>
        <w:tc>
          <w:tcPr>
            <w:tcW w:w="1030" w:type="pct"/>
          </w:tcPr>
          <w:p>
            <w:pPr>
              <w:cnfStyle w:val="100000000000" w:firstRow="1" w:lastRow="0" w:firstColumn="0" w:lastColumn="0" w:oddVBand="0" w:evenVBand="0" w:oddHBand="0" w:evenHBand="0" w:firstRowFirstColumn="0" w:firstRowLastColumn="0" w:lastRowFirstColumn="0" w:lastRowLastColumn="0"/>
              <w:rPr>
                <w:noProof/>
                <w:lang w:val="es-ES"/>
              </w:rPr>
            </w:pPr>
            <w:r>
              <w:rPr>
                <w:noProof/>
                <w:lang w:val="es-ES"/>
              </w:rPr>
              <w:t>Observaciones</w:t>
            </w:r>
          </w:p>
        </w:tc>
      </w:tr>
      <w:tr>
        <w:tc>
          <w:tcPr>
            <w:cnfStyle w:val="001000000000" w:firstRow="0" w:lastRow="0" w:firstColumn="1" w:lastColumn="0" w:oddVBand="0" w:evenVBand="0" w:oddHBand="0" w:evenHBand="0" w:firstRowFirstColumn="0" w:firstRowLastColumn="0" w:lastRowFirstColumn="0" w:lastRowLastColumn="0"/>
            <w:tcW w:w="1504" w:type="pct"/>
          </w:tcPr>
          <w:p>
            <w:pPr>
              <w:jc w:val="both"/>
              <w:rPr>
                <w:noProof/>
                <w:lang w:val="es-ES"/>
              </w:rPr>
            </w:pPr>
            <w:r>
              <w:rPr>
                <w:noProof/>
                <w:lang w:val="es-ES"/>
              </w:rPr>
              <w:t>Presentar propuestas deportivas y culturales.</w:t>
            </w:r>
          </w:p>
        </w:tc>
        <w:tc>
          <w:tcPr>
            <w:tcW w:w="1597"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Trabajo coordinado y de integración vecinal</w:t>
            </w:r>
          </w:p>
        </w:tc>
        <w:tc>
          <w:tcPr>
            <w:tcW w:w="868"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Semestral</w:t>
            </w:r>
          </w:p>
        </w:tc>
        <w:tc>
          <w:tcPr>
            <w:tcW w:w="1030"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Accesorios deportivos y demas implementos</w:t>
            </w:r>
          </w:p>
        </w:tc>
      </w:tr>
      <w:tr>
        <w:tc>
          <w:tcPr>
            <w:cnfStyle w:val="001000000000" w:firstRow="0" w:lastRow="0" w:firstColumn="1" w:lastColumn="0" w:oddVBand="0" w:evenVBand="0" w:oddHBand="0" w:evenHBand="0" w:firstRowFirstColumn="0" w:firstRowLastColumn="0" w:lastRowFirstColumn="0" w:lastRowLastColumn="0"/>
            <w:tcW w:w="1504" w:type="pct"/>
          </w:tcPr>
          <w:p>
            <w:pPr>
              <w:jc w:val="both"/>
              <w:rPr>
                <w:noProof/>
                <w:lang w:val="es-ES"/>
              </w:rPr>
            </w:pPr>
            <w:r>
              <w:rPr>
                <w:noProof/>
                <w:lang w:val="es-ES"/>
              </w:rPr>
              <w:t xml:space="preserve">Agendar Reuniones constantes </w:t>
            </w:r>
          </w:p>
        </w:tc>
        <w:tc>
          <w:tcPr>
            <w:tcW w:w="1597"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Consolidar proyectos que innoven el trabajo deportivo y cultural.</w:t>
            </w:r>
          </w:p>
        </w:tc>
        <w:tc>
          <w:tcPr>
            <w:tcW w:w="868"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Mensual</w:t>
            </w:r>
          </w:p>
        </w:tc>
        <w:tc>
          <w:tcPr>
            <w:tcW w:w="1030"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Programas y proyectos</w:t>
            </w:r>
          </w:p>
        </w:tc>
      </w:tr>
      <w:tr>
        <w:tc>
          <w:tcPr>
            <w:cnfStyle w:val="001000000000" w:firstRow="0" w:lastRow="0" w:firstColumn="1" w:lastColumn="0" w:oddVBand="0" w:evenVBand="0" w:oddHBand="0" w:evenHBand="0" w:firstRowFirstColumn="0" w:firstRowLastColumn="0" w:lastRowFirstColumn="0" w:lastRowLastColumn="0"/>
            <w:tcW w:w="1504" w:type="pct"/>
          </w:tcPr>
          <w:p>
            <w:pPr>
              <w:jc w:val="both"/>
              <w:rPr>
                <w:noProof/>
                <w:lang w:val="es-ES"/>
              </w:rPr>
            </w:pPr>
            <w:r>
              <w:rPr>
                <w:noProof/>
                <w:lang w:val="es-ES"/>
              </w:rPr>
              <w:t>Convocar a la ciudadania a participar en conjunto con autoridades</w:t>
            </w:r>
          </w:p>
        </w:tc>
        <w:tc>
          <w:tcPr>
            <w:tcW w:w="1597"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Invitar a directivos a trabajar en conjunto por las necesidades de su dependencia.</w:t>
            </w:r>
          </w:p>
        </w:tc>
        <w:tc>
          <w:tcPr>
            <w:tcW w:w="868"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semanal</w:t>
            </w:r>
          </w:p>
        </w:tc>
        <w:tc>
          <w:tcPr>
            <w:tcW w:w="1030" w:type="pct"/>
          </w:tcPr>
          <w:p>
            <w:pPr>
              <w:pStyle w:val="Decimalesdeltextodelatabla"/>
              <w:jc w:val="both"/>
              <w:cnfStyle w:val="000000000000" w:firstRow="0" w:lastRow="0" w:firstColumn="0" w:lastColumn="0" w:oddVBand="0" w:evenVBand="0" w:oddHBand="0" w:evenHBand="0" w:firstRowFirstColumn="0" w:firstRowLastColumn="0" w:lastRowFirstColumn="0" w:lastRowLastColumn="0"/>
              <w:rPr>
                <w:noProof/>
                <w:lang w:val="es-ES"/>
              </w:rPr>
            </w:pPr>
            <w:r>
              <w:rPr>
                <w:noProof/>
                <w:lang w:val="es-ES"/>
              </w:rPr>
              <w:t>Cubrir necesidades básicas o de presupuesto (gasto corriente)</w:t>
            </w:r>
          </w:p>
        </w:tc>
      </w:tr>
    </w:tbl>
    <w:p>
      <w:pPr>
        <w:pStyle w:val="Ttulo1"/>
        <w:rPr>
          <w:noProof/>
          <w:lang w:val="es-ES"/>
        </w:rPr>
      </w:pPr>
      <w:r>
        <w:rPr>
          <w:noProof/>
          <w:lang w:val="es-ES"/>
        </w:rPr>
        <w:t xml:space="preserve">4. </w:t>
      </w:r>
      <w:r>
        <w:rPr>
          <w:b w:val="0"/>
          <w:bCs w:val="0"/>
          <w:noProof/>
          <w:lang w:val="es-ES"/>
        </w:rPr>
        <w:t>Turnos de Comisión administración 2018-2021</w:t>
      </w:r>
    </w:p>
    <w:p>
      <w:pPr>
        <w:pStyle w:val="Ttulo2"/>
        <w:rPr>
          <w:noProof/>
          <w:lang w:val="es-ES"/>
        </w:rPr>
      </w:pPr>
    </w:p>
    <w:p>
      <w:pPr>
        <w:spacing w:after="0"/>
        <w:jc w:val="both"/>
        <w:rPr>
          <w:rFonts w:ascii="Arial" w:hAnsi="Arial" w:cs="Arial"/>
        </w:rPr>
      </w:pPr>
      <w:r>
        <w:rPr>
          <w:rFonts w:ascii="Arial" w:hAnsi="Arial" w:cs="Arial"/>
          <w:b/>
        </w:rPr>
        <w:t>1.1199/2019/TC.-</w:t>
      </w:r>
      <w:r>
        <w:rPr>
          <w:rFonts w:ascii="Arial" w:hAnsi="Arial" w:cs="Arial"/>
        </w:rPr>
        <w:t xml:space="preserve"> Implementación de cursos de defensa personal para la prevención y erradicación de la violencia hacia las mujeres, niños, niñas y adolescentes.- </w:t>
      </w:r>
    </w:p>
    <w:p>
      <w:pPr>
        <w:spacing w:after="0"/>
        <w:jc w:val="both"/>
        <w:rPr>
          <w:rFonts w:ascii="Arial" w:hAnsi="Arial" w:cs="Arial"/>
        </w:rPr>
      </w:pPr>
    </w:p>
    <w:p>
      <w:pPr>
        <w:spacing w:after="0"/>
        <w:jc w:val="both"/>
        <w:rPr>
          <w:rFonts w:ascii="Arial" w:hAnsi="Arial" w:cs="Arial"/>
        </w:rPr>
      </w:pPr>
      <w:r>
        <w:rPr>
          <w:rFonts w:ascii="Arial" w:hAnsi="Arial" w:cs="Arial"/>
          <w:b/>
        </w:rPr>
        <w:t xml:space="preserve">2.- 1274/2019/TC.-  </w:t>
      </w:r>
      <w:r>
        <w:rPr>
          <w:rFonts w:ascii="Arial" w:hAnsi="Arial" w:cs="Arial"/>
        </w:rPr>
        <w:t>Proyecto que tiene por objeto cambiar y/o designar el nombre de las unidades deportivas que son propiedad municipal, por el nombre de deportistas destacados del Estado de Jalisco”.</w:t>
      </w:r>
    </w:p>
    <w:p>
      <w:pPr>
        <w:spacing w:after="0"/>
        <w:jc w:val="both"/>
        <w:rPr>
          <w:rFonts w:ascii="Arial" w:hAnsi="Arial" w:cs="Arial"/>
        </w:rPr>
      </w:pPr>
    </w:p>
    <w:p>
      <w:pPr>
        <w:spacing w:after="0"/>
        <w:jc w:val="both"/>
        <w:rPr>
          <w:rFonts w:ascii="Arial" w:hAnsi="Arial" w:cs="Arial"/>
        </w:rPr>
      </w:pPr>
      <w:r>
        <w:rPr>
          <w:rFonts w:ascii="Arial" w:hAnsi="Arial" w:cs="Arial"/>
          <w:b/>
        </w:rPr>
        <w:t xml:space="preserve">3.- 1584/2121/TC.- </w:t>
      </w:r>
      <w:r>
        <w:rPr>
          <w:rFonts w:ascii="Arial" w:hAnsi="Arial" w:cs="Arial"/>
        </w:rPr>
        <w:t>La creación</w:t>
      </w:r>
      <w:r>
        <w:rPr>
          <w:rFonts w:ascii="Arial" w:hAnsi="Arial" w:cs="Arial"/>
          <w:b/>
        </w:rPr>
        <w:t xml:space="preserve"> </w:t>
      </w:r>
      <w:r>
        <w:rPr>
          <w:rFonts w:ascii="Arial" w:hAnsi="Arial" w:cs="Arial"/>
        </w:rPr>
        <w:t>de un proyecto o acciones o trabajos de intervención y habilitación a la Unidad Deportiva denominada “Guadalupe Ejidal” ubicada en la colonia Guadalupe Ejidal, por la calle Vía a Manzanillo, entre las calles Rio Mezquitic  Brasil en el municipio de San Pedro Tlaquepaque, Jalisco.</w:t>
      </w:r>
    </w:p>
    <w:p>
      <w:pPr>
        <w:spacing w:after="0"/>
        <w:jc w:val="both"/>
        <w:rPr>
          <w:rFonts w:ascii="Arial" w:hAnsi="Arial" w:cs="Arial"/>
        </w:rPr>
      </w:pPr>
    </w:p>
    <w:p>
      <w:pPr>
        <w:spacing w:after="0"/>
        <w:jc w:val="both"/>
        <w:rPr>
          <w:rFonts w:ascii="Arial" w:hAnsi="Arial" w:cs="Arial"/>
        </w:rPr>
      </w:pPr>
      <w:r>
        <w:rPr>
          <w:rFonts w:ascii="Arial" w:hAnsi="Arial" w:cs="Arial"/>
          <w:b/>
        </w:rPr>
        <w:t>4.- 1586/2021/TC.-</w:t>
      </w:r>
      <w:r>
        <w:rPr>
          <w:rFonts w:ascii="Arial" w:hAnsi="Arial" w:cs="Arial"/>
        </w:rPr>
        <w:t xml:space="preserve"> Rechazar llevar a cabo estudios o implementación de  acciones y trabajos para la intervención y habilitación a los espacios de esparcimiento y prácticas deportivas descritos en la iniciativa y en los siguientes fraccionamientos  y colonias, Parques de Santa Cruz, Haciendas del Real, Vista Hermosa, Lomas del Tapatio, y Canal 58 en el Municipio de San Pedro Tlaquepaque.</w:t>
      </w:r>
    </w:p>
    <w:p>
      <w:pPr>
        <w:pStyle w:val="Ttulo2"/>
        <w:rPr>
          <w:noProof/>
          <w:sz w:val="20"/>
          <w:lang w:val="es-ES"/>
        </w:rPr>
      </w:pPr>
      <w:r>
        <w:rPr>
          <w:noProof/>
          <w:sz w:val="20"/>
          <w:lang w:val="es-ES"/>
        </w:rPr>
        <w:t>Conclusiones</w:t>
      </w:r>
    </w:p>
    <w:p>
      <w:pPr>
        <w:spacing w:after="0"/>
        <w:jc w:val="both"/>
        <w:rPr>
          <w:lang w:val="es-ES"/>
        </w:rPr>
      </w:pPr>
      <w:r>
        <w:rPr>
          <w:rFonts w:ascii="Arial" w:hAnsi="Arial" w:cs="Arial"/>
        </w:rPr>
        <w:t xml:space="preserve">En estos temas, todos son viables para darle seguimiento y ponerlos en práctica, con cada uno de los directivos del area correspondiente. </w:t>
      </w:r>
    </w:p>
    <w:p>
      <w:pPr>
        <w:pStyle w:val="Listaconnmeros"/>
        <w:numPr>
          <w:ilvl w:val="0"/>
          <w:numId w:val="0"/>
        </w:numPr>
        <w:ind w:left="360" w:hanging="360"/>
        <w:jc w:val="center"/>
        <w:rPr>
          <w:noProof/>
          <w:lang w:val="es-ES"/>
        </w:rPr>
      </w:pPr>
    </w:p>
    <w:p>
      <w:pPr>
        <w:pStyle w:val="Listaconnmeros"/>
        <w:numPr>
          <w:ilvl w:val="0"/>
          <w:numId w:val="0"/>
        </w:numPr>
        <w:ind w:left="360" w:hanging="360"/>
        <w:jc w:val="center"/>
        <w:rPr>
          <w:b/>
          <w:noProof/>
          <w:sz w:val="16"/>
          <w:szCs w:val="16"/>
          <w:lang w:val="es-ES"/>
        </w:rPr>
      </w:pPr>
      <w:r>
        <w:rPr>
          <w:noProof/>
          <w:lang w:val="es-MX" w:eastAsia="es-MX"/>
        </w:rPr>
        <w:drawing>
          <wp:inline distT="0" distB="0" distL="0" distR="0">
            <wp:extent cx="2857500" cy="1600200"/>
            <wp:effectExtent l="0" t="0" r="0" b="0"/>
            <wp:docPr id="1" name="Imagen 1" descr="San Fernando Municipio - Una ciudad que se renueva. - Con gran éxito se  disputó la Copa San Fernando de Skate en el Parque de Deportes Extr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Fernando Municipio - Una ciudad que se renueva. - Con gran éxito se  disputó la Copa San Fernando de Skate en el Parque de Deportes Extrem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pPr>
        <w:pStyle w:val="Listaconnmeros"/>
        <w:numPr>
          <w:ilvl w:val="0"/>
          <w:numId w:val="0"/>
        </w:numPr>
        <w:ind w:left="360" w:hanging="360"/>
        <w:jc w:val="center"/>
        <w:rPr>
          <w:b/>
          <w:noProof/>
          <w:sz w:val="16"/>
          <w:szCs w:val="16"/>
          <w:lang w:val="es-ES"/>
        </w:rPr>
      </w:pPr>
      <w:r>
        <w:rPr>
          <w:b/>
          <w:noProof/>
          <w:sz w:val="16"/>
          <w:szCs w:val="16"/>
          <w:lang w:val="es-ES"/>
        </w:rPr>
        <w:t>L.A. JOSE ALFREDO GAVIÑO HERNANDEZ</w:t>
      </w:r>
    </w:p>
    <w:p>
      <w:pPr>
        <w:pStyle w:val="Listaconnmeros"/>
        <w:numPr>
          <w:ilvl w:val="0"/>
          <w:numId w:val="0"/>
        </w:numPr>
        <w:ind w:left="360" w:hanging="360"/>
        <w:jc w:val="center"/>
        <w:rPr>
          <w:b/>
          <w:noProof/>
          <w:sz w:val="16"/>
          <w:szCs w:val="16"/>
          <w:lang w:val="es-ES"/>
        </w:rPr>
      </w:pPr>
      <w:r>
        <w:rPr>
          <w:b/>
          <w:noProof/>
          <w:sz w:val="16"/>
          <w:szCs w:val="16"/>
          <w:lang w:val="es-ES"/>
        </w:rPr>
        <w:t>REGIDOR PRESIDENTE DE LA COMISION DE DEPORTES Y ATENCIÓN A LA JUVENTUD INDEPENDENCIANo.10, ZONA CENTRO, C.P. 45500, Tel. (33) 10576000, ext.6361</w:t>
      </w:r>
    </w:p>
    <w:bookmarkEnd w:id="1"/>
    <w:bookmarkEnd w:id="2"/>
    <w:bookmarkEnd w:id="3"/>
    <w:p>
      <w:pPr>
        <w:pStyle w:val="Listaconnmeros"/>
        <w:numPr>
          <w:ilvl w:val="0"/>
          <w:numId w:val="0"/>
        </w:numPr>
        <w:ind w:left="360" w:hanging="360"/>
        <w:jc w:val="both"/>
        <w:rPr>
          <w:b/>
          <w:noProof/>
          <w:lang w:val="es-ES"/>
        </w:rPr>
      </w:pPr>
    </w:p>
    <w:p>
      <w:pPr>
        <w:pStyle w:val="Listaconnmeros"/>
        <w:numPr>
          <w:ilvl w:val="0"/>
          <w:numId w:val="0"/>
        </w:numPr>
        <w:ind w:left="360" w:hanging="360"/>
        <w:jc w:val="both"/>
        <w:rPr>
          <w:b/>
          <w:noProof/>
          <w:lang w:val="es-ES"/>
        </w:rPr>
      </w:pPr>
    </w:p>
    <w:sectPr>
      <w:headerReference w:type="default" r:id="rId13"/>
      <w:pgSz w:w="12240" w:h="15840" w:code="1"/>
      <w:pgMar w:top="1080" w:right="720" w:bottom="2160" w:left="3096" w:header="108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Table of Contents Header"/>
    </w:tblPr>
    <w:tblGrid>
      <w:gridCol w:w="2190"/>
      <w:gridCol w:w="284"/>
      <w:gridCol w:w="8326"/>
    </w:tblGrid>
    <w:tr>
      <w:trPr>
        <w:trHeight w:hRule="exact" w:val="720"/>
        <w:jc w:val="right"/>
      </w:trPr>
      <w:tc>
        <w:tcPr>
          <w:tcW w:w="2088" w:type="dxa"/>
          <w:vAlign w:val="bottom"/>
        </w:tcPr>
        <w:p>
          <w:pPr>
            <w:pStyle w:val="Pgina"/>
            <w:jc w:val="center"/>
            <w:rPr>
              <w:rFonts w:ascii="Bell MT" w:hAnsi="Bell MT"/>
              <w:noProof w:val="0"/>
              <w:sz w:val="24"/>
              <w:szCs w:val="24"/>
              <w:lang w:val="es-ES"/>
            </w:rPr>
          </w:pPr>
          <w:r>
            <w:rPr>
              <w:lang w:val="es-MX" w:eastAsia="es-MX"/>
            </w:rPr>
            <w:drawing>
              <wp:inline distT="0" distB="0" distL="0" distR="0">
                <wp:extent cx="1390650" cy="476250"/>
                <wp:effectExtent l="0" t="0" r="0" b="0"/>
                <wp:docPr id="1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840" cy="476315"/>
                        </a:xfrm>
                        <a:prstGeom prst="rect">
                          <a:avLst/>
                        </a:prstGeom>
                      </pic:spPr>
                    </pic:pic>
                  </a:graphicData>
                </a:graphic>
              </wp:inline>
            </w:drawing>
          </w:r>
        </w:p>
      </w:tc>
      <w:tc>
        <w:tcPr>
          <w:tcW w:w="288" w:type="dxa"/>
          <w:shd w:val="clear" w:color="auto" w:fill="auto"/>
          <w:vAlign w:val="bottom"/>
        </w:tcPr>
        <w:p>
          <w:pPr>
            <w:rPr>
              <w:lang w:val="es-ES"/>
            </w:rPr>
          </w:pPr>
        </w:p>
      </w:tc>
      <w:tc>
        <w:tcPr>
          <w:tcW w:w="8424" w:type="dxa"/>
          <w:vAlign w:val="bottom"/>
        </w:tcPr>
        <w:p>
          <w:pPr>
            <w:pStyle w:val="Encabezadodeinformacin"/>
            <w:rPr>
              <w:lang w:val="es-ES"/>
            </w:rPr>
          </w:pPr>
          <w:r>
            <w:rPr>
              <w:rFonts w:ascii="Bell MT" w:hAnsi="Bell MT"/>
              <w:sz w:val="24"/>
              <w:szCs w:val="24"/>
              <w:lang w:val="es-ES"/>
            </w:rPr>
            <w:t>Administración 2022-2024</w:t>
          </w:r>
        </w:p>
      </w:tc>
    </w:tr>
    <w:tr>
      <w:trPr>
        <w:trHeight w:hRule="exact" w:val="86"/>
        <w:jc w:val="right"/>
      </w:trPr>
      <w:tc>
        <w:tcPr>
          <w:tcW w:w="2088" w:type="dxa"/>
          <w:shd w:val="clear" w:color="auto" w:fill="000000" w:themeFill="text1"/>
        </w:tcPr>
        <w:p>
          <w:pPr>
            <w:pStyle w:val="Encabezado"/>
            <w:rPr>
              <w:lang w:val="es-ES"/>
            </w:rPr>
          </w:pPr>
        </w:p>
      </w:tc>
      <w:tc>
        <w:tcPr>
          <w:tcW w:w="288" w:type="dxa"/>
          <w:shd w:val="clear" w:color="auto" w:fill="auto"/>
        </w:tcPr>
        <w:p>
          <w:pPr>
            <w:pStyle w:val="Encabezado"/>
            <w:rPr>
              <w:lang w:val="es-ES"/>
            </w:rPr>
          </w:pPr>
        </w:p>
      </w:tc>
      <w:tc>
        <w:tcPr>
          <w:tcW w:w="8424" w:type="dxa"/>
          <w:shd w:val="clear" w:color="auto" w:fill="000000" w:themeFill="text1"/>
        </w:tcPr>
        <w:p>
          <w:pPr>
            <w:pStyle w:val="Encabezado"/>
            <w:rPr>
              <w:lang w:val="es-ES"/>
            </w:rPr>
          </w:pPr>
        </w:p>
      </w:tc>
    </w:tr>
  </w:tbl>
  <w:p>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Pr>
    <w:tblGrid>
      <w:gridCol w:w="10800"/>
    </w:tblGrid>
    <w:tr>
      <w:trPr>
        <w:trHeight w:hRule="exact" w:val="720"/>
        <w:jc w:val="right"/>
      </w:trPr>
      <w:tc>
        <w:tcPr>
          <w:tcW w:w="10800" w:type="dxa"/>
          <w:vAlign w:val="bottom"/>
        </w:tcPr>
        <w:p>
          <w:pPr>
            <w:pStyle w:val="Encabezadodeinformacin"/>
            <w:jc w:val="both"/>
            <w:rPr>
              <w:lang w:val="es-ES"/>
            </w:rPr>
          </w:pPr>
          <w:r>
            <w:rPr>
              <w:noProof/>
              <w:lang w:val="es-MX" w:eastAsia="es-MX"/>
            </w:rPr>
            <w:drawing>
              <wp:inline distT="0" distB="0" distL="0" distR="0">
                <wp:extent cx="1390650" cy="476250"/>
                <wp:effectExtent l="0" t="0" r="0" b="0"/>
                <wp:docPr id="16"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840" cy="476315"/>
                        </a:xfrm>
                        <a:prstGeom prst="rect">
                          <a:avLst/>
                        </a:prstGeom>
                      </pic:spPr>
                    </pic:pic>
                  </a:graphicData>
                </a:graphic>
              </wp:inline>
            </w:drawing>
          </w:r>
          <w:r>
            <w:rPr>
              <w:rFonts w:ascii="Bell MT" w:hAnsi="Bell MT"/>
              <w:sz w:val="24"/>
              <w:szCs w:val="24"/>
              <w:lang w:val="es-ES"/>
            </w:rPr>
            <w:t xml:space="preserve">                                                                                           Administración 2022-2024</w:t>
          </w:r>
        </w:p>
      </w:tc>
    </w:tr>
  </w:tbl>
  <w:p>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Listaconvietas"/>
      <w:lvlText w:val="•"/>
      <w:lvlJc w:val="left"/>
      <w:pPr>
        <w:ind w:left="576" w:hanging="288"/>
      </w:pPr>
      <w:rPr>
        <w:rFonts w:ascii="Cambria" w:hAnsi="Cambria" w:hint="default"/>
        <w:color w:val="EF4623" w:themeColor="accent1"/>
      </w:rPr>
    </w:lvl>
  </w:abstractNum>
  <w:abstractNum w:abstractNumId="1">
    <w:nsid w:val="18163715"/>
    <w:multiLevelType w:val="multilevel"/>
    <w:tmpl w:val="BF3634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02818B8"/>
    <w:multiLevelType w:val="hybridMultilevel"/>
    <w:tmpl w:val="89CE2898"/>
    <w:lvl w:ilvl="0" w:tplc="4BF218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7F6A45"/>
    <w:multiLevelType w:val="multilevel"/>
    <w:tmpl w:val="0436C7FE"/>
    <w:lvl w:ilvl="0">
      <w:start w:val="1"/>
      <w:numFmt w:val="decimal"/>
      <w:pStyle w:val="Listaconnmeros"/>
      <w:lvlText w:val="%1."/>
      <w:lvlJc w:val="left"/>
      <w:pPr>
        <w:ind w:left="360" w:hanging="360"/>
      </w:pPr>
      <w:rPr>
        <w:rFonts w:hint="default"/>
        <w:color w:val="EF4623" w:themeColor="accent1"/>
      </w:rPr>
    </w:lvl>
    <w:lvl w:ilvl="1">
      <w:start w:val="1"/>
      <w:numFmt w:val="decimal"/>
      <w:pStyle w:val="Listaconnmeros2"/>
      <w:suff w:val="space"/>
      <w:lvlText w:val="%1.%2"/>
      <w:lvlJc w:val="left"/>
      <w:pPr>
        <w:ind w:left="936" w:hanging="576"/>
      </w:pPr>
      <w:rPr>
        <w:rFonts w:hint="default"/>
        <w:color w:val="EF4623" w:themeColor="accent1"/>
      </w:rPr>
    </w:lvl>
    <w:lvl w:ilvl="2">
      <w:start w:val="1"/>
      <w:numFmt w:val="lowerLetter"/>
      <w:pStyle w:val="Listaconnmeros3"/>
      <w:lvlText w:val="%3."/>
      <w:lvlJc w:val="left"/>
      <w:pPr>
        <w:ind w:left="720" w:hanging="360"/>
      </w:pPr>
      <w:rPr>
        <w:rFonts w:hint="default"/>
        <w:color w:val="EF4623" w:themeColor="accent1"/>
      </w:rPr>
    </w:lvl>
    <w:lvl w:ilvl="3">
      <w:start w:val="1"/>
      <w:numFmt w:val="lowerRoman"/>
      <w:pStyle w:val="Listaconnmeros4"/>
      <w:lvlText w:val="%4."/>
      <w:lvlJc w:val="left"/>
      <w:pPr>
        <w:ind w:left="1080" w:hanging="360"/>
      </w:pPr>
      <w:rPr>
        <w:rFonts w:hint="default"/>
        <w:color w:val="EF4623" w:themeColor="accent1"/>
      </w:rPr>
    </w:lvl>
    <w:lvl w:ilvl="4">
      <w:start w:val="1"/>
      <w:numFmt w:val="lowerLetter"/>
      <w:pStyle w:val="Listaconnme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E96784"/>
    <w:multiLevelType w:val="hybridMultilevel"/>
    <w:tmpl w:val="D1E6F734"/>
    <w:lvl w:ilvl="0" w:tplc="53F2BA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AE53A38"/>
    <w:multiLevelType w:val="multilevel"/>
    <w:tmpl w:val="4EC6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num>
  <w:num w:numId="3">
    <w:abstractNumId w:val="3"/>
  </w:num>
  <w:num w:numId="4">
    <w:abstractNumId w:val="0"/>
    <w:lvlOverride w:ilvl="0">
      <w:startOverride w:val="1"/>
    </w:lvlOverride>
  </w:num>
  <w:num w:numId="5">
    <w:abstractNumId w:val="0"/>
    <w:lvlOverride w:ilvl="0">
      <w:startOverride w:val="1"/>
    </w:lvlOverride>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44FB983-01D5-4074-BD86-2D3FBBF8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Ttulo2">
    <w:name w:val="heading 2"/>
    <w:basedOn w:val="Normal"/>
    <w:next w:val="Normal"/>
    <w:link w:val="Ttulo2Car"/>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qFormat/>
    <w:pPr>
      <w:spacing w:after="0" w:line="240" w:lineRule="auto"/>
      <w:ind w:left="29" w:right="144"/>
    </w:pPr>
    <w:rPr>
      <w:color w:val="EF4623" w:themeColor="accent1"/>
    </w:rPr>
  </w:style>
  <w:style w:type="character" w:customStyle="1" w:styleId="PiedepginaCar">
    <w:name w:val="Pie de página Car"/>
    <w:basedOn w:val="Fuentedeprrafopredeter"/>
    <w:link w:val="Piedepgina"/>
    <w:uiPriority w:val="99"/>
    <w:rPr>
      <w:color w:val="EF4623" w:themeColor="accent1"/>
    </w:rPr>
  </w:style>
  <w:style w:type="paragraph" w:styleId="Subttulo">
    <w:name w:val="Subtitle"/>
    <w:basedOn w:val="Normal"/>
    <w:next w:val="Normal"/>
    <w:link w:val="SubttuloC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fico">
    <w:name w:val="Gráfico"/>
    <w:basedOn w:val="Normal"/>
    <w:uiPriority w:val="99"/>
    <w:pPr>
      <w:spacing w:after="80" w:line="240" w:lineRule="auto"/>
      <w:jc w:val="center"/>
    </w:pPr>
  </w:style>
  <w:style w:type="paragraph" w:styleId="Encabezado">
    <w:name w:val="header"/>
    <w:basedOn w:val="Normal"/>
    <w:link w:val="EncabezadoCar"/>
    <w:uiPriority w:val="99"/>
    <w:qFormat/>
    <w:pPr>
      <w:spacing w:after="380" w:line="240" w:lineRule="auto"/>
    </w:pPr>
  </w:style>
  <w:style w:type="character" w:customStyle="1" w:styleId="EncabezadoCar">
    <w:name w:val="Encabezado Car"/>
    <w:basedOn w:val="Fuentedeprrafopredeter"/>
    <w:link w:val="Encabezado"/>
    <w:uiPriority w:val="99"/>
    <w:rPr>
      <w:color w:val="404040" w:themeColor="text1" w:themeTint="BF"/>
      <w:sz w:val="20"/>
    </w:rPr>
  </w:style>
  <w:style w:type="table" w:styleId="Tablaconcuadrcula">
    <w:name w:val="Table Grid"/>
    <w:basedOn w:val="Tablanormal"/>
    <w:uiPriority w:val="59"/>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Encabezadodeinformacin">
    <w:name w:val="Encabezado de información"/>
    <w:basedOn w:val="Normal"/>
    <w:uiPriority w:val="2"/>
    <w:qFormat/>
    <w:pPr>
      <w:spacing w:after="60" w:line="240" w:lineRule="auto"/>
      <w:ind w:left="29" w:right="29"/>
      <w:jc w:val="right"/>
    </w:pPr>
    <w:rPr>
      <w:b/>
      <w:bCs/>
      <w:color w:val="EF4623" w:themeColor="accent1"/>
      <w:sz w:val="36"/>
    </w:rPr>
  </w:style>
  <w:style w:type="paragraph" w:customStyle="1" w:styleId="Pgina">
    <w:name w:val="Página"/>
    <w:basedOn w:val="Normal"/>
    <w:next w:val="Normal"/>
    <w:uiPriority w:val="99"/>
    <w:unhideWhenUsed/>
    <w:qFormat/>
    <w:pPr>
      <w:spacing w:after="40" w:line="240" w:lineRule="auto"/>
    </w:pPr>
    <w:rPr>
      <w:noProof/>
      <w:color w:val="000000" w:themeColor="text1"/>
      <w:sz w:val="36"/>
    </w:rPr>
  </w:style>
  <w:style w:type="paragraph" w:styleId="Puesto">
    <w:name w:val="Title"/>
    <w:basedOn w:val="Normal"/>
    <w:next w:val="Normal"/>
    <w:link w:val="PuestoCar"/>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PuestoCar">
    <w:name w:val="Puesto Car"/>
    <w:basedOn w:val="Fuentedeprrafopredeter"/>
    <w:link w:val="Puesto"/>
    <w:uiPriority w:val="2"/>
    <w:rPr>
      <w:rFonts w:asciiTheme="majorHAnsi" w:eastAsiaTheme="majorEastAsia" w:hAnsiTheme="majorHAnsi" w:cstheme="majorBidi"/>
      <w:b/>
      <w:bCs/>
      <w:color w:val="EF4623" w:themeColor="accent1"/>
      <w:sz w:val="200"/>
    </w:rPr>
  </w:style>
  <w:style w:type="character" w:styleId="Textodelmarcadordeposicin">
    <w:name w:val="Placeholder Text"/>
    <w:basedOn w:val="Fuentedeprrafopredeter"/>
    <w:uiPriority w:val="99"/>
    <w:semiHidden/>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Pr>
      <w:rFonts w:ascii="Tahoma" w:hAnsi="Tahoma" w:cs="Tahoma"/>
      <w:sz w:val="16"/>
    </w:rPr>
  </w:style>
  <w:style w:type="character" w:styleId="Textoennegrita">
    <w:name w:val="Strong"/>
    <w:basedOn w:val="Fuentedeprrafopredeter"/>
    <w:uiPriority w:val="10"/>
    <w:qFormat/>
    <w:rPr>
      <w:b/>
      <w:bCs/>
    </w:rPr>
  </w:style>
  <w:style w:type="character" w:customStyle="1" w:styleId="SubttuloCar">
    <w:name w:val="Subtítulo Car"/>
    <w:basedOn w:val="Fuentedeprrafopredeter"/>
    <w:link w:val="Subttulo"/>
    <w:uiPriority w:val="3"/>
    <w:rPr>
      <w:rFonts w:asciiTheme="majorHAnsi" w:eastAsiaTheme="majorEastAsia" w:hAnsiTheme="majorHAnsi" w:cstheme="majorBidi"/>
      <w:b/>
      <w:bCs/>
      <w:caps/>
      <w:color w:val="000000" w:themeColor="text1"/>
      <w:kern w:val="20"/>
      <w:sz w:val="60"/>
    </w:rPr>
  </w:style>
  <w:style w:type="paragraph" w:customStyle="1" w:styleId="Descripcinbreve">
    <w:name w:val="Descripción breve"/>
    <w:basedOn w:val="Normal"/>
    <w:uiPriority w:val="3"/>
    <w:qFormat/>
    <w:pPr>
      <w:spacing w:before="360" w:after="480" w:line="360" w:lineRule="auto"/>
    </w:pPr>
    <w:rPr>
      <w:i/>
      <w:iCs/>
      <w:color w:val="EF4623" w:themeColor="accent1"/>
      <w:kern w:val="20"/>
      <w:sz w:val="28"/>
    </w:rPr>
  </w:style>
  <w:style w:type="paragraph" w:styleId="Sinespaciado">
    <w:name w:val="No Spacing"/>
    <w:link w:val="SinespaciadoCar"/>
    <w:uiPriority w:val="1"/>
    <w:unhideWhenUsed/>
    <w:qFormat/>
    <w:pPr>
      <w:spacing w:after="0" w:line="240" w:lineRule="auto"/>
    </w:pPr>
  </w:style>
  <w:style w:type="character" w:styleId="Hipervnculo">
    <w:name w:val="Hyperlink"/>
    <w:basedOn w:val="Fuentedeprrafopredeter"/>
    <w:uiPriority w:val="99"/>
    <w:unhideWhenUsed/>
    <w:rPr>
      <w:color w:val="5F5F5F" w:themeColor="hyperlink"/>
      <w:u w:val="single"/>
    </w:rPr>
  </w:style>
  <w:style w:type="paragraph" w:styleId="TDC1">
    <w:name w:val="toc 1"/>
    <w:basedOn w:val="Normal"/>
    <w:next w:val="Normal"/>
    <w:autoRedefine/>
    <w:uiPriority w:val="39"/>
    <w:unhideWhenUsed/>
    <w:qFormat/>
    <w:pPr>
      <w:tabs>
        <w:tab w:val="right" w:leader="underscore" w:pos="8424"/>
      </w:tabs>
      <w:spacing w:before="40" w:after="100" w:line="288" w:lineRule="auto"/>
    </w:pPr>
    <w:rPr>
      <w:bCs/>
      <w:noProof/>
      <w:kern w:val="20"/>
    </w:rPr>
  </w:style>
  <w:style w:type="character" w:customStyle="1" w:styleId="Ttulo1Car">
    <w:name w:val="Título 1 Car"/>
    <w:basedOn w:val="Fuentedeprrafopredeter"/>
    <w:link w:val="Ttulo1"/>
    <w:uiPriority w:val="1"/>
    <w:rPr>
      <w:rFonts w:asciiTheme="majorHAnsi" w:eastAsiaTheme="majorEastAsia" w:hAnsiTheme="majorHAnsi" w:cstheme="majorBidi"/>
      <w:b/>
      <w:bCs/>
      <w:color w:val="000000" w:themeColor="text1"/>
      <w:sz w:val="40"/>
    </w:rPr>
  </w:style>
  <w:style w:type="paragraph" w:styleId="TtulodeTDC">
    <w:name w:val="TOC Heading"/>
    <w:basedOn w:val="Ttulo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Ttulo2Car">
    <w:name w:val="Título 2 Car"/>
    <w:basedOn w:val="Fuentedeprrafopredeter"/>
    <w:link w:val="Ttulo2"/>
    <w:uiPriority w:val="1"/>
    <w:rPr>
      <w:rFonts w:asciiTheme="majorHAnsi" w:eastAsiaTheme="majorEastAsia" w:hAnsiTheme="majorHAnsi" w:cstheme="majorBidi"/>
      <w:b/>
      <w:bCs/>
      <w:color w:val="000000" w:themeColor="text1"/>
      <w:sz w:val="28"/>
    </w:rPr>
  </w:style>
  <w:style w:type="paragraph" w:styleId="Cita">
    <w:name w:val="Quote"/>
    <w:basedOn w:val="Normal"/>
    <w:next w:val="Normal"/>
    <w:link w:val="CitaCar"/>
    <w:uiPriority w:val="1"/>
    <w:unhideWhenUsed/>
    <w:qFormat/>
    <w:pPr>
      <w:spacing w:before="240" w:after="240" w:line="288" w:lineRule="auto"/>
    </w:pPr>
    <w:rPr>
      <w:i/>
      <w:iCs/>
      <w:color w:val="EF4623" w:themeColor="accent1"/>
      <w:kern w:val="20"/>
      <w:sz w:val="24"/>
    </w:rPr>
  </w:style>
  <w:style w:type="character" w:customStyle="1" w:styleId="CitaCar">
    <w:name w:val="Cita Car"/>
    <w:basedOn w:val="Fuentedeprrafopredeter"/>
    <w:link w:val="Cita"/>
    <w:uiPriority w:val="1"/>
    <w:rPr>
      <w:i/>
      <w:iCs/>
      <w:color w:val="EF4623" w:themeColor="accent1"/>
      <w:kern w:val="20"/>
      <w:sz w:val="24"/>
    </w:rPr>
  </w:style>
  <w:style w:type="paragraph" w:styleId="Firma">
    <w:name w:val="Signature"/>
    <w:basedOn w:val="Normal"/>
    <w:link w:val="FirmaCar"/>
    <w:uiPriority w:val="9"/>
    <w:unhideWhenUsed/>
    <w:qFormat/>
    <w:pPr>
      <w:spacing w:before="720" w:after="0" w:line="312" w:lineRule="auto"/>
      <w:contextualSpacing/>
    </w:pPr>
    <w:rPr>
      <w:color w:val="595959" w:themeColor="text1" w:themeTint="A6"/>
      <w:kern w:val="20"/>
    </w:rPr>
  </w:style>
  <w:style w:type="character" w:customStyle="1" w:styleId="FirmaCar">
    <w:name w:val="Firma Car"/>
    <w:basedOn w:val="Fuentedeprrafopredeter"/>
    <w:link w:val="Firma"/>
    <w:uiPriority w:val="9"/>
    <w:rPr>
      <w:color w:val="595959" w:themeColor="text1" w:themeTint="A6"/>
      <w:kern w:val="20"/>
    </w:rPr>
  </w:style>
  <w:style w:type="character" w:customStyle="1" w:styleId="SinespaciadoCar">
    <w:name w:val="Sin espaciado Car"/>
    <w:basedOn w:val="Fuentedeprrafopredeter"/>
    <w:link w:val="Sinespaciado"/>
    <w:uiPriority w:val="1"/>
  </w:style>
  <w:style w:type="paragraph" w:styleId="Listaconvietas">
    <w:name w:val="List Bullet"/>
    <w:basedOn w:val="Normal"/>
    <w:uiPriority w:val="1"/>
    <w:unhideWhenUsed/>
    <w:qFormat/>
    <w:pPr>
      <w:numPr>
        <w:numId w:val="1"/>
      </w:numPr>
      <w:spacing w:before="40" w:after="40" w:line="288" w:lineRule="auto"/>
    </w:pPr>
    <w:rPr>
      <w:color w:val="595959" w:themeColor="text1" w:themeTint="A6"/>
      <w:kern w:val="20"/>
    </w:rPr>
  </w:style>
  <w:style w:type="paragraph" w:styleId="Listaconnmeros">
    <w:name w:val="List Number"/>
    <w:basedOn w:val="Normal"/>
    <w:uiPriority w:val="1"/>
    <w:unhideWhenUsed/>
    <w:qFormat/>
    <w:pPr>
      <w:numPr>
        <w:numId w:val="3"/>
      </w:numPr>
      <w:spacing w:before="40" w:after="160" w:line="288" w:lineRule="auto"/>
      <w:contextualSpacing/>
    </w:pPr>
    <w:rPr>
      <w:color w:val="595959" w:themeColor="text1" w:themeTint="A6"/>
      <w:kern w:val="20"/>
    </w:rPr>
  </w:style>
  <w:style w:type="paragraph" w:styleId="Listaconnmeros2">
    <w:name w:val="List Number 2"/>
    <w:basedOn w:val="Normal"/>
    <w:uiPriority w:val="1"/>
    <w:unhideWhenUsed/>
    <w:qFormat/>
    <w:pPr>
      <w:numPr>
        <w:ilvl w:val="1"/>
        <w:numId w:val="3"/>
      </w:numPr>
      <w:spacing w:before="40" w:after="160" w:line="288" w:lineRule="auto"/>
      <w:contextualSpacing/>
    </w:pPr>
    <w:rPr>
      <w:color w:val="595959" w:themeColor="text1" w:themeTint="A6"/>
      <w:kern w:val="20"/>
    </w:rPr>
  </w:style>
  <w:style w:type="paragraph" w:styleId="Listaconnmeros3">
    <w:name w:val="List Number 3"/>
    <w:basedOn w:val="Normal"/>
    <w:uiPriority w:val="18"/>
    <w:unhideWhenUsed/>
    <w:pPr>
      <w:numPr>
        <w:ilvl w:val="2"/>
        <w:numId w:val="3"/>
      </w:numPr>
      <w:spacing w:before="40" w:after="160" w:line="288" w:lineRule="auto"/>
      <w:contextualSpacing/>
    </w:pPr>
    <w:rPr>
      <w:color w:val="595959" w:themeColor="text1" w:themeTint="A6"/>
      <w:kern w:val="20"/>
    </w:rPr>
  </w:style>
  <w:style w:type="paragraph" w:styleId="Listaconnmeros4">
    <w:name w:val="List Number 4"/>
    <w:basedOn w:val="Normal"/>
    <w:uiPriority w:val="18"/>
    <w:unhideWhenUsed/>
    <w:pPr>
      <w:numPr>
        <w:ilvl w:val="3"/>
        <w:numId w:val="3"/>
      </w:numPr>
      <w:spacing w:before="40" w:after="160" w:line="288" w:lineRule="auto"/>
      <w:contextualSpacing/>
    </w:pPr>
    <w:rPr>
      <w:color w:val="595959" w:themeColor="text1" w:themeTint="A6"/>
      <w:kern w:val="20"/>
    </w:rPr>
  </w:style>
  <w:style w:type="paragraph" w:styleId="Listaconnmeros5">
    <w:name w:val="List Number 5"/>
    <w:basedOn w:val="Normal"/>
    <w:uiPriority w:val="18"/>
    <w:unhideWhenUsed/>
    <w:pPr>
      <w:numPr>
        <w:ilvl w:val="4"/>
        <w:numId w:val="3"/>
      </w:numPr>
      <w:spacing w:before="40" w:after="160" w:line="288" w:lineRule="auto"/>
      <w:contextualSpacing/>
    </w:pPr>
    <w:rPr>
      <w:color w:val="595959" w:themeColor="text1" w:themeTint="A6"/>
      <w:kern w:val="20"/>
    </w:rPr>
  </w:style>
  <w:style w:type="table" w:customStyle="1" w:styleId="Tablafinanciera">
    <w:name w:val="Tabla financiera"/>
    <w:basedOn w:val="Tablanormal"/>
    <w:uiPriority w:val="99"/>
    <w:pPr>
      <w:spacing w:before="60" w:after="60" w:line="240" w:lineRule="auto"/>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Refdecomentario">
    <w:name w:val="annotation reference"/>
    <w:basedOn w:val="Fuentedeprrafopredeter"/>
    <w:uiPriority w:val="99"/>
    <w:semiHidden/>
    <w:unhideWhenUsed/>
    <w:rPr>
      <w:sz w:val="16"/>
    </w:rPr>
  </w:style>
  <w:style w:type="paragraph" w:styleId="Textocomentario">
    <w:name w:val="annotation text"/>
    <w:basedOn w:val="Normal"/>
    <w:link w:val="TextocomentarioCar"/>
    <w:uiPriority w:val="99"/>
    <w:semiHidden/>
    <w:unhideWhenUsed/>
    <w:pPr>
      <w:spacing w:line="240" w:lineRule="auto"/>
    </w:pPr>
  </w:style>
  <w:style w:type="character" w:customStyle="1" w:styleId="TextocomentarioCar">
    <w:name w:val="Texto comentario Car"/>
    <w:basedOn w:val="Fuentedeprrafopredeter"/>
    <w:link w:val="Textocomentario"/>
    <w:uiPriority w:val="99"/>
    <w:semiHidden/>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rPr>
  </w:style>
  <w:style w:type="table" w:styleId="Sombreadoclaro">
    <w:name w:val="Light Shading"/>
    <w:basedOn w:val="Tabla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esdeltextodelatabla">
    <w:name w:val="Decimales del texto de la tabla"/>
    <w:basedOn w:val="Normal"/>
    <w:uiPriority w:val="1"/>
    <w:qFormat/>
    <w:pPr>
      <w:tabs>
        <w:tab w:val="decimal" w:pos="869"/>
      </w:tabs>
      <w:spacing w:before="60" w:after="60" w:line="240" w:lineRule="auto"/>
    </w:pPr>
  </w:style>
  <w:style w:type="paragraph" w:customStyle="1" w:styleId="Textodelatabla">
    <w:name w:val="Texto de la tabla"/>
    <w:basedOn w:val="Normal"/>
    <w:uiPriority w:val="1"/>
    <w:qFormat/>
    <w:pPr>
      <w:spacing w:before="60" w:after="60" w:line="240" w:lineRule="auto"/>
    </w:pPr>
  </w:style>
  <w:style w:type="paragraph" w:customStyle="1" w:styleId="Organizacin">
    <w:name w:val="Organización"/>
    <w:basedOn w:val="Normal"/>
    <w:uiPriority w:val="2"/>
    <w:qFormat/>
    <w:pPr>
      <w:spacing w:after="60" w:line="240" w:lineRule="auto"/>
      <w:ind w:left="29" w:right="29"/>
    </w:pPr>
    <w:rPr>
      <w:b/>
      <w:bCs/>
      <w:color w:val="EF4623" w:themeColor="accent1"/>
      <w:sz w:val="36"/>
    </w:rPr>
  </w:style>
  <w:style w:type="paragraph" w:styleId="TDC2">
    <w:name w:val="toc 2"/>
    <w:basedOn w:val="Normal"/>
    <w:next w:val="Normal"/>
    <w:autoRedefine/>
    <w:uiPriority w:val="39"/>
    <w:unhideWhenUsed/>
    <w:qFormat/>
    <w:pPr>
      <w:spacing w:after="100" w:line="276" w:lineRule="auto"/>
      <w:ind w:left="220"/>
    </w:pPr>
    <w:rPr>
      <w:rFonts w:eastAsiaTheme="minorEastAsia"/>
      <w:color w:val="auto"/>
      <w:sz w:val="22"/>
      <w:szCs w:val="22"/>
    </w:rPr>
  </w:style>
  <w:style w:type="paragraph" w:styleId="TDC3">
    <w:name w:val="toc 3"/>
    <w:basedOn w:val="Normal"/>
    <w:next w:val="Normal"/>
    <w:autoRedefine/>
    <w:uiPriority w:val="39"/>
    <w:unhideWhenUsed/>
    <w:qFormat/>
    <w:pPr>
      <w:spacing w:after="100" w:line="276" w:lineRule="auto"/>
      <w:ind w:left="446"/>
    </w:pPr>
    <w:rPr>
      <w:rFonts w:eastAsiaTheme="minorEastAsia"/>
      <w:color w:val="auto"/>
      <w:sz w:val="22"/>
      <w:szCs w:val="2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lang w:val="es-MX" w:eastAsia="es-MX"/>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0425">
      <w:bodyDiv w:val="1"/>
      <w:marLeft w:val="0"/>
      <w:marRight w:val="0"/>
      <w:marTop w:val="0"/>
      <w:marBottom w:val="0"/>
      <w:divBdr>
        <w:top w:val="none" w:sz="0" w:space="0" w:color="auto"/>
        <w:left w:val="none" w:sz="0" w:space="0" w:color="auto"/>
        <w:bottom w:val="none" w:sz="0" w:space="0" w:color="auto"/>
        <w:right w:val="none" w:sz="0" w:space="0" w:color="auto"/>
      </w:divBdr>
      <w:divsChild>
        <w:div w:id="1699818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18692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9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1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22641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6082">
          <w:blockQuote w:val="1"/>
          <w:marLeft w:val="720"/>
          <w:marRight w:val="720"/>
          <w:marTop w:val="100"/>
          <w:marBottom w:val="100"/>
          <w:divBdr>
            <w:top w:val="none" w:sz="0" w:space="0" w:color="auto"/>
            <w:left w:val="none" w:sz="0" w:space="0" w:color="auto"/>
            <w:bottom w:val="none" w:sz="0" w:space="0" w:color="auto"/>
            <w:right w:val="none" w:sz="0" w:space="0" w:color="auto"/>
          </w:divBdr>
        </w:div>
        <w:div w:id="52979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755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082\RedAndBlack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178D147447451394B3512CD9CCA7DA"/>
        <w:category>
          <w:name w:val="General"/>
          <w:gallery w:val="placeholder"/>
        </w:category>
        <w:types>
          <w:type w:val="bbPlcHdr"/>
        </w:types>
        <w:behaviors>
          <w:behavior w:val="content"/>
        </w:behaviors>
        <w:guid w:val="{EA880ABF-FA53-4D2F-B769-9C70C27643CF}"/>
      </w:docPartPr>
      <w:docPartBody>
        <w:p>
          <w:pPr>
            <w:pStyle w:val="30178D147447451394B3512CD9CCA7DA"/>
          </w:pPr>
          <w:r>
            <w:rPr>
              <w:noProof/>
              <w:lang w:val="es-ES"/>
            </w:rPr>
            <w:t>Informe anual</w:t>
          </w:r>
        </w:p>
      </w:docPartBody>
    </w:docPart>
    <w:docPart>
      <w:docPartPr>
        <w:name w:val="AA4D692F3418465CBD8D23EC65CC1998"/>
        <w:category>
          <w:name w:val="General"/>
          <w:gallery w:val="placeholder"/>
        </w:category>
        <w:types>
          <w:type w:val="bbPlcHdr"/>
        </w:types>
        <w:behaviors>
          <w:behavior w:val="content"/>
        </w:behaviors>
        <w:guid w:val="{D0736193-99C0-4DAF-AC5A-00BEF3929DAB}"/>
      </w:docPartPr>
      <w:docPartBody>
        <w:p>
          <w:pPr>
            <w:pStyle w:val="AA4D692F3418465CBD8D23EC65CC1998"/>
          </w:pPr>
          <w:r>
            <w:rPr>
              <w:noProof/>
              <w:lang w:val="es-ES"/>
            </w:rPr>
            <w:t>[Agregue aquí una cita de un ejecutivo de la compañía o use este espacio para incluir un breve resumen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Listaconvietas"/>
      <w:lvlText w:val="•"/>
      <w:lvlJc w:val="left"/>
      <w:pPr>
        <w:ind w:left="576" w:hanging="288"/>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rsid/>
    <w:rsid/>
    <w:rsid/>
    <w:rsid/>
    <w:rsid/>
    <w:rsid/>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F713B69C6A1467885BED0E5458EAB2A">
    <w:name w:val="FF713B69C6A1467885BED0E5458EAB2A"/>
  </w:style>
  <w:style w:type="paragraph" w:customStyle="1" w:styleId="E7D2312B6F6B4DD69901378C84C2D97C">
    <w:name w:val="E7D2312B6F6B4DD69901378C84C2D97C"/>
  </w:style>
  <w:style w:type="paragraph" w:customStyle="1" w:styleId="C4ECF0A2F1CE402A871521C504155DD7">
    <w:name w:val="C4ECF0A2F1CE402A871521C504155DD7"/>
  </w:style>
  <w:style w:type="paragraph" w:customStyle="1" w:styleId="D07FBE296913414D91C4D89EEEE9C632">
    <w:name w:val="D07FBE296913414D91C4D89EEEE9C632"/>
  </w:style>
  <w:style w:type="paragraph" w:customStyle="1" w:styleId="F7FBDC500D8E4060B48BF45F4E8E6D9D">
    <w:name w:val="F7FBDC500D8E4060B48BF45F4E8E6D9D"/>
  </w:style>
  <w:style w:type="paragraph" w:customStyle="1" w:styleId="EDF3492279D24228B6A8D674C14184B2">
    <w:name w:val="EDF3492279D24228B6A8D674C14184B2"/>
  </w:style>
  <w:style w:type="paragraph" w:customStyle="1" w:styleId="27960985C669464A90C1FB67CB215BA2">
    <w:name w:val="27960985C669464A90C1FB67CB215BA2"/>
  </w:style>
  <w:style w:type="paragraph" w:styleId="Listaconvietas">
    <w:name w:val="List Bullet"/>
    <w:basedOn w:val="Normal"/>
    <w:uiPriority w:val="1"/>
    <w:unhideWhenUsed/>
    <w:qFormat/>
    <w:pPr>
      <w:numPr>
        <w:numId w:val="1"/>
      </w:numPr>
      <w:spacing w:before="40" w:after="40" w:line="288" w:lineRule="auto"/>
    </w:pPr>
    <w:rPr>
      <w:rFonts w:eastAsiaTheme="minorHAnsi"/>
      <w:color w:val="595959" w:themeColor="text1" w:themeTint="A6"/>
      <w:kern w:val="20"/>
      <w:sz w:val="20"/>
      <w:szCs w:val="20"/>
      <w:lang w:val="en-US" w:eastAsia="en-US"/>
    </w:rPr>
  </w:style>
  <w:style w:type="paragraph" w:customStyle="1" w:styleId="8F44B6591E4C49558AAEB9056848E0A7">
    <w:name w:val="8F44B6591E4C49558AAEB9056848E0A7"/>
  </w:style>
  <w:style w:type="paragraph" w:customStyle="1" w:styleId="4331FBAA5AA7484284725124075327A5">
    <w:name w:val="4331FBAA5AA7484284725124075327A5"/>
  </w:style>
  <w:style w:type="paragraph" w:customStyle="1" w:styleId="98AA2117BA5C4B849F9C10C19E336AEA">
    <w:name w:val="98AA2117BA5C4B849F9C10C19E336AEA"/>
  </w:style>
  <w:style w:type="paragraph" w:customStyle="1" w:styleId="5C39539A43154700A957B1D3141CE9D0">
    <w:name w:val="5C39539A43154700A957B1D3141CE9D0"/>
  </w:style>
  <w:style w:type="paragraph" w:customStyle="1" w:styleId="B396811068EE41DD93431E1300C4F65F">
    <w:name w:val="B396811068EE41DD93431E1300C4F65F"/>
  </w:style>
  <w:style w:type="paragraph" w:customStyle="1" w:styleId="3DEE8AEF8BC74B09A23853E1ED4A1EAE">
    <w:name w:val="3DEE8AEF8BC74B09A23853E1ED4A1EAE"/>
  </w:style>
  <w:style w:type="paragraph" w:customStyle="1" w:styleId="8282C20034F64BA0838A6461916AF5EE">
    <w:name w:val="8282C20034F64BA0838A6461916AF5EE"/>
  </w:style>
  <w:style w:type="paragraph" w:customStyle="1" w:styleId="661F14C85A394580974C9DF3751D9C71">
    <w:name w:val="661F14C85A394580974C9DF3751D9C71"/>
  </w:style>
  <w:style w:type="character" w:styleId="Textoennegrita">
    <w:name w:val="Strong"/>
    <w:basedOn w:val="Fuentedeprrafopredeter"/>
    <w:uiPriority w:val="10"/>
    <w:qFormat/>
    <w:rPr>
      <w:b/>
      <w:bCs/>
    </w:rPr>
  </w:style>
  <w:style w:type="paragraph" w:customStyle="1" w:styleId="C645A585D74F4E888F1B65B943368B42">
    <w:name w:val="C645A585D74F4E888F1B65B943368B42"/>
  </w:style>
  <w:style w:type="paragraph" w:customStyle="1" w:styleId="FDB3A25033CF4B5DAAEE47324B521C3E">
    <w:name w:val="FDB3A25033CF4B5DAAEE47324B521C3E"/>
  </w:style>
  <w:style w:type="paragraph" w:customStyle="1" w:styleId="5DE0EF7F7B674E98AB90AB64B8DCF6B8">
    <w:name w:val="5DE0EF7F7B674E98AB90AB64B8DCF6B8"/>
  </w:style>
  <w:style w:type="paragraph" w:customStyle="1" w:styleId="E641A4401A9648D7B84F62BB35BC2A9F">
    <w:name w:val="E641A4401A9648D7B84F62BB35BC2A9F"/>
  </w:style>
  <w:style w:type="paragraph" w:customStyle="1" w:styleId="F12FE223211C49D4B998F01712C1349B">
    <w:name w:val="F12FE223211C49D4B998F01712C1349B"/>
  </w:style>
  <w:style w:type="paragraph" w:customStyle="1" w:styleId="E1A603AB8F444E81AC86C53CCE82D19B">
    <w:name w:val="E1A603AB8F444E81AC86C53CCE82D19B"/>
  </w:style>
  <w:style w:type="paragraph" w:customStyle="1" w:styleId="9F0DE4B2E81B40CD98AD9CFF8BB820FA">
    <w:name w:val="9F0DE4B2E81B40CD98AD9CFF8BB820FA"/>
  </w:style>
  <w:style w:type="paragraph" w:customStyle="1" w:styleId="225A148E2D174D08B42E8068F2C7BE39">
    <w:name w:val="225A148E2D174D08B42E8068F2C7BE39"/>
  </w:style>
  <w:style w:type="paragraph" w:customStyle="1" w:styleId="30178D147447451394B3512CD9CCA7DA">
    <w:name w:val="30178D147447451394B3512CD9CCA7DA"/>
  </w:style>
  <w:style w:type="paragraph" w:customStyle="1" w:styleId="86561989077B4324AE1DF39EB6C9F76C">
    <w:name w:val="86561989077B4324AE1DF39EB6C9F76C"/>
  </w:style>
  <w:style w:type="paragraph" w:customStyle="1" w:styleId="AA4D692F3418465CBD8D23EC65CC1998">
    <w:name w:val="AA4D692F3418465CBD8D23EC65CC1998"/>
  </w:style>
  <w:style w:type="paragraph" w:customStyle="1" w:styleId="B0396D0B211A4B488FF5B11A973967AB">
    <w:name w:val="B0396D0B211A4B488FF5B11A973967AB"/>
    <w:rsid w:val="00A93A87"/>
  </w:style>
  <w:style w:type="paragraph" w:customStyle="1" w:styleId="4CF60FB181D44E88BC8524384D8D8401">
    <w:name w:val="4CF60FB181D44E88BC8524384D8D8401"/>
    <w:rsid w:val="00A93A87"/>
  </w:style>
  <w:style w:type="paragraph" w:customStyle="1" w:styleId="135F275A20C34046BF7B22893736A339">
    <w:name w:val="135F275A20C34046BF7B22893736A339"/>
    <w:rsid w:val="00A93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“CREELO Y SUCEDERA” MICHAEL STRAHAM</Abstract>
  <CompanyAddress>DOM: INDEPENDENCIA No.10
Zona Centro, C.P.45500</CompanyAddress>
  <CompanyPhone>(33) 10576000</CompanyPhone>
  <CompanyFax/>
  <CompanyEmail>alfredo.gavino@tlaquepaque.gob.mx</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9D125D-C3EF-478A-B3D1-4DF699D56229}">
  <ds:schemaRefs>
    <ds:schemaRef ds:uri="http://schemas.microsoft.com/sharepoint/v3/contenttype/forms"/>
  </ds:schemaRefs>
</ds:datastoreItem>
</file>

<file path=customXml/itemProps3.xml><?xml version="1.0" encoding="utf-8"?>
<ds:datastoreItem xmlns:ds="http://schemas.openxmlformats.org/officeDocument/2006/customXml" ds:itemID="{6242EF4E-68E6-40AD-BE87-FC8E6301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RedAndBlackReport.dotx</Template>
  <TotalTime>1</TotalTime>
  <Pages>10</Pages>
  <Words>1804</Words>
  <Characters>9924</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ANUAL DE TRABAJO DE LA COMISION EDILICIA DE DEPORTES Y ATENCIÓN A LA JUVENTUD, PERIODO 1° ENERO A DICIEMBRE  2022.</vt:lpstr>
      <vt:lpstr/>
    </vt:vector>
  </TitlesOfParts>
  <Company>H. AYUNTAMIENTO DE SAN PEDRO TLAQUEPAQUE, SALA DE REGIDORES</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ANUAL DE TRABAJO DE LA COMISION EDILICIA DE DEPORTES Y ATENCIÓN A LA JUVENTUD, PERIODO 1° ENERO A DICIEMBRE  2022.</dc:title>
  <dc:subject>ADMINISTRACIÓN 2022-2024</dc:subject>
  <dc:creator>Sandra Leticia Gonzalez Zamano</dc:creator>
  <cp:keywords/>
  <cp:lastModifiedBy>Cesar Ignacio Bocanegra Alvarado</cp:lastModifiedBy>
  <cp:revision>2</cp:revision>
  <cp:lastPrinted>2022-02-10T18:45:00Z</cp:lastPrinted>
  <dcterms:created xsi:type="dcterms:W3CDTF">2022-02-16T18:12:00Z</dcterms:created>
  <dcterms:modified xsi:type="dcterms:W3CDTF">2022-02-16T18:12:00Z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