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Coordinación General de Gestión Integral de la Ciudad.  </w:t>
      </w:r>
      <w:bookmarkStart w:id="0" w:name="_GoBack"/>
      <w:r>
        <w:rPr>
          <w:rFonts w:ascii="Century Gothic" w:hAnsi="Century Gothic"/>
          <w:bCs/>
          <w:lang w:val="es-ES"/>
        </w:rPr>
        <w:t xml:space="preserve">Dirección del Espacio Publico </w:t>
      </w:r>
      <w:bookmarkEnd w:id="0"/>
    </w:p>
    <w:p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 xml:space="preserve">Encargado: </w:t>
      </w:r>
      <w:r>
        <w:rPr>
          <w:rFonts w:ascii="Century Gothic" w:hAnsi="Century Gothic"/>
          <w:b/>
          <w:bCs/>
          <w:lang w:val="es-ES"/>
        </w:rPr>
        <w:t>Arq. José Antonio Naranjo Romo</w:t>
      </w:r>
    </w:p>
    <w:tbl>
      <w:tblPr>
        <w:tblW w:w="1345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2510"/>
        <w:gridCol w:w="2444"/>
        <w:gridCol w:w="2234"/>
        <w:gridCol w:w="1984"/>
        <w:gridCol w:w="1985"/>
        <w:gridCol w:w="1134"/>
      </w:tblGrid>
      <w:tr>
        <w:trPr>
          <w:cantSplit/>
          <w:trHeight w:hRule="exact" w:val="549"/>
          <w:jc w:val="center"/>
        </w:trPr>
        <w:tc>
          <w:tcPr>
            <w:tcW w:w="13454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>
            <w:pPr>
              <w:pStyle w:val="Nombresmes"/>
              <w:rPr>
                <w:sz w:val="44"/>
                <w:szCs w:val="44"/>
                <w:lang w:val="es-ES"/>
              </w:rPr>
            </w:pPr>
            <w:r>
              <w:rPr>
                <w:sz w:val="44"/>
                <w:szCs w:val="44"/>
                <w:lang w:val="es-ES"/>
              </w:rPr>
              <w:t xml:space="preserve">Enero   2022 </w:t>
            </w:r>
          </w:p>
        </w:tc>
      </w:tr>
      <w:tr>
        <w:trPr>
          <w:cantSplit/>
          <w:trHeight w:hRule="exact" w:val="346"/>
          <w:jc w:val="center"/>
        </w:trPr>
        <w:tc>
          <w:tcPr>
            <w:tcW w:w="1163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2510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244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223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8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134" w:type="dxa"/>
            <w:shd w:val="clear" w:color="auto" w:fill="auto"/>
            <w:noWrap/>
            <w:tcMar>
              <w:bottom w:w="58" w:type="dxa"/>
            </w:tcMar>
            <w:vAlign w:val="bottom"/>
          </w:tcPr>
          <w:p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>
        <w:trPr>
          <w:cantSplit/>
          <w:trHeight w:hRule="exact" w:val="777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01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  <w:tr>
        <w:trPr>
          <w:cantSplit/>
          <w:trHeight w:hRule="exact" w:val="2704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02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03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ACTUALIZACION Y REVISION DE FORMATOS DE ENTREGA RECEPCION PARA ENTREGA A CONTRALORIA MUNICIPAL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PLANOS PARA PROYECTO DE AMPLIACION UNIDAD PARA LA VIOLENCIA INTRAFAMILIAR (UVI) EN  PARQUES DE LA VICTORIA.</w:t>
            </w: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04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COORDINACION GENERAL 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LLENADO DE ANEXOS Y FORMATOS DE ENTREGA RECEPCION PARA CONTRALORIA MUNICIPAL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Reunión Coordinación General de Gestión Integral de la Ciudad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05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DIRECTOR DE COMUDE PARA DIAGNOSTICO DE UNIDADES DEPORTIVAS.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INFORME  MENSUAL DE ACTIVIDADES Y AGENDA DEL MES DE  DICIIEMBRE DE LA DIRECCION DEL ESPACIO PÚBLICO PARA TRANSPARENCIA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Reunión director COMUDE diagnóstico unidades deportivas.</w:t>
            </w:r>
          </w:p>
          <w:p>
            <w:pPr>
              <w:rPr>
                <w:rFonts w:ascii="Century Gothic" w:hAnsi="Century Gothic" w:cs="Arial"/>
                <w:sz w:val="12"/>
                <w:szCs w:val="12"/>
                <w:lang w:val="es-ES"/>
              </w:rPr>
            </w:pP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06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PARA REVISION DE ANEXOS DE ENTREGA RECEPCION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ELABORACION DE TABLA CON PRESUPUESTOS PARAMETRICOS DE OBRASPARA GOBIERNO DEL ESTADO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Reunión Entrega-Recepción revisión.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07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GENERAL CON PERSONAL DE LA DIRECCION DEL ESPACIO PUBLICO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ELABORACION DE PRESENTACION EN POWER POINT DEOBRAS DE INFRAESTRUCTURA PARA GOBERNADOR Y PRESIDENTA  MUNICIPAL.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CENTRO CULTURAL EL REFUGIO PARA DIAGNSTICO PARTICIPATIVO EN COLONIS DEL MUNICIPIO Reunión general Dirección de Espacio Público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08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,</w:t>
            </w:r>
          </w:p>
        </w:tc>
      </w:tr>
      <w:tr>
        <w:trPr>
          <w:cantSplit/>
          <w:trHeight w:hRule="exact" w:val="2307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09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10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FIRMA DE ANEXOS Y ACTA DE ENTREGA RECEPCION.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ACTUALIZACION DE TABLA DE BRAS DE INFRASETRUCTURA BASICA Y PRIORIZACION PARA EL GOBIERNO DEL ESTADO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11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DE CAMPO PARA DIAGNOSTICO UNIDAD DEPORTIVA 5 DE MAYO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Y ATENCION OFICIOS DE SINDICATURA EN RELACION A DICTAMENES  VARIOS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12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ANALISIS Y JUSTIFICACION PROYECTO DE ACCESIBILIDAD UNIVERSAL ETAPA 1, REVISAR SOLICITUD PROYECTO REHABILITACION DE LA ACADEMA MUNICIPAL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CASA DEL ARTESANO A SOLICITUD DE OBRA PUBLICA PARA VER PROBLEMAS  DE DRENAJE Y SANITARIOC SIN FUNCIONAR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13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ASISTENCIA A CURSO TALLER DE INDUCCION A LAS OBLIGACIONES Y REPONSABILIDADES MUNICIPALES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PLANOS DE LA ACADEMIA MUNICIPAL Y FICHA DE ANTIGÜEDAD DE FINCA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VECINOS PARA DIAGN OSYICO PARTICIPATIVO Y NECESIDADES EN LA COLONIA LA ARENA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Taller de inducción a las obligaciones y responsabilidades municipales.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14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REVISION DE RESULTADOS TALLER PARTICIPATIVO MESA METRO`POLITANA DEL AGUA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REUNION CON VECINOS PARA DIAGN OSYICO PARTICIPATIVO Y NECESIDADES EN LA COLONIA LA ARENA 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15</w:t>
            </w:r>
          </w:p>
        </w:tc>
      </w:tr>
      <w:tr>
        <w:trPr>
          <w:cantSplit/>
          <w:trHeight w:hRule="exact" w:val="2141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16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17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ENVIAR A DIRECCION DE MOVILIDAD REVISIO DE CRITERIOS GENERALES PARA ACCESIBILIDAD UNIVERSAL EN VIALIDADES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MESA METROPOLITANA DEL AGUA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ELABORACION DE EXPEDIENTE TECNICO DE OBRAS ELEGIDAS DE AV. DE LAS ROSAS, PEMEX Y LATERAL LAZARO CARDENAS, PARA ENVIAR A SIOP DE GOBIERNO DEL ESTADO, 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18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CON ARQ. JULIO DE OBRA PUBLICA CON RESPECTO A PRESENTACION DE INFORMES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VISITA A CASA DEL ARTESANO PARA REVISAR EN CONJUNTO CON DIRECTORA  Y CONTRATISTA PARA REPARACION DE INSTALACIONES SANITARIAS Y SANITARIO DE TURISTAS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19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VISITA DE CAMPO REVISION UNIDADES 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DEFINICION DE PROYERCTOS FAISM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20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ORGANIZAR EXPEDIENTE PARA ENVIAR A SIOP DE OBRAS VIALES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21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.ENVIO DE EXPEDIENTE Y DOCUMENTOS DE  A SIOP DE OBRAS PRIORITARIAS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22</w:t>
            </w:r>
          </w:p>
        </w:tc>
      </w:tr>
      <w:tr>
        <w:trPr>
          <w:cantSplit/>
          <w:trHeight w:hRule="exact" w:val="1820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lastRenderedPageBreak/>
              <w:t>23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24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REUNION CON DR.LUIS ALBERTO ZAMORA ZAMORA, A PETICION DE COORDINADOR GENERAL Y DIRECTOTR DE OBRA PUBLICA PARA CONSTRUCCION DE CIRCUITO VIAL PREPAY PANTEON EN SAN MARTIN DE LAS FLORES Y NECESIDADES DE CENTROS DE  ALUD EN EL MUNICIPIO. 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ATENCION Y REVISION DE OFICIO ENVIADO POR POLITICAS DE PROYECTOS VARIOS PARA PROGRAMA DE OBRAS 2022</w:t>
            </w: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FILTRADO DE OBRAS Y AVANCE DE PROYECTOS DE AGUA POTABLE Y PAVIMENTACION DE ACUERDO A LISTADO DE POLITICAS PUBLICAS</w:t>
            </w: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27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COMPLEMENTO 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IMPRESIÓN, ENGARGOLADO DE PROYECTO LOCALES E IMAGEN CENTRO SUR PARA COORDINACION GENERAL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Entrega estudio punto sur comerciantes</w:t>
            </w: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28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REUNION EN SAQLA DE EXPRESIDENTES PARA PROYECTO DE IMAGEN URBANA Y REHUBICACION DE LOCATARIOS EN NODO EL LAMO Y CLINICA 39</w:t>
            </w: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29</w:t>
            </w:r>
          </w:p>
        </w:tc>
      </w:tr>
      <w:tr>
        <w:trPr>
          <w:cantSplit/>
          <w:trHeight w:hRule="exact" w:val="880"/>
          <w:jc w:val="center"/>
        </w:trPr>
        <w:tc>
          <w:tcPr>
            <w:tcW w:w="1163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30</w:t>
            </w:r>
          </w:p>
        </w:tc>
        <w:tc>
          <w:tcPr>
            <w:tcW w:w="251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 31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CHECAR AVANCE DE PROYECTOS DE OBRA PARA PROGRAMA FAISM 2022</w:t>
            </w:r>
          </w:p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44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223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tcMar>
              <w:top w:w="115" w:type="dxa"/>
              <w:left w:w="115" w:type="dxa"/>
              <w:bottom w:w="115" w:type="dxa"/>
              <w:right w:w="115" w:type="dxa"/>
            </w:tcMar>
          </w:tcPr>
          <w:p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</w:tr>
    </w:tbl>
    <w:p>
      <w:pPr>
        <w:rPr>
          <w:bCs/>
          <w:lang w:val="es-ES"/>
        </w:rPr>
      </w:pPr>
    </w:p>
    <w:sectPr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C32C528-8374-4653-BAB3-E6A90E4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E06DB-3AC1-4358-90FC-614588F5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1</TotalTime>
  <Pages>2</Pages>
  <Words>592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2019-06-12T18:48:00Z</cp:lastPrinted>
  <dcterms:created xsi:type="dcterms:W3CDTF">2022-02-15T15:38:00Z</dcterms:created>
  <dcterms:modified xsi:type="dcterms:W3CDTF">2022-02-15T15:38:00Z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