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66" w:rsidRPr="000F7903" w:rsidRDefault="00326F66" w:rsidP="00326F66">
      <w:pPr>
        <w:spacing w:after="0" w:line="240" w:lineRule="auto"/>
        <w:jc w:val="center"/>
        <w:rPr>
          <w:rFonts w:cstheme="minorHAnsi"/>
          <w:b/>
          <w:sz w:val="32"/>
          <w:szCs w:val="32"/>
        </w:rPr>
      </w:pPr>
      <w:r w:rsidRPr="000F7903">
        <w:rPr>
          <w:rFonts w:cstheme="minorHAnsi"/>
          <w:b/>
          <w:sz w:val="32"/>
          <w:szCs w:val="32"/>
        </w:rPr>
        <w:t>Aviso de Privacidad Simplificado</w:t>
      </w:r>
    </w:p>
    <w:p w:rsidR="00326F66" w:rsidRPr="000F7903" w:rsidRDefault="00326F66" w:rsidP="00326F66">
      <w:pPr>
        <w:spacing w:after="0" w:line="240" w:lineRule="auto"/>
        <w:jc w:val="center"/>
        <w:rPr>
          <w:rFonts w:cstheme="minorHAnsi"/>
          <w:b/>
          <w:sz w:val="32"/>
          <w:szCs w:val="32"/>
        </w:rPr>
      </w:pPr>
      <w:r w:rsidRPr="000F7903">
        <w:rPr>
          <w:rFonts w:cstheme="minorHAnsi"/>
          <w:b/>
          <w:sz w:val="32"/>
          <w:szCs w:val="32"/>
        </w:rPr>
        <w:t>Presidencia</w:t>
      </w:r>
    </w:p>
    <w:p w:rsidR="00326F66" w:rsidRPr="000F7903" w:rsidRDefault="00326F66" w:rsidP="00326F66">
      <w:pPr>
        <w:spacing w:after="0" w:line="240" w:lineRule="auto"/>
        <w:jc w:val="center"/>
        <w:rPr>
          <w:rFonts w:cstheme="minorHAnsi"/>
          <w:b/>
          <w:sz w:val="32"/>
          <w:szCs w:val="32"/>
        </w:rPr>
      </w:pPr>
      <w:r w:rsidRPr="000F7903">
        <w:rPr>
          <w:rFonts w:cstheme="minorHAnsi"/>
          <w:b/>
          <w:sz w:val="32"/>
          <w:szCs w:val="32"/>
        </w:rPr>
        <w:t>(Jefatura de Gabinete, Secretaría Particular, Atención a la Ciudadanía y Oficialía de Partes)</w:t>
      </w:r>
    </w:p>
    <w:p w:rsidR="00326F66" w:rsidRPr="006F5A16" w:rsidRDefault="00326F66" w:rsidP="00326F66">
      <w:pPr>
        <w:rPr>
          <w:rFonts w:cstheme="minorHAnsi"/>
          <w:sz w:val="24"/>
          <w:szCs w:val="24"/>
        </w:rPr>
      </w:pPr>
    </w:p>
    <w:p w:rsidR="00326F66" w:rsidRPr="006F5A16" w:rsidRDefault="00326F66" w:rsidP="00326F66">
      <w:pPr>
        <w:spacing w:after="0" w:line="240" w:lineRule="auto"/>
        <w:jc w:val="both"/>
        <w:rPr>
          <w:rFonts w:cstheme="minorHAnsi"/>
          <w:b/>
          <w:sz w:val="24"/>
          <w:szCs w:val="24"/>
        </w:rPr>
      </w:pPr>
      <w:r w:rsidRPr="006F5A16">
        <w:rPr>
          <w:rFonts w:cstheme="minorHAnsi"/>
          <w:b/>
          <w:sz w:val="24"/>
          <w:szCs w:val="24"/>
        </w:rPr>
        <w:t>H. Ayuntamiento de San Pedro Tlaquepaque</w:t>
      </w:r>
    </w:p>
    <w:p w:rsidR="00326F66" w:rsidRPr="006F5A16" w:rsidRDefault="00326F66" w:rsidP="00326F66">
      <w:pPr>
        <w:spacing w:after="0" w:line="240" w:lineRule="auto"/>
        <w:jc w:val="both"/>
        <w:rPr>
          <w:rFonts w:cstheme="minorHAnsi"/>
          <w:b/>
          <w:sz w:val="24"/>
          <w:szCs w:val="24"/>
        </w:rPr>
      </w:pPr>
    </w:p>
    <w:p w:rsidR="00326F66" w:rsidRPr="006F5A16" w:rsidRDefault="00326F66" w:rsidP="00326F66">
      <w:pPr>
        <w:spacing w:after="0" w:line="240" w:lineRule="auto"/>
        <w:ind w:left="705"/>
        <w:jc w:val="both"/>
        <w:rPr>
          <w:rFonts w:cstheme="minorHAnsi"/>
          <w:sz w:val="24"/>
          <w:szCs w:val="24"/>
        </w:rPr>
      </w:pPr>
      <w:r w:rsidRPr="006F5A16">
        <w:rPr>
          <w:rFonts w:cstheme="minorHAnsi"/>
          <w:sz w:val="24"/>
          <w:szCs w:val="24"/>
        </w:rPr>
        <w:t>•</w:t>
      </w:r>
      <w:r w:rsidRPr="006F5A16">
        <w:rPr>
          <w:rFonts w:cstheme="minorHAnsi"/>
          <w:sz w:val="24"/>
          <w:szCs w:val="24"/>
        </w:rPr>
        <w:tab/>
        <w:t xml:space="preserve">Con domicilio en calle Independencia 58, colonia Centro, San Pedro Tlaquepaque, Jalisco, México </w:t>
      </w:r>
      <w:proofErr w:type="spellStart"/>
      <w:r w:rsidRPr="006F5A16">
        <w:rPr>
          <w:rFonts w:cstheme="minorHAnsi"/>
          <w:sz w:val="24"/>
          <w:szCs w:val="24"/>
        </w:rPr>
        <w:t>c.p.</w:t>
      </w:r>
      <w:proofErr w:type="spellEnd"/>
      <w:r w:rsidRPr="006F5A16">
        <w:rPr>
          <w:rFonts w:cstheme="minorHAnsi"/>
          <w:sz w:val="24"/>
          <w:szCs w:val="24"/>
        </w:rPr>
        <w:t xml:space="preserve"> 45500, con página de internet: </w:t>
      </w:r>
      <w:hyperlink r:id="rId5" w:history="1">
        <w:r w:rsidRPr="006F5A16">
          <w:rPr>
            <w:rStyle w:val="Hipervnculo"/>
            <w:rFonts w:cstheme="minorHAnsi"/>
            <w:sz w:val="24"/>
            <w:szCs w:val="24"/>
          </w:rPr>
          <w:t>http://www.tlaquepaque.gob.mx/</w:t>
        </w:r>
      </w:hyperlink>
    </w:p>
    <w:p w:rsidR="00326F66" w:rsidRPr="006F5A16" w:rsidRDefault="00326F66" w:rsidP="00326F66">
      <w:pPr>
        <w:spacing w:after="0" w:line="240" w:lineRule="auto"/>
        <w:ind w:left="705" w:hanging="705"/>
        <w:jc w:val="both"/>
        <w:rPr>
          <w:rFonts w:cstheme="minorHAnsi"/>
          <w:sz w:val="24"/>
          <w:szCs w:val="24"/>
        </w:rPr>
      </w:pPr>
    </w:p>
    <w:p w:rsidR="00326F66" w:rsidRPr="006F5A16" w:rsidRDefault="00326F66" w:rsidP="00326F66">
      <w:pPr>
        <w:spacing w:after="0" w:line="240" w:lineRule="auto"/>
        <w:jc w:val="both"/>
        <w:rPr>
          <w:rFonts w:cstheme="minorHAnsi"/>
          <w:sz w:val="24"/>
          <w:szCs w:val="24"/>
        </w:rPr>
      </w:pPr>
      <w:r w:rsidRPr="006F5A16">
        <w:rPr>
          <w:rFonts w:cstheme="minorHAnsi"/>
          <w:sz w:val="24"/>
          <w:szCs w:val="24"/>
        </w:rPr>
        <w:t>Es el responsable del uso y protección de sus datos personales, y al respecto le informamos lo siguiente:</w:t>
      </w:r>
    </w:p>
    <w:p w:rsidR="00326F66" w:rsidRPr="006F5A16" w:rsidRDefault="00326F66" w:rsidP="00326F66">
      <w:pPr>
        <w:spacing w:after="0" w:line="240" w:lineRule="auto"/>
        <w:jc w:val="both"/>
        <w:rPr>
          <w:rFonts w:cstheme="minorHAnsi"/>
          <w:sz w:val="24"/>
          <w:szCs w:val="24"/>
        </w:rPr>
      </w:pPr>
    </w:p>
    <w:p w:rsidR="00326F66" w:rsidRPr="006F5A16" w:rsidRDefault="00326F66" w:rsidP="00326F66">
      <w:pPr>
        <w:spacing w:after="0" w:line="240" w:lineRule="auto"/>
        <w:jc w:val="both"/>
        <w:rPr>
          <w:rFonts w:cstheme="minorHAnsi"/>
          <w:sz w:val="24"/>
          <w:szCs w:val="24"/>
        </w:rPr>
      </w:pPr>
      <w:r w:rsidRPr="006F5A16">
        <w:rPr>
          <w:rFonts w:cstheme="minorHAnsi"/>
          <w:sz w:val="24"/>
          <w:szCs w:val="24"/>
        </w:rP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326F66" w:rsidRPr="006F5A16" w:rsidRDefault="00326F66" w:rsidP="00326F66">
      <w:pPr>
        <w:spacing w:after="0" w:line="240" w:lineRule="auto"/>
        <w:jc w:val="both"/>
        <w:rPr>
          <w:rFonts w:cstheme="minorHAnsi"/>
          <w:sz w:val="24"/>
          <w:szCs w:val="24"/>
        </w:rPr>
      </w:pPr>
    </w:p>
    <w:p w:rsidR="00AD60D5" w:rsidRPr="006F5A16" w:rsidRDefault="00AD60D5" w:rsidP="00AD60D5">
      <w:pPr>
        <w:spacing w:after="0" w:line="240" w:lineRule="auto"/>
        <w:jc w:val="both"/>
        <w:rPr>
          <w:rFonts w:cstheme="minorHAnsi"/>
          <w:sz w:val="24"/>
          <w:szCs w:val="24"/>
        </w:rPr>
      </w:pPr>
      <w:r w:rsidRPr="006F5A16">
        <w:rPr>
          <w:rFonts w:cstheme="minorHAnsi"/>
          <w:sz w:val="24"/>
          <w:szCs w:val="24"/>
        </w:rPr>
        <w:t>Es el responsable del uso y protección de sus datos personales, y al respecto le informamos lo siguiente:</w:t>
      </w:r>
    </w:p>
    <w:p w:rsidR="00AD60D5" w:rsidRPr="006F5A16" w:rsidRDefault="00AD60D5" w:rsidP="00AD60D5">
      <w:pPr>
        <w:spacing w:after="0" w:line="240" w:lineRule="auto"/>
        <w:jc w:val="both"/>
        <w:rPr>
          <w:rFonts w:cstheme="minorHAnsi"/>
          <w:sz w:val="24"/>
          <w:szCs w:val="24"/>
        </w:rPr>
      </w:pPr>
    </w:p>
    <w:p w:rsidR="00AD60D5" w:rsidRPr="006F5A16" w:rsidRDefault="00AD60D5" w:rsidP="00AD60D5">
      <w:pPr>
        <w:spacing w:after="0" w:line="240" w:lineRule="auto"/>
        <w:jc w:val="both"/>
        <w:rPr>
          <w:rFonts w:cstheme="minorHAnsi"/>
          <w:sz w:val="24"/>
          <w:szCs w:val="24"/>
        </w:rPr>
      </w:pPr>
      <w:r w:rsidRPr="006F5A16">
        <w:rPr>
          <w:rFonts w:cstheme="minorHAnsi"/>
          <w:sz w:val="24"/>
          <w:szCs w:val="24"/>
        </w:rP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AD60D5" w:rsidRPr="006F5A16" w:rsidRDefault="00AD60D5" w:rsidP="00AD60D5">
      <w:pPr>
        <w:spacing w:after="0" w:line="240" w:lineRule="auto"/>
        <w:jc w:val="both"/>
        <w:rPr>
          <w:rFonts w:cstheme="minorHAnsi"/>
          <w:sz w:val="24"/>
          <w:szCs w:val="24"/>
        </w:rPr>
      </w:pPr>
    </w:p>
    <w:p w:rsidR="00AD60D5" w:rsidRPr="006F5A16" w:rsidRDefault="00AD60D5" w:rsidP="00AD60D5">
      <w:pPr>
        <w:spacing w:after="0" w:line="240" w:lineRule="auto"/>
        <w:jc w:val="both"/>
        <w:rPr>
          <w:rFonts w:cstheme="minorHAnsi"/>
          <w:b/>
          <w:sz w:val="24"/>
          <w:szCs w:val="24"/>
        </w:rPr>
      </w:pPr>
      <w:r w:rsidRPr="006F5A16">
        <w:rPr>
          <w:rFonts w:cstheme="minorHAnsi"/>
          <w:b/>
          <w:sz w:val="24"/>
          <w:szCs w:val="24"/>
        </w:rPr>
        <w:t>¿Qué datos personales utilizaremos?</w:t>
      </w:r>
    </w:p>
    <w:p w:rsidR="00AD60D5" w:rsidRPr="006F5A16" w:rsidRDefault="00AD60D5" w:rsidP="00AD60D5">
      <w:pPr>
        <w:spacing w:after="0" w:line="240" w:lineRule="auto"/>
        <w:jc w:val="both"/>
        <w:rPr>
          <w:rFonts w:cstheme="minorHAnsi"/>
          <w:sz w:val="24"/>
          <w:szCs w:val="24"/>
        </w:rPr>
      </w:pPr>
      <w:r w:rsidRPr="006F5A16">
        <w:rPr>
          <w:rFonts w:cstheme="minorHAnsi"/>
          <w:sz w:val="24"/>
          <w:szCs w:val="24"/>
        </w:rPr>
        <w:t>Para llevar a cabo las finalidades descritas en el presente aviso de privacidad, utilizaremos los siguientes datos personales:</w:t>
      </w:r>
    </w:p>
    <w:p w:rsidR="00AD60D5" w:rsidRPr="006F5A16" w:rsidRDefault="00AD60D5" w:rsidP="00AD60D5">
      <w:pPr>
        <w:spacing w:after="0" w:line="240" w:lineRule="auto"/>
        <w:jc w:val="both"/>
        <w:rPr>
          <w:rFonts w:cstheme="minorHAnsi"/>
          <w:sz w:val="24"/>
          <w:szCs w:val="24"/>
        </w:rPr>
      </w:pPr>
    </w:p>
    <w:p w:rsidR="00AD60D5" w:rsidRPr="006F5A16" w:rsidRDefault="00AD60D5" w:rsidP="00AD60D5">
      <w:pPr>
        <w:pStyle w:val="Prrafodelista"/>
        <w:numPr>
          <w:ilvl w:val="0"/>
          <w:numId w:val="1"/>
        </w:numPr>
        <w:spacing w:after="0" w:line="240" w:lineRule="auto"/>
        <w:jc w:val="both"/>
        <w:rPr>
          <w:rFonts w:cstheme="minorHAnsi"/>
          <w:sz w:val="24"/>
          <w:szCs w:val="24"/>
        </w:rPr>
      </w:pPr>
      <w:r w:rsidRPr="006F5A16">
        <w:rPr>
          <w:rFonts w:cstheme="minorHAnsi"/>
          <w:sz w:val="24"/>
          <w:szCs w:val="24"/>
        </w:rPr>
        <w:t>Nombre</w:t>
      </w:r>
    </w:p>
    <w:p w:rsidR="00AD60D5" w:rsidRPr="006F5A16" w:rsidRDefault="00AD60D5" w:rsidP="00AD60D5">
      <w:pPr>
        <w:pStyle w:val="Prrafodelista"/>
        <w:numPr>
          <w:ilvl w:val="0"/>
          <w:numId w:val="1"/>
        </w:numPr>
        <w:spacing w:after="0" w:line="240" w:lineRule="auto"/>
        <w:jc w:val="both"/>
        <w:rPr>
          <w:rFonts w:cstheme="minorHAnsi"/>
          <w:sz w:val="24"/>
          <w:szCs w:val="24"/>
        </w:rPr>
      </w:pPr>
      <w:r w:rsidRPr="006F5A16">
        <w:rPr>
          <w:rFonts w:cstheme="minorHAnsi"/>
          <w:sz w:val="24"/>
          <w:szCs w:val="24"/>
        </w:rPr>
        <w:t>Sexo</w:t>
      </w:r>
    </w:p>
    <w:p w:rsidR="00AD60D5" w:rsidRPr="006F5A16" w:rsidRDefault="00AD60D5" w:rsidP="00AD60D5">
      <w:pPr>
        <w:pStyle w:val="Prrafodelista"/>
        <w:numPr>
          <w:ilvl w:val="0"/>
          <w:numId w:val="1"/>
        </w:numPr>
        <w:spacing w:after="0" w:line="240" w:lineRule="auto"/>
        <w:jc w:val="both"/>
        <w:rPr>
          <w:rFonts w:cstheme="minorHAnsi"/>
          <w:sz w:val="24"/>
          <w:szCs w:val="24"/>
        </w:rPr>
      </w:pPr>
      <w:r w:rsidRPr="006F5A16">
        <w:rPr>
          <w:rFonts w:cstheme="minorHAnsi"/>
          <w:sz w:val="24"/>
          <w:szCs w:val="24"/>
        </w:rPr>
        <w:t>Domicilio</w:t>
      </w:r>
    </w:p>
    <w:p w:rsidR="00AD60D5" w:rsidRPr="006F5A16" w:rsidRDefault="00AD60D5" w:rsidP="00AD60D5">
      <w:pPr>
        <w:pStyle w:val="Prrafodelista"/>
        <w:numPr>
          <w:ilvl w:val="0"/>
          <w:numId w:val="1"/>
        </w:numPr>
        <w:spacing w:after="0" w:line="240" w:lineRule="auto"/>
        <w:jc w:val="both"/>
        <w:rPr>
          <w:rFonts w:cstheme="minorHAnsi"/>
          <w:sz w:val="24"/>
          <w:szCs w:val="24"/>
        </w:rPr>
      </w:pPr>
      <w:r w:rsidRPr="006F5A16">
        <w:rPr>
          <w:rFonts w:cstheme="minorHAnsi"/>
          <w:sz w:val="24"/>
          <w:szCs w:val="24"/>
        </w:rPr>
        <w:t>Teléfono particular o número de celular (opcional)</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 xml:space="preserve">Firma, </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Clave de Registro Federal de Contribuyentes (RFC)</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Clave Única de Registro de Población (CURP)</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Clave de Elector</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Número de pasaporte</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Nacionalidad</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lastRenderedPageBreak/>
        <w:t>Edad</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 xml:space="preserve">Fotografía </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Lugar y fecha de nacimiento y demás análogos</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Título profesional</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Teléfono particular</w:t>
      </w:r>
    </w:p>
    <w:p w:rsidR="00AD60D5" w:rsidRPr="006F5A16" w:rsidRDefault="00AD60D5" w:rsidP="00AD60D5">
      <w:pPr>
        <w:pStyle w:val="Prrafodelista"/>
        <w:numPr>
          <w:ilvl w:val="0"/>
          <w:numId w:val="1"/>
        </w:numPr>
        <w:spacing w:after="0" w:line="240" w:lineRule="auto"/>
        <w:jc w:val="both"/>
        <w:rPr>
          <w:rFonts w:eastAsia="Times New Roman" w:cstheme="minorHAnsi"/>
          <w:bCs/>
          <w:color w:val="000000"/>
          <w:sz w:val="24"/>
          <w:szCs w:val="24"/>
          <w:lang w:eastAsia="es-MX"/>
        </w:rPr>
      </w:pPr>
      <w:r w:rsidRPr="006F5A16">
        <w:rPr>
          <w:rFonts w:eastAsia="Times New Roman" w:cstheme="minorHAnsi"/>
          <w:bCs/>
          <w:color w:val="000000"/>
          <w:sz w:val="24"/>
          <w:szCs w:val="24"/>
          <w:lang w:eastAsia="es-MX"/>
        </w:rPr>
        <w:t>Teléfono celular</w:t>
      </w:r>
    </w:p>
    <w:p w:rsidR="00AD60D5" w:rsidRPr="006F5A16" w:rsidRDefault="00AD60D5" w:rsidP="00AD60D5">
      <w:pPr>
        <w:pStyle w:val="Prrafodelista"/>
        <w:numPr>
          <w:ilvl w:val="0"/>
          <w:numId w:val="1"/>
        </w:numPr>
        <w:spacing w:after="0" w:line="240" w:lineRule="auto"/>
        <w:jc w:val="both"/>
        <w:rPr>
          <w:rFonts w:cstheme="minorHAnsi"/>
          <w:sz w:val="24"/>
          <w:szCs w:val="24"/>
        </w:rPr>
      </w:pPr>
      <w:r w:rsidRPr="006F5A16">
        <w:rPr>
          <w:rFonts w:eastAsia="Times New Roman" w:cstheme="minorHAnsi"/>
          <w:bCs/>
          <w:color w:val="000000"/>
          <w:sz w:val="24"/>
          <w:szCs w:val="24"/>
          <w:lang w:eastAsia="es-MX"/>
        </w:rPr>
        <w:t>Nombramiento</w:t>
      </w:r>
    </w:p>
    <w:p w:rsidR="00AD60D5" w:rsidRPr="006F5A16" w:rsidRDefault="00AD60D5" w:rsidP="00AD60D5">
      <w:pPr>
        <w:spacing w:after="0" w:line="240" w:lineRule="auto"/>
        <w:jc w:val="both"/>
        <w:rPr>
          <w:rFonts w:cstheme="minorHAnsi"/>
          <w:sz w:val="24"/>
          <w:szCs w:val="24"/>
        </w:rPr>
      </w:pPr>
    </w:p>
    <w:p w:rsidR="00AD60D5" w:rsidRPr="006F5A16" w:rsidRDefault="00AD60D5" w:rsidP="00AD60D5">
      <w:pPr>
        <w:spacing w:after="0" w:line="240" w:lineRule="auto"/>
        <w:jc w:val="both"/>
        <w:rPr>
          <w:rFonts w:cstheme="minorHAnsi"/>
          <w:b/>
          <w:sz w:val="24"/>
          <w:szCs w:val="24"/>
        </w:rPr>
      </w:pPr>
      <w:r w:rsidRPr="006F5A16">
        <w:rPr>
          <w:rFonts w:cstheme="minorHAnsi"/>
          <w:sz w:val="24"/>
          <w:szCs w:val="24"/>
        </w:rPr>
        <w:t xml:space="preserve">Esta área si recaba datos personales </w:t>
      </w:r>
      <w:r w:rsidRPr="006F5A16">
        <w:rPr>
          <w:rFonts w:cstheme="minorHAnsi"/>
          <w:b/>
          <w:sz w:val="24"/>
          <w:szCs w:val="24"/>
        </w:rPr>
        <w:t>SENSIBLES</w:t>
      </w:r>
    </w:p>
    <w:p w:rsidR="00AD60D5" w:rsidRPr="006F5A16" w:rsidRDefault="00AD60D5" w:rsidP="00AD60D5">
      <w:pPr>
        <w:spacing w:after="0" w:line="240" w:lineRule="auto"/>
        <w:jc w:val="both"/>
        <w:rPr>
          <w:rFonts w:cstheme="minorHAnsi"/>
          <w:b/>
          <w:sz w:val="24"/>
          <w:szCs w:val="24"/>
        </w:rPr>
      </w:pPr>
    </w:p>
    <w:p w:rsidR="00AD60D5" w:rsidRPr="006F5A16" w:rsidRDefault="00AD60D5" w:rsidP="00AD60D5">
      <w:pPr>
        <w:spacing w:after="0" w:line="240" w:lineRule="auto"/>
        <w:jc w:val="both"/>
        <w:rPr>
          <w:rFonts w:cstheme="minorHAnsi"/>
          <w:sz w:val="24"/>
          <w:szCs w:val="24"/>
        </w:rPr>
      </w:pPr>
      <w:r w:rsidRPr="006F5A16">
        <w:rPr>
          <w:rFonts w:cstheme="minorHAnsi"/>
          <w:sz w:val="24"/>
          <w:szCs w:val="24"/>
        </w:rPr>
        <w:t xml:space="preserve">Dichos datos serán recabados, de forma </w:t>
      </w:r>
      <w:r w:rsidRPr="006F5A16">
        <w:rPr>
          <w:rFonts w:cstheme="minorHAnsi"/>
          <w:b/>
          <w:sz w:val="24"/>
          <w:szCs w:val="24"/>
        </w:rPr>
        <w:t>personal</w:t>
      </w:r>
      <w:r w:rsidRPr="006F5A16">
        <w:rPr>
          <w:rFonts w:cstheme="minorHAnsi"/>
          <w:sz w:val="24"/>
          <w:szCs w:val="24"/>
        </w:rPr>
        <w:t>.</w:t>
      </w:r>
    </w:p>
    <w:p w:rsidR="00AD60D5" w:rsidRPr="006F5A16" w:rsidRDefault="00AD60D5" w:rsidP="00AD60D5">
      <w:pPr>
        <w:spacing w:after="0" w:line="240" w:lineRule="auto"/>
        <w:jc w:val="both"/>
        <w:rPr>
          <w:rFonts w:cstheme="minorHAnsi"/>
          <w:b/>
          <w:sz w:val="24"/>
          <w:szCs w:val="24"/>
        </w:rPr>
      </w:pPr>
    </w:p>
    <w:p w:rsidR="00AD60D5" w:rsidRPr="006F5A16" w:rsidRDefault="00AD60D5" w:rsidP="00AD60D5">
      <w:pPr>
        <w:spacing w:after="0" w:line="240" w:lineRule="auto"/>
        <w:jc w:val="both"/>
        <w:rPr>
          <w:rFonts w:cstheme="minorHAnsi"/>
          <w:b/>
          <w:sz w:val="24"/>
          <w:szCs w:val="24"/>
        </w:rPr>
      </w:pPr>
    </w:p>
    <w:p w:rsidR="00AD60D5" w:rsidRPr="006F5A16" w:rsidRDefault="00AD60D5" w:rsidP="00AD60D5">
      <w:pPr>
        <w:spacing w:after="0" w:line="240" w:lineRule="auto"/>
        <w:jc w:val="both"/>
        <w:rPr>
          <w:rFonts w:cstheme="minorHAnsi"/>
          <w:sz w:val="24"/>
          <w:szCs w:val="24"/>
        </w:rPr>
      </w:pPr>
      <w:r w:rsidRPr="006F5A16">
        <w:rPr>
          <w:rFonts w:cstheme="minorHAnsi"/>
          <w:b/>
          <w:sz w:val="24"/>
          <w:szCs w:val="24"/>
        </w:rPr>
        <w:t>Fundamento legal del tratamiento de los datos personales</w:t>
      </w:r>
      <w:r w:rsidRPr="006F5A16">
        <w:rPr>
          <w:rFonts w:cstheme="minorHAnsi"/>
          <w:sz w:val="24"/>
          <w:szCs w:val="24"/>
        </w:rPr>
        <w:t xml:space="preserve">: </w:t>
      </w:r>
    </w:p>
    <w:p w:rsidR="00AD60D5" w:rsidRPr="006F5A16" w:rsidRDefault="00AD60D5" w:rsidP="00AD60D5">
      <w:pPr>
        <w:spacing w:after="0" w:line="240" w:lineRule="auto"/>
        <w:jc w:val="both"/>
        <w:rPr>
          <w:rFonts w:cstheme="minorHAnsi"/>
          <w:sz w:val="24"/>
          <w:szCs w:val="24"/>
        </w:rPr>
      </w:pPr>
      <w:r w:rsidRPr="006F5A16">
        <w:rPr>
          <w:rFonts w:cstheme="minorHAnsi"/>
          <w:sz w:val="24"/>
          <w:szCs w:val="24"/>
        </w:rPr>
        <w:t xml:space="preserve">Reglamento de Patrimonio Municipal </w:t>
      </w:r>
    </w:p>
    <w:p w:rsidR="00AD60D5" w:rsidRPr="006F5A16" w:rsidRDefault="00AD60D5" w:rsidP="00AD60D5">
      <w:pPr>
        <w:spacing w:after="0" w:line="240" w:lineRule="auto"/>
        <w:jc w:val="both"/>
        <w:rPr>
          <w:rFonts w:cstheme="minorHAnsi"/>
          <w:sz w:val="24"/>
          <w:szCs w:val="24"/>
        </w:rPr>
      </w:pPr>
      <w:r w:rsidRPr="006F5A16">
        <w:rPr>
          <w:rFonts w:cstheme="minorHAnsi"/>
          <w:sz w:val="24"/>
          <w:szCs w:val="24"/>
        </w:rPr>
        <w:t xml:space="preserve">Departamento de Bienes Muebles </w:t>
      </w:r>
    </w:p>
    <w:p w:rsidR="00AD60D5" w:rsidRPr="00E33B00" w:rsidRDefault="00AD60D5" w:rsidP="00AD60D5">
      <w:pPr>
        <w:spacing w:after="0" w:line="240" w:lineRule="auto"/>
        <w:jc w:val="both"/>
        <w:rPr>
          <w:rFonts w:eastAsia="Times New Roman" w:cstheme="minorHAnsi"/>
          <w:bCs/>
          <w:sz w:val="24"/>
          <w:szCs w:val="24"/>
          <w:lang w:val="es-ES" w:eastAsia="es-ES"/>
        </w:rPr>
      </w:pPr>
      <w:r w:rsidRPr="00E33B00">
        <w:rPr>
          <w:rFonts w:eastAsia="Times New Roman" w:cstheme="minorHAnsi"/>
          <w:b/>
          <w:bCs/>
          <w:sz w:val="24"/>
          <w:szCs w:val="24"/>
          <w:lang w:val="es-ES" w:eastAsia="es-ES"/>
        </w:rPr>
        <w:t>Artículo 12.</w:t>
      </w:r>
      <w:r w:rsidRPr="00E33B00">
        <w:rPr>
          <w:rFonts w:eastAsia="Times New Roman" w:cstheme="minorHAnsi"/>
          <w:sz w:val="24"/>
          <w:szCs w:val="24"/>
          <w:lang w:val="es-ES" w:eastAsia="es-ES"/>
        </w:rPr>
        <w:t xml:space="preserve"> Son atribuciones de la jefatura de Bienes Muebles las siguientes: </w:t>
      </w:r>
    </w:p>
    <w:p w:rsidR="00AD60D5" w:rsidRPr="00E33B00" w:rsidRDefault="00AD60D5" w:rsidP="00AD60D5">
      <w:pPr>
        <w:numPr>
          <w:ilvl w:val="0"/>
          <w:numId w:val="3"/>
        </w:numPr>
        <w:spacing w:after="0" w:line="240" w:lineRule="auto"/>
        <w:jc w:val="both"/>
        <w:rPr>
          <w:rFonts w:eastAsia="Times New Roman" w:cstheme="minorHAnsi"/>
          <w:sz w:val="24"/>
          <w:szCs w:val="24"/>
          <w:lang w:val="es-ES" w:eastAsia="es-ES"/>
        </w:rPr>
      </w:pPr>
      <w:r w:rsidRPr="00E33B00">
        <w:rPr>
          <w:rFonts w:eastAsia="Times New Roman" w:cstheme="minorHAnsi"/>
          <w:sz w:val="24"/>
          <w:szCs w:val="24"/>
          <w:lang w:val="es-ES" w:eastAsia="es-ES"/>
        </w:rPr>
        <w:t xml:space="preserve">Elaborar y actualizar constantemente el inventario de los bienes muebles propiedad del Municipio. </w:t>
      </w:r>
    </w:p>
    <w:p w:rsidR="00AD60D5" w:rsidRPr="00E33B00" w:rsidRDefault="00AD60D5" w:rsidP="00AD60D5">
      <w:pPr>
        <w:numPr>
          <w:ilvl w:val="0"/>
          <w:numId w:val="3"/>
        </w:numPr>
        <w:spacing w:after="0" w:line="240" w:lineRule="auto"/>
        <w:jc w:val="both"/>
        <w:rPr>
          <w:rFonts w:eastAsia="Times New Roman" w:cstheme="minorHAnsi"/>
          <w:sz w:val="24"/>
          <w:szCs w:val="24"/>
          <w:lang w:val="es-ES" w:eastAsia="es-ES"/>
        </w:rPr>
      </w:pPr>
      <w:r w:rsidRPr="00E33B00">
        <w:rPr>
          <w:rFonts w:eastAsia="Times New Roman" w:cstheme="minorHAnsi"/>
          <w:sz w:val="24"/>
          <w:szCs w:val="24"/>
          <w:lang w:val="es-ES" w:eastAsia="es-ES"/>
        </w:rPr>
        <w:t xml:space="preserve">Integrar y registrar debidamente los expedientes relacionados con muebles propiedad de la comuna, mediante la incorporación de los documentos necesarios, por dependencia a la cual se encuentran resguardados. </w:t>
      </w:r>
    </w:p>
    <w:p w:rsidR="00AD60D5" w:rsidRPr="00E33B00" w:rsidRDefault="00AD60D5" w:rsidP="00AD60D5">
      <w:pPr>
        <w:numPr>
          <w:ilvl w:val="0"/>
          <w:numId w:val="3"/>
        </w:numPr>
        <w:spacing w:after="0" w:line="240" w:lineRule="auto"/>
        <w:jc w:val="both"/>
        <w:rPr>
          <w:rFonts w:eastAsia="Times New Roman" w:cstheme="minorHAnsi"/>
          <w:sz w:val="24"/>
          <w:szCs w:val="24"/>
          <w:lang w:val="es-ES" w:eastAsia="es-ES"/>
        </w:rPr>
      </w:pPr>
      <w:r w:rsidRPr="00E33B00">
        <w:rPr>
          <w:rFonts w:eastAsia="Times New Roman" w:cstheme="minorHAnsi"/>
          <w:sz w:val="24"/>
          <w:szCs w:val="24"/>
          <w:lang w:val="es-ES" w:eastAsia="es-ES"/>
        </w:rPr>
        <w:t xml:space="preserve">Resguardar las facturas originales o títulos que justifiquen la propiedad de los bienes muebles y expedir copias certificadas de las mismas; </w:t>
      </w:r>
    </w:p>
    <w:p w:rsidR="00AD60D5" w:rsidRPr="00E33B00" w:rsidRDefault="00AD60D5" w:rsidP="00AD60D5">
      <w:pPr>
        <w:numPr>
          <w:ilvl w:val="0"/>
          <w:numId w:val="3"/>
        </w:numPr>
        <w:spacing w:after="0" w:line="240" w:lineRule="auto"/>
        <w:jc w:val="both"/>
        <w:rPr>
          <w:rFonts w:eastAsia="Times New Roman" w:cstheme="minorHAnsi"/>
          <w:sz w:val="24"/>
          <w:szCs w:val="24"/>
          <w:lang w:val="es-ES" w:eastAsia="es-ES"/>
        </w:rPr>
      </w:pPr>
      <w:r w:rsidRPr="00E33B00">
        <w:rPr>
          <w:rFonts w:eastAsia="Times New Roman" w:cstheme="minorHAnsi"/>
          <w:sz w:val="24"/>
          <w:szCs w:val="24"/>
          <w:lang w:val="es-ES" w:eastAsia="es-ES"/>
        </w:rPr>
        <w:t xml:space="preserve">Dar de baja los bienes pertenecientes al patrimonio municipal, que por sus condiciones no cumplan con los requisitos necesarios para la prestación del servicio público, o por el dictamen de </w:t>
      </w:r>
      <w:proofErr w:type="spellStart"/>
      <w:r w:rsidRPr="00E33B00">
        <w:rPr>
          <w:rFonts w:eastAsia="Times New Roman" w:cstheme="minorHAnsi"/>
          <w:sz w:val="24"/>
          <w:szCs w:val="24"/>
          <w:lang w:val="es-ES" w:eastAsia="es-ES"/>
        </w:rPr>
        <w:t>incosteabilidad</w:t>
      </w:r>
      <w:proofErr w:type="spellEnd"/>
      <w:r w:rsidRPr="00E33B00">
        <w:rPr>
          <w:rFonts w:eastAsia="Times New Roman" w:cstheme="minorHAnsi"/>
          <w:sz w:val="24"/>
          <w:szCs w:val="24"/>
          <w:lang w:val="es-ES" w:eastAsia="es-ES"/>
        </w:rPr>
        <w:t xml:space="preserve"> o con la carta de pérdida total o denuncia de robo ante la autoridad correspondiente.</w:t>
      </w:r>
    </w:p>
    <w:p w:rsidR="00AD60D5" w:rsidRPr="00E33B00" w:rsidRDefault="00AD60D5" w:rsidP="00AD60D5">
      <w:pPr>
        <w:numPr>
          <w:ilvl w:val="0"/>
          <w:numId w:val="3"/>
        </w:numPr>
        <w:spacing w:after="0" w:line="240" w:lineRule="auto"/>
        <w:jc w:val="both"/>
        <w:rPr>
          <w:rFonts w:eastAsia="Times New Roman" w:cstheme="minorHAnsi"/>
          <w:sz w:val="24"/>
          <w:szCs w:val="24"/>
          <w:lang w:val="es-ES" w:eastAsia="es-ES"/>
        </w:rPr>
      </w:pPr>
      <w:r w:rsidRPr="00E33B00">
        <w:rPr>
          <w:rFonts w:eastAsia="Times New Roman" w:cstheme="minorHAnsi"/>
          <w:sz w:val="24"/>
          <w:szCs w:val="24"/>
          <w:lang w:val="es-ES" w:eastAsia="es-ES"/>
        </w:rPr>
        <w:t>Practicar visitas a las dependencias municipales, con el objeto de verificar la existencia de los bienes que obran en los inventarios de las dependencias.</w:t>
      </w:r>
    </w:p>
    <w:p w:rsidR="00AD60D5" w:rsidRPr="00E33B00" w:rsidRDefault="00AD60D5" w:rsidP="00AD60D5">
      <w:pPr>
        <w:numPr>
          <w:ilvl w:val="0"/>
          <w:numId w:val="3"/>
        </w:numPr>
        <w:spacing w:after="0" w:line="240" w:lineRule="auto"/>
        <w:jc w:val="both"/>
        <w:rPr>
          <w:rFonts w:eastAsia="Times New Roman" w:cstheme="minorHAnsi"/>
          <w:sz w:val="24"/>
          <w:szCs w:val="24"/>
          <w:lang w:val="es-ES" w:eastAsia="es-ES"/>
        </w:rPr>
      </w:pPr>
      <w:r w:rsidRPr="00E33B00">
        <w:rPr>
          <w:rFonts w:eastAsia="Times New Roman" w:cstheme="minorHAnsi"/>
          <w:sz w:val="24"/>
          <w:szCs w:val="24"/>
          <w:lang w:val="es-ES" w:eastAsia="es-ES"/>
        </w:rPr>
        <w:t xml:space="preserve">Las demás que le sean encomendadas por el Director de Patrimonio. </w:t>
      </w:r>
    </w:p>
    <w:p w:rsidR="00AD60D5" w:rsidRPr="006F5A16" w:rsidRDefault="00AD60D5" w:rsidP="00AD60D5">
      <w:pPr>
        <w:spacing w:after="0" w:line="240" w:lineRule="auto"/>
        <w:jc w:val="both"/>
        <w:rPr>
          <w:rFonts w:cstheme="minorHAnsi"/>
          <w:sz w:val="24"/>
          <w:szCs w:val="24"/>
        </w:rPr>
      </w:pPr>
    </w:p>
    <w:p w:rsidR="00AD60D5" w:rsidRPr="006F5A16" w:rsidRDefault="00AD60D5" w:rsidP="00AD60D5">
      <w:pPr>
        <w:spacing w:after="0" w:line="240" w:lineRule="auto"/>
        <w:jc w:val="both"/>
        <w:rPr>
          <w:rFonts w:cstheme="minorHAnsi"/>
          <w:sz w:val="24"/>
          <w:szCs w:val="24"/>
        </w:rPr>
      </w:pPr>
    </w:p>
    <w:p w:rsidR="00AD60D5" w:rsidRPr="006F5A16" w:rsidRDefault="00AD60D5" w:rsidP="00AD60D5">
      <w:pPr>
        <w:spacing w:after="0" w:line="240" w:lineRule="auto"/>
        <w:jc w:val="both"/>
        <w:rPr>
          <w:rFonts w:cstheme="minorHAnsi"/>
          <w:b/>
          <w:sz w:val="24"/>
          <w:szCs w:val="24"/>
        </w:rPr>
      </w:pPr>
      <w:r w:rsidRPr="006F5A16">
        <w:rPr>
          <w:rFonts w:cstheme="minorHAnsi"/>
          <w:b/>
          <w:sz w:val="24"/>
          <w:szCs w:val="24"/>
        </w:rPr>
        <w:t>¿Para qué fines utilizaremos sus datos personales?</w:t>
      </w:r>
    </w:p>
    <w:p w:rsidR="00AD60D5" w:rsidRPr="006F5A16" w:rsidRDefault="00AD60D5" w:rsidP="00AD60D5">
      <w:pPr>
        <w:spacing w:after="0" w:line="240" w:lineRule="auto"/>
        <w:jc w:val="both"/>
        <w:rPr>
          <w:rFonts w:cstheme="minorHAnsi"/>
          <w:sz w:val="24"/>
          <w:szCs w:val="24"/>
        </w:rPr>
      </w:pPr>
      <w:r w:rsidRPr="006F5A16">
        <w:rPr>
          <w:rFonts w:cstheme="minorHAnsi"/>
          <w:sz w:val="24"/>
          <w:szCs w:val="24"/>
        </w:rPr>
        <w:t xml:space="preserve">Los datos personales que recabamos de usted, los utilizaremos para las siguientes finalidades que son necesarias para el proceso de inventarios: </w:t>
      </w:r>
    </w:p>
    <w:p w:rsidR="00AD60D5" w:rsidRPr="006F5A16" w:rsidRDefault="00AD60D5" w:rsidP="00AD60D5">
      <w:pPr>
        <w:spacing w:after="0" w:line="240" w:lineRule="auto"/>
        <w:jc w:val="both"/>
        <w:rPr>
          <w:rFonts w:cstheme="minorHAnsi"/>
          <w:sz w:val="24"/>
          <w:szCs w:val="24"/>
        </w:rPr>
      </w:pPr>
    </w:p>
    <w:p w:rsidR="00AD60D5" w:rsidRPr="006F5A16" w:rsidRDefault="00AD60D5" w:rsidP="00AD60D5">
      <w:pPr>
        <w:spacing w:after="0" w:line="240" w:lineRule="auto"/>
        <w:ind w:firstLine="708"/>
        <w:jc w:val="both"/>
        <w:rPr>
          <w:rFonts w:cstheme="minorHAnsi"/>
          <w:color w:val="1D1B11" w:themeColor="background2" w:themeShade="1A"/>
          <w:sz w:val="24"/>
          <w:szCs w:val="24"/>
          <w:lang w:val="es-ES_tradnl"/>
        </w:rPr>
      </w:pPr>
      <w:r w:rsidRPr="006F5A16">
        <w:rPr>
          <w:rFonts w:cstheme="minorHAnsi"/>
          <w:sz w:val="24"/>
          <w:szCs w:val="24"/>
        </w:rPr>
        <w:t>•</w:t>
      </w:r>
      <w:r w:rsidRPr="006F5A16">
        <w:rPr>
          <w:rFonts w:cstheme="minorHAnsi"/>
          <w:color w:val="1D1B11" w:themeColor="background2" w:themeShade="1A"/>
          <w:sz w:val="24"/>
          <w:szCs w:val="24"/>
          <w:lang w:val="es-ES_tradnl"/>
        </w:rPr>
        <w:t xml:space="preserve"> Administración y control de usuario y área resguardarte de los activos fijos que conforman el Patrimonio Municipal de este Ayuntamiento de San Pedro Tlaquepaque </w:t>
      </w:r>
    </w:p>
    <w:p w:rsidR="00AD60D5" w:rsidRPr="006F5A16" w:rsidRDefault="00AD60D5" w:rsidP="00AD60D5">
      <w:pPr>
        <w:spacing w:after="0" w:line="240" w:lineRule="auto"/>
        <w:jc w:val="both"/>
        <w:rPr>
          <w:rFonts w:cstheme="minorHAnsi"/>
          <w:b/>
          <w:sz w:val="24"/>
          <w:szCs w:val="24"/>
        </w:rPr>
      </w:pPr>
    </w:p>
    <w:p w:rsidR="00AD60D5" w:rsidRPr="006F5A16" w:rsidRDefault="00AD60D5" w:rsidP="00AD60D5">
      <w:pPr>
        <w:spacing w:after="0" w:line="240" w:lineRule="auto"/>
        <w:jc w:val="both"/>
        <w:rPr>
          <w:rFonts w:cstheme="minorHAnsi"/>
          <w:b/>
          <w:sz w:val="24"/>
          <w:szCs w:val="24"/>
        </w:rPr>
      </w:pPr>
      <w:r w:rsidRPr="006F5A16">
        <w:rPr>
          <w:rFonts w:cstheme="minorHAnsi"/>
          <w:b/>
          <w:sz w:val="24"/>
          <w:szCs w:val="24"/>
        </w:rPr>
        <w:t>¿Con quién compartimos su información personal y para qué fines?</w:t>
      </w:r>
    </w:p>
    <w:p w:rsidR="00AD60D5" w:rsidRPr="006F5A16" w:rsidRDefault="00AD60D5" w:rsidP="00AD60D5">
      <w:pPr>
        <w:spacing w:after="0" w:line="240" w:lineRule="auto"/>
        <w:jc w:val="both"/>
        <w:rPr>
          <w:rFonts w:cstheme="minorHAnsi"/>
          <w:b/>
          <w:sz w:val="24"/>
          <w:szCs w:val="24"/>
        </w:rPr>
      </w:pPr>
      <w:r w:rsidRPr="006F5A16">
        <w:rPr>
          <w:rFonts w:cstheme="minorHAnsi"/>
          <w:sz w:val="24"/>
          <w:szCs w:val="24"/>
        </w:rPr>
        <w:t>Le informamos de sus datos personales no son compartidos con responsables o encargados externos.</w:t>
      </w:r>
    </w:p>
    <w:p w:rsidR="00AD60D5" w:rsidRPr="006F5A16" w:rsidRDefault="00AD60D5" w:rsidP="00AD60D5">
      <w:pPr>
        <w:spacing w:after="0" w:line="240" w:lineRule="auto"/>
        <w:jc w:val="both"/>
        <w:rPr>
          <w:rFonts w:cstheme="minorHAnsi"/>
          <w:sz w:val="24"/>
          <w:szCs w:val="24"/>
        </w:rPr>
      </w:pPr>
    </w:p>
    <w:p w:rsidR="00AD60D5" w:rsidRPr="006F5A16" w:rsidRDefault="00AD60D5" w:rsidP="00326F66">
      <w:pPr>
        <w:spacing w:after="0" w:line="240" w:lineRule="auto"/>
        <w:jc w:val="both"/>
        <w:rPr>
          <w:rFonts w:cstheme="minorHAnsi"/>
          <w:sz w:val="24"/>
          <w:szCs w:val="24"/>
        </w:rPr>
      </w:pPr>
      <w:r w:rsidRPr="006F5A16">
        <w:rPr>
          <w:rFonts w:cstheme="minorHAnsi"/>
          <w:sz w:val="24"/>
          <w:szCs w:val="24"/>
        </w:rPr>
        <w:lastRenderedPageBreak/>
        <w:t xml:space="preserve">Los datos personales proporcionados de manera interna también serán utilizados para efectos de control interno, auditoría y eventualmente, para la elaboración de solicitudes de información. </w:t>
      </w:r>
    </w:p>
    <w:p w:rsidR="00326F66" w:rsidRPr="006F5A16" w:rsidRDefault="00326F66" w:rsidP="00326F66">
      <w:pPr>
        <w:spacing w:after="0" w:line="240" w:lineRule="auto"/>
        <w:jc w:val="both"/>
        <w:rPr>
          <w:rFonts w:cstheme="minorHAnsi"/>
          <w:sz w:val="24"/>
          <w:szCs w:val="24"/>
        </w:rPr>
      </w:pPr>
    </w:p>
    <w:p w:rsidR="00326F66" w:rsidRPr="006F5A16" w:rsidRDefault="00326F66" w:rsidP="00326F66">
      <w:pPr>
        <w:spacing w:after="0" w:line="240" w:lineRule="auto"/>
        <w:jc w:val="both"/>
        <w:rPr>
          <w:rFonts w:cstheme="minorHAnsi"/>
          <w:b/>
          <w:sz w:val="24"/>
          <w:szCs w:val="24"/>
        </w:rPr>
      </w:pPr>
      <w:r w:rsidRPr="00AD60D5">
        <w:rPr>
          <w:rFonts w:cstheme="minorHAnsi"/>
          <w:b/>
          <w:sz w:val="24"/>
          <w:szCs w:val="24"/>
        </w:rPr>
        <w:t>Usted puede revocar su consentimiento para el tratamiento de sus datos personales cuando se utilicen para finalidades y transferencias secundarias.</w:t>
      </w:r>
    </w:p>
    <w:p w:rsidR="00326F66" w:rsidRPr="006F5A16" w:rsidRDefault="00326F66" w:rsidP="00326F66">
      <w:pPr>
        <w:spacing w:after="0" w:line="240" w:lineRule="auto"/>
        <w:jc w:val="both"/>
        <w:rPr>
          <w:rFonts w:cstheme="minorHAnsi"/>
          <w:sz w:val="24"/>
          <w:szCs w:val="24"/>
        </w:rPr>
      </w:pPr>
      <w:r w:rsidRPr="006F5A16">
        <w:rPr>
          <w:rFonts w:cstheme="minorHAnsi"/>
          <w:sz w:val="24"/>
          <w:szCs w:val="24"/>
        </w:rP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326F66" w:rsidRPr="006F5A16" w:rsidRDefault="00326F66" w:rsidP="00326F66">
      <w:pPr>
        <w:spacing w:after="0" w:line="240" w:lineRule="auto"/>
        <w:jc w:val="both"/>
        <w:rPr>
          <w:rFonts w:cstheme="minorHAnsi"/>
          <w:sz w:val="24"/>
          <w:szCs w:val="24"/>
        </w:rPr>
      </w:pPr>
    </w:p>
    <w:p w:rsidR="00326F66" w:rsidRPr="006F5A16" w:rsidRDefault="00326F66" w:rsidP="00326F66">
      <w:pPr>
        <w:spacing w:after="0" w:line="240" w:lineRule="auto"/>
        <w:jc w:val="both"/>
        <w:rPr>
          <w:rFonts w:cstheme="minorHAnsi"/>
          <w:sz w:val="24"/>
          <w:szCs w:val="24"/>
        </w:rPr>
      </w:pPr>
      <w:r w:rsidRPr="006F5A16">
        <w:rPr>
          <w:rFonts w:cstheme="minorHAnsi"/>
          <w:sz w:val="24"/>
          <w:szCs w:val="24"/>
        </w:rPr>
        <w:t>Los requisitos que debe contener el escrito para solicitar la revocación del consentimiento son los siguientes:</w:t>
      </w:r>
    </w:p>
    <w:p w:rsidR="00326F66" w:rsidRPr="006F5A16" w:rsidRDefault="00326F66" w:rsidP="00326F66">
      <w:pPr>
        <w:spacing w:after="0" w:line="240" w:lineRule="auto"/>
        <w:jc w:val="both"/>
        <w:rPr>
          <w:rFonts w:cstheme="minorHAnsi"/>
          <w:sz w:val="24"/>
          <w:szCs w:val="24"/>
        </w:rPr>
      </w:pPr>
    </w:p>
    <w:p w:rsidR="00326F66" w:rsidRPr="006F5A16" w:rsidRDefault="00326F66" w:rsidP="00326F66">
      <w:pPr>
        <w:spacing w:after="0" w:line="240" w:lineRule="auto"/>
        <w:ind w:firstLine="708"/>
        <w:jc w:val="both"/>
        <w:rPr>
          <w:rFonts w:cstheme="minorHAnsi"/>
          <w:sz w:val="24"/>
          <w:szCs w:val="24"/>
        </w:rPr>
      </w:pPr>
      <w:proofErr w:type="spellStart"/>
      <w:r w:rsidRPr="006F5A16">
        <w:rPr>
          <w:rFonts w:cstheme="minorHAnsi"/>
          <w:b/>
          <w:sz w:val="24"/>
          <w:szCs w:val="24"/>
        </w:rPr>
        <w:t>I</w:t>
      </w:r>
      <w:r w:rsidRPr="006F5A16">
        <w:rPr>
          <w:rFonts w:cstheme="minorHAnsi"/>
          <w:sz w:val="24"/>
          <w:szCs w:val="24"/>
        </w:rPr>
        <w:t>.Nombre</w:t>
      </w:r>
      <w:proofErr w:type="spellEnd"/>
      <w:r w:rsidRPr="006F5A16">
        <w:rPr>
          <w:rFonts w:cstheme="minorHAnsi"/>
          <w:sz w:val="24"/>
          <w:szCs w:val="24"/>
        </w:rPr>
        <w:t xml:space="preserve"> del solicitante</w:t>
      </w:r>
    </w:p>
    <w:p w:rsidR="00326F66" w:rsidRPr="006F5A16" w:rsidRDefault="00326F66" w:rsidP="00326F66">
      <w:pPr>
        <w:spacing w:after="0" w:line="240" w:lineRule="auto"/>
        <w:ind w:firstLine="708"/>
        <w:jc w:val="both"/>
        <w:rPr>
          <w:rFonts w:cstheme="minorHAnsi"/>
          <w:sz w:val="24"/>
          <w:szCs w:val="24"/>
        </w:rPr>
      </w:pPr>
      <w:proofErr w:type="spellStart"/>
      <w:r w:rsidRPr="006F5A16">
        <w:rPr>
          <w:rFonts w:cstheme="minorHAnsi"/>
          <w:b/>
          <w:sz w:val="24"/>
          <w:szCs w:val="24"/>
        </w:rPr>
        <w:t>II</w:t>
      </w:r>
      <w:r w:rsidRPr="006F5A16">
        <w:rPr>
          <w:rFonts w:cstheme="minorHAnsi"/>
          <w:sz w:val="24"/>
          <w:szCs w:val="24"/>
        </w:rPr>
        <w:t>.Número</w:t>
      </w:r>
      <w:proofErr w:type="spellEnd"/>
      <w:r w:rsidRPr="006F5A16">
        <w:rPr>
          <w:rFonts w:cstheme="minorHAnsi"/>
          <w:sz w:val="24"/>
          <w:szCs w:val="24"/>
        </w:rPr>
        <w:t xml:space="preserve"> de expediente (opcional)</w:t>
      </w:r>
    </w:p>
    <w:p w:rsidR="00326F66" w:rsidRPr="006F5A16" w:rsidRDefault="00326F66" w:rsidP="00326F66">
      <w:pPr>
        <w:spacing w:after="0" w:line="240" w:lineRule="auto"/>
        <w:ind w:left="708"/>
        <w:jc w:val="both"/>
        <w:rPr>
          <w:rFonts w:cstheme="minorHAnsi"/>
          <w:sz w:val="24"/>
          <w:szCs w:val="24"/>
        </w:rPr>
      </w:pPr>
      <w:proofErr w:type="spellStart"/>
      <w:r w:rsidRPr="006F5A16">
        <w:rPr>
          <w:rFonts w:cstheme="minorHAnsi"/>
          <w:b/>
          <w:sz w:val="24"/>
          <w:szCs w:val="24"/>
        </w:rPr>
        <w:t>III</w:t>
      </w:r>
      <w:r w:rsidRPr="006F5A16">
        <w:rPr>
          <w:rFonts w:cstheme="minorHAnsi"/>
          <w:sz w:val="24"/>
          <w:szCs w:val="24"/>
        </w:rPr>
        <w:t>.Manifestación</w:t>
      </w:r>
      <w:proofErr w:type="spellEnd"/>
      <w:r w:rsidRPr="006F5A16">
        <w:rPr>
          <w:rFonts w:cstheme="minorHAnsi"/>
          <w:sz w:val="24"/>
          <w:szCs w:val="24"/>
        </w:rPr>
        <w:t xml:space="preserve"> clara y expresa de la revocación del consentimiento del uso de datos      personales.</w:t>
      </w:r>
    </w:p>
    <w:p w:rsidR="00326F66" w:rsidRPr="006F5A16" w:rsidRDefault="00326F66" w:rsidP="00326F66">
      <w:pPr>
        <w:spacing w:after="0" w:line="240" w:lineRule="auto"/>
        <w:ind w:firstLine="708"/>
        <w:jc w:val="both"/>
        <w:rPr>
          <w:rFonts w:cstheme="minorHAnsi"/>
          <w:sz w:val="24"/>
          <w:szCs w:val="24"/>
        </w:rPr>
      </w:pPr>
      <w:proofErr w:type="spellStart"/>
      <w:r w:rsidRPr="006F5A16">
        <w:rPr>
          <w:rFonts w:cstheme="minorHAnsi"/>
          <w:b/>
          <w:sz w:val="24"/>
          <w:szCs w:val="24"/>
        </w:rPr>
        <w:t>IV</w:t>
      </w:r>
      <w:r w:rsidRPr="006F5A16">
        <w:rPr>
          <w:rFonts w:cstheme="minorHAnsi"/>
          <w:sz w:val="24"/>
          <w:szCs w:val="24"/>
        </w:rPr>
        <w:t>.Firma</w:t>
      </w:r>
      <w:proofErr w:type="spellEnd"/>
      <w:r w:rsidRPr="006F5A16">
        <w:rPr>
          <w:rFonts w:cstheme="minorHAnsi"/>
          <w:sz w:val="24"/>
          <w:szCs w:val="24"/>
        </w:rPr>
        <w:t xml:space="preserve"> del solicitante.</w:t>
      </w:r>
    </w:p>
    <w:p w:rsidR="00326F66" w:rsidRPr="006F5A16" w:rsidRDefault="00326F66" w:rsidP="00326F66">
      <w:pPr>
        <w:spacing w:after="0" w:line="240" w:lineRule="auto"/>
        <w:jc w:val="both"/>
        <w:rPr>
          <w:rFonts w:cstheme="minorHAnsi"/>
          <w:sz w:val="24"/>
          <w:szCs w:val="24"/>
        </w:rPr>
      </w:pPr>
    </w:p>
    <w:p w:rsidR="0035628C" w:rsidRPr="006F5A16" w:rsidRDefault="00326F66">
      <w:pPr>
        <w:rPr>
          <w:rFonts w:cstheme="minorHAnsi"/>
          <w:sz w:val="24"/>
          <w:szCs w:val="24"/>
        </w:rPr>
      </w:pPr>
      <w:r w:rsidRPr="006F5A16">
        <w:rPr>
          <w:rFonts w:cstheme="minorHAnsi"/>
          <w:b/>
          <w:sz w:val="24"/>
          <w:szCs w:val="24"/>
        </w:rPr>
        <w:t>Puedes consultar el aviso de Privacidad integral en:</w:t>
      </w:r>
      <w:hyperlink r:id="rId6" w:history="1">
        <w:r w:rsidRPr="006F5A16">
          <w:rPr>
            <w:rStyle w:val="Hipervnculo"/>
            <w:rFonts w:cstheme="minorHAnsi"/>
            <w:sz w:val="24"/>
            <w:szCs w:val="24"/>
          </w:rPr>
          <w:t>https://transparencia.tlaquepaque.gob.mx/avisos-privacidad-san-pedro-tlaquepaque/</w:t>
        </w:r>
      </w:hyperlink>
      <w:bookmarkStart w:id="0" w:name="_GoBack"/>
      <w:bookmarkEnd w:id="0"/>
    </w:p>
    <w:sectPr w:rsidR="0035628C" w:rsidRPr="006F5A16"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00E3"/>
    <w:multiLevelType w:val="hybridMultilevel"/>
    <w:tmpl w:val="7F160A22"/>
    <w:lvl w:ilvl="0" w:tplc="601ED086">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6893E28"/>
    <w:multiLevelType w:val="hybridMultilevel"/>
    <w:tmpl w:val="A16895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734200E6"/>
    <w:multiLevelType w:val="hybridMultilevel"/>
    <w:tmpl w:val="D5FCCAF2"/>
    <w:lvl w:ilvl="0" w:tplc="EEC6B172">
      <w:numFmt w:val="bullet"/>
      <w:lvlText w:val="•"/>
      <w:lvlJc w:val="left"/>
      <w:pPr>
        <w:ind w:left="1413" w:hanging="705"/>
      </w:pPr>
      <w:rPr>
        <w:rFonts w:ascii="Calibri" w:eastAsiaTheme="minorHAns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6"/>
    <w:rsid w:val="000F7903"/>
    <w:rsid w:val="00105DAE"/>
    <w:rsid w:val="00201440"/>
    <w:rsid w:val="00326F66"/>
    <w:rsid w:val="0035628C"/>
    <w:rsid w:val="00440C8D"/>
    <w:rsid w:val="00521E0E"/>
    <w:rsid w:val="00567F63"/>
    <w:rsid w:val="005C2DD0"/>
    <w:rsid w:val="00633406"/>
    <w:rsid w:val="00644262"/>
    <w:rsid w:val="006C2244"/>
    <w:rsid w:val="006F5A16"/>
    <w:rsid w:val="00834DBF"/>
    <w:rsid w:val="008C53B0"/>
    <w:rsid w:val="00AD60D5"/>
    <w:rsid w:val="00AD7C4E"/>
    <w:rsid w:val="00B7485D"/>
    <w:rsid w:val="00C866D4"/>
    <w:rsid w:val="00E33B00"/>
    <w:rsid w:val="00E431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9BC15-0872-42A1-BE38-C55D50A3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6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6F66"/>
    <w:rPr>
      <w:color w:val="0000FF"/>
      <w:u w:val="single"/>
    </w:rPr>
  </w:style>
  <w:style w:type="paragraph" w:styleId="Prrafodelista">
    <w:name w:val="List Paragraph"/>
    <w:basedOn w:val="Normal"/>
    <w:uiPriority w:val="34"/>
    <w:qFormat/>
    <w:rsid w:val="0063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victor.cortes</dc:creator>
  <cp:lastModifiedBy>Cesar Ignacio Bocanegra Alvarado</cp:lastModifiedBy>
  <cp:revision>2</cp:revision>
  <dcterms:created xsi:type="dcterms:W3CDTF">2022-01-03T19:35:00Z</dcterms:created>
  <dcterms:modified xsi:type="dcterms:W3CDTF">2022-01-03T19:35:00Z</dcterms:modified>
</cp:coreProperties>
</file>