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2E4CEE" w:rsidP="00BF7E14">
            <w:pPr>
              <w:spacing w:line="360" w:lineRule="auto"/>
              <w:jc w:val="center"/>
              <w:rPr>
                <w:b/>
              </w:rPr>
            </w:pPr>
            <w:r w:rsidRPr="00AC3308">
              <w:rPr>
                <w:b/>
              </w:rPr>
              <w:t>DEPARTAMENTO DE LA 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66658" w:rsidP="00766658">
            <w:pPr>
              <w:spacing w:line="360" w:lineRule="auto"/>
              <w:rPr>
                <w:b/>
              </w:rPr>
            </w:pPr>
            <w:r>
              <w:rPr>
                <w:b/>
              </w:rPr>
              <w:t>Expo emprende</w:t>
            </w:r>
            <w:r w:rsidR="005C6E99">
              <w:rPr>
                <w:b/>
              </w:rPr>
              <w:t xml:space="preserve"> e innova</w:t>
            </w:r>
            <w:r w:rsidR="006704DB">
              <w:rPr>
                <w:b/>
              </w:rPr>
              <w:t xml:space="preserve"> 2022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766658" w:rsidRDefault="00932977" w:rsidP="000D70A1">
            <w:pPr>
              <w:rPr>
                <w:b/>
              </w:rPr>
            </w:pPr>
            <w:r>
              <w:rPr>
                <w:b/>
              </w:rPr>
              <w:t>1 edición</w:t>
            </w:r>
          </w:p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243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704DB">
                  <w:rPr>
                    <w:b/>
                  </w:rPr>
                  <w:t>Julio</w:t>
                </w:r>
                <w:r w:rsidR="002E4CEE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88536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2E4CEE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932977" w:rsidP="00BF7E14">
            <w:pPr>
              <w:rPr>
                <w:b/>
              </w:rPr>
            </w:pPr>
            <w:r>
              <w:rPr>
                <w:b/>
              </w:rPr>
              <w:t>4</w:t>
            </w:r>
            <w:r w:rsidR="00766658">
              <w:rPr>
                <w:b/>
              </w:rPr>
              <w:t>00,000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8C1051" w:rsidRDefault="008C1051" w:rsidP="008C1051">
            <w:r>
              <w:t>Falta de vinculación y difusión de apoyos de agentes de los ecosistemas de emprendimiento, innovación, sustentabilidad y tecnológico, que  brindan al emprendedor y empresariado.</w:t>
            </w:r>
          </w:p>
          <w:p w:rsidR="00184C78" w:rsidRDefault="00C8787D" w:rsidP="00885360">
            <w:pPr>
              <w:rPr>
                <w:b/>
              </w:rPr>
            </w:pPr>
            <w:r>
              <w:rPr>
                <w:b/>
              </w:rPr>
              <w:t xml:space="preserve">No es suficiente </w:t>
            </w:r>
          </w:p>
          <w:p w:rsidR="00C8787D" w:rsidRDefault="00C8787D" w:rsidP="00885360">
            <w:pPr>
              <w:rPr>
                <w:b/>
              </w:rPr>
            </w:pPr>
            <w:r>
              <w:rPr>
                <w:b/>
              </w:rPr>
              <w:t>Falta más</w:t>
            </w:r>
          </w:p>
          <w:p w:rsidR="00C8787D" w:rsidRDefault="00C8787D" w:rsidP="00885360">
            <w:pPr>
              <w:rPr>
                <w:b/>
              </w:rPr>
            </w:pPr>
            <w:r>
              <w:rPr>
                <w:b/>
              </w:rPr>
              <w:t xml:space="preserve">Insuficiente </w:t>
            </w:r>
          </w:p>
          <w:p w:rsidR="00C8787D" w:rsidRPr="00A35AE4" w:rsidRDefault="00C8787D" w:rsidP="00885360">
            <w:pPr>
              <w:rPr>
                <w:b/>
              </w:rPr>
            </w:pPr>
            <w:r>
              <w:rPr>
                <w:b/>
              </w:rPr>
              <w:t xml:space="preserve">Escasa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3D7FDB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C8787D" w:rsidRDefault="00885360" w:rsidP="00885360">
            <w:r>
              <w:t>Generar la vinculación de la ciudadanía con agentes del ecosistema emprendedor, innovador, tecnológico, sustentable y académico a través de cursos, talleres, conferencias y actividades enfocadas en el emprendimiento y fortalecimiento empresarial, estimulando la generación de nuevas oportunidades de desarrollo para ciudadanía</w:t>
            </w:r>
            <w:r w:rsidR="006704DB">
              <w:t xml:space="preserve"> y </w:t>
            </w:r>
            <w:r>
              <w:t>atendiendo los objetivos de desarrollo sostenible.</w:t>
            </w:r>
          </w:p>
          <w:p w:rsidR="00C8787D" w:rsidRDefault="00C8787D" w:rsidP="00885360">
            <w:pPr>
              <w:rPr>
                <w:b/>
              </w:rPr>
            </w:pPr>
            <w:r w:rsidRPr="00C8787D">
              <w:rPr>
                <w:b/>
              </w:rPr>
              <w:t>Más acercamiento</w:t>
            </w:r>
          </w:p>
          <w:p w:rsidR="00C8787D" w:rsidRPr="00C8787D" w:rsidRDefault="00C8787D" w:rsidP="00885360">
            <w:pPr>
              <w:rPr>
                <w:b/>
              </w:rPr>
            </w:pPr>
            <w:bookmarkStart w:id="0" w:name="_GoBack"/>
            <w:bookmarkEnd w:id="0"/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:rsidR="00A56F46" w:rsidRDefault="00CC459C">
            <w:pPr>
              <w:rPr>
                <w:b/>
              </w:rPr>
            </w:pPr>
            <w:sdt>
              <w:sdtPr>
                <w:rPr>
                  <w:b/>
                </w:rPr>
                <w:id w:val="828411317"/>
                <w:placeholder>
                  <w:docPart w:val="6E9B3B6BD0E648AFAD31B513B3FEDF0C"/>
                </w:placeholder>
                <w:dropDownList>
                  <w:listItem w:value="Elija un elemento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1.6" w:value="1.6"/>
                  <w:listItem w:displayText="2.1" w:value="2.1"/>
                  <w:listItem w:displayText="2.2" w:value="2.2"/>
                  <w:listItem w:displayText="2.3" w:value="2.3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3.6" w:value="3.6"/>
                  <w:listItem w:displayText="3.7" w:value="3.7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5.8" w:value="5.8"/>
                  <w:listItem w:displayText="5.9" w:value="5.9"/>
                  <w:listItem w:displayText="6.1" w:value="6.1"/>
                  <w:listItem w:displayText="6.2" w:value="6.2"/>
                  <w:listItem w:displayText="6.3" w:value="6.3"/>
                  <w:listItem w:displayText="6.4" w:value="6.4"/>
                  <w:listItem w:displayText="6.5" w:value="6.5"/>
                  <w:listItem w:displayText="6.6" w:value="6.6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7.6" w:value="7.6"/>
                  <w:listItem w:displayText="7.7" w:value="7.7"/>
                </w:dropDownList>
              </w:sdtPr>
              <w:sdtEndPr/>
              <w:sdtContent>
                <w:r w:rsidR="003D7FDB">
                  <w:rPr>
                    <w:b/>
                  </w:rPr>
                  <w:t>3.4</w:t>
                </w:r>
              </w:sdtContent>
            </w:sdt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10D3F">
            <w:pPr>
              <w:rPr>
                <w:b/>
              </w:rPr>
            </w:pPr>
            <w:r>
              <w:rPr>
                <w:b/>
              </w:rPr>
              <w:t>Reconstrucción</w:t>
            </w:r>
            <w:r w:rsidR="00765B6E">
              <w:rPr>
                <w:b/>
              </w:rPr>
              <w:t xml:space="preserve"> del tejido social a través de los talleres de trabajo en equipo</w:t>
            </w:r>
            <w:r>
              <w:rPr>
                <w:b/>
              </w:rPr>
              <w:t xml:space="preserve"> en búsqueda de soluciones con impacto social, emprendimiento y concientización de acciones sostenibles para mejorar las condiciones de vida de los tlaquepaquenses.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623A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9C6A54">
            <w:r>
              <w:t>Fomentar la participación de las niñas y mujeres en actividades de emprendimiento, innovación y tecnológicas, a fin de generar nuevos talentos.</w:t>
            </w:r>
          </w:p>
          <w:p w:rsidR="009C6A54" w:rsidRDefault="009C6A54"/>
          <w:p w:rsidR="009C6A54" w:rsidRDefault="009C6A54">
            <w:r>
              <w:t>Incluir a personas adultas mayores en actividades productivas que generen el autoempleo y la creación de nuevas unidades económicas.</w:t>
            </w:r>
          </w:p>
          <w:p w:rsidR="009C6A54" w:rsidRDefault="009C6A54"/>
          <w:p w:rsidR="009C6A54" w:rsidRDefault="009C6A54">
            <w:r>
              <w:t xml:space="preserve">Concientizar a la población participantes en la importancia del cuidado del medio ambiente, el manejo adecuado de los residuos </w:t>
            </w:r>
          </w:p>
          <w:p w:rsidR="009C6A54" w:rsidRDefault="009C6A54"/>
          <w:p w:rsidR="009C6A54" w:rsidRDefault="009C6A54" w:rsidP="009C6A54">
            <w:r>
              <w:t>Fomentar el emprendimiento social entre la población y  la intervención directa en las comunidades para la creación de nuevos emprendimiento con impacto social.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Creación del comité organizador, integrado por representantes de los tres niveles de Gobierno, Universidades, Asociaciones civiles y Empresariales e iniciativa privada.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Selección y contratación de conferencistas y </w:t>
            </w:r>
            <w:proofErr w:type="spellStart"/>
            <w:r>
              <w:t>talleristas</w:t>
            </w:r>
            <w:proofErr w:type="spellEnd"/>
            <w:r>
              <w:t>.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Selección de actividades interactivas que se mostraran en el evento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Selección de las comunidades a intervenir con talleres itinerantes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Determinación del perfil de Expositores en Stands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Dise</w:t>
            </w:r>
            <w:r w:rsidR="00A16035">
              <w:t xml:space="preserve">ño de la campaña de promoción, </w:t>
            </w:r>
            <w:r>
              <w:t>publicidad</w:t>
            </w:r>
            <w:r w:rsidR="00A16035">
              <w:t xml:space="preserve"> y plataforma de registro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Vinculación con universidades, asociaciones con cámaras empresariales, Gobierno Estatal y Federal.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Contratación de los servicios de logística, alimentación, equipos de </w:t>
            </w:r>
            <w:r w:rsidR="00DC3DC0">
              <w:t>cómputo</w:t>
            </w:r>
            <w:r>
              <w:t>, pantallas planas, audio.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Contratación de servicios de cobertura del evento (videos y fotografías)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Realización del evento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Intervención en comunidades con talleres de emprendimiento social itinerante</w:t>
            </w:r>
          </w:p>
          <w:p w:rsidR="00A623AA" w:rsidRDefault="00A623AA" w:rsidP="00A623A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Retroalimentación del evento</w:t>
            </w:r>
          </w:p>
          <w:p w:rsidR="00861543" w:rsidRDefault="00A623AA" w:rsidP="003D7FDB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Planeación de la siguiente edición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5A325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A325A" w:rsidRDefault="005A325A" w:rsidP="005A325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5A325A" w:rsidRDefault="005A325A" w:rsidP="005A325A">
            <w:pPr>
              <w:jc w:val="center"/>
            </w:pPr>
          </w:p>
          <w:p w:rsidR="005A325A" w:rsidRPr="00386A7E" w:rsidRDefault="005A325A" w:rsidP="005A325A">
            <w:pPr>
              <w:jc w:val="center"/>
            </w:pPr>
            <w:r>
              <w:t xml:space="preserve">Número de personas vinculadas  </w:t>
            </w:r>
          </w:p>
        </w:tc>
        <w:tc>
          <w:tcPr>
            <w:tcW w:w="3091" w:type="dxa"/>
          </w:tcPr>
          <w:p w:rsidR="005A325A" w:rsidRPr="009A4A24" w:rsidRDefault="005A325A" w:rsidP="005A325A">
            <w:pPr>
              <w:jc w:val="center"/>
            </w:pPr>
          </w:p>
          <w:p w:rsidR="005A325A" w:rsidRPr="009A4A24" w:rsidRDefault="005A325A" w:rsidP="005A325A">
            <w:pPr>
              <w:jc w:val="center"/>
            </w:pPr>
            <w:r>
              <w:t>Vinculaciones</w:t>
            </w:r>
          </w:p>
        </w:tc>
        <w:tc>
          <w:tcPr>
            <w:tcW w:w="2957" w:type="dxa"/>
            <w:gridSpan w:val="2"/>
          </w:tcPr>
          <w:p w:rsidR="005A325A" w:rsidRPr="009A4A24" w:rsidRDefault="005A325A" w:rsidP="005A325A">
            <w:pPr>
              <w:jc w:val="center"/>
            </w:pPr>
          </w:p>
          <w:p w:rsidR="005A325A" w:rsidRPr="009A4A24" w:rsidRDefault="005A325A" w:rsidP="005A325A">
            <w:pPr>
              <w:jc w:val="center"/>
            </w:pPr>
            <w:r>
              <w:t>1000</w:t>
            </w:r>
          </w:p>
        </w:tc>
      </w:tr>
      <w:tr w:rsidR="005A325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A325A" w:rsidRDefault="005A325A" w:rsidP="005A325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5A325A" w:rsidRDefault="005A325A" w:rsidP="005A325A">
            <w:r>
              <w:t>Vinculación con personas adultas mayores</w:t>
            </w:r>
          </w:p>
          <w:p w:rsidR="005A325A" w:rsidRPr="009A4A24" w:rsidRDefault="005A325A" w:rsidP="005A325A">
            <w:r>
              <w:t>Vinculación de niñas y mujeres</w:t>
            </w:r>
          </w:p>
        </w:tc>
        <w:tc>
          <w:tcPr>
            <w:tcW w:w="3091" w:type="dxa"/>
          </w:tcPr>
          <w:p w:rsidR="005A325A" w:rsidRDefault="005A325A" w:rsidP="005A325A">
            <w:r>
              <w:rPr>
                <w:b/>
              </w:rPr>
              <w:t xml:space="preserve">                  </w:t>
            </w:r>
            <w:r>
              <w:t>Vinculaciones</w:t>
            </w:r>
          </w:p>
          <w:p w:rsidR="005A325A" w:rsidRDefault="005A325A" w:rsidP="005A325A"/>
          <w:p w:rsidR="005A325A" w:rsidRPr="009A4A24" w:rsidRDefault="005A325A" w:rsidP="005A325A">
            <w:r>
              <w:t xml:space="preserve">                  Vinculaciones</w:t>
            </w:r>
          </w:p>
        </w:tc>
        <w:tc>
          <w:tcPr>
            <w:tcW w:w="2957" w:type="dxa"/>
            <w:gridSpan w:val="2"/>
          </w:tcPr>
          <w:p w:rsidR="005A325A" w:rsidRDefault="005A325A" w:rsidP="005A325A">
            <w:r>
              <w:rPr>
                <w:b/>
              </w:rPr>
              <w:t xml:space="preserve">                         </w:t>
            </w:r>
            <w:r>
              <w:t>20</w:t>
            </w:r>
          </w:p>
          <w:p w:rsidR="005A325A" w:rsidRDefault="005A325A" w:rsidP="005A325A"/>
          <w:p w:rsidR="005A325A" w:rsidRDefault="005A325A" w:rsidP="005A325A">
            <w:r>
              <w:t xml:space="preserve">                         500</w:t>
            </w:r>
          </w:p>
          <w:p w:rsidR="005A325A" w:rsidRPr="004049E0" w:rsidRDefault="005A325A" w:rsidP="005A325A"/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DC3DC0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DC3DC0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DC3DC0" w:rsidRPr="000026DB" w:rsidTr="00DC3DC0">
        <w:trPr>
          <w:trHeight w:val="57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Creación del comité organizador, integrado por representantes de los tres niveles de Gobierno, Universidades, Asociaciones civiles y Empresariales e iniciativa privada.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 xml:space="preserve">Selección y contratación de conferencistas y </w:t>
            </w:r>
            <w:proofErr w:type="spellStart"/>
            <w:r w:rsidRPr="00CF65D9">
              <w:t>talleristas</w:t>
            </w:r>
            <w:proofErr w:type="spellEnd"/>
            <w:r w:rsidRPr="00CF65D9">
              <w:t>.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Selección de actividades interactivas que se mostraran en el evento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Selección de las comunidades a intervenir con talleres itinerantes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Determinación del perfil de Expositores en Stands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Dise</w:t>
            </w:r>
            <w:r w:rsidR="00A16035">
              <w:t xml:space="preserve">ño de la campaña de promoción, </w:t>
            </w:r>
            <w:r w:rsidRPr="00CF65D9">
              <w:t>publicidad</w:t>
            </w:r>
            <w:r w:rsidR="00A16035">
              <w:t xml:space="preserve"> y plataforma de registro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 xml:space="preserve">Vinculación con universidades, asociaciones con cámaras </w:t>
            </w:r>
            <w:r w:rsidRPr="00CF65D9">
              <w:lastRenderedPageBreak/>
              <w:t>empresariales, Gobierno Estatal y Federal.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lastRenderedPageBreak/>
              <w:t>Contratación de los servicios de logística, alimentación, equipos de cómputo, pantallas planas, audio.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Contratación de servicios de cobertura del evento (videos y fotografías)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 xml:space="preserve">Intervención en comunidades con talleres de emprendimiento social itinerante 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Realización del evento</w:t>
            </w: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Default="00DC3DC0" w:rsidP="00DC3DC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F65D9">
              <w:t>Retroalimentación del evento</w:t>
            </w:r>
          </w:p>
          <w:p w:rsidR="00DC3DC0" w:rsidRPr="00CF65D9" w:rsidRDefault="00DC3DC0" w:rsidP="00DC3DC0">
            <w:pPr>
              <w:pStyle w:val="Prrafodelista"/>
              <w:spacing w:after="0" w:line="240" w:lineRule="auto"/>
            </w:pPr>
          </w:p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Default="00DC3DC0" w:rsidP="00DC3DC0">
            <w:r>
              <w:t xml:space="preserve">           </w:t>
            </w:r>
            <w:r w:rsidRPr="00CF65D9">
              <w:t>Planeación de la siguiente edición</w:t>
            </w:r>
          </w:p>
          <w:p w:rsidR="00DC3DC0" w:rsidRDefault="00DC3DC0" w:rsidP="00DC3DC0"/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3DC0" w:rsidRPr="000026DB" w:rsidTr="00DC3DC0">
        <w:trPr>
          <w:trHeight w:val="20"/>
        </w:trPr>
        <w:tc>
          <w:tcPr>
            <w:tcW w:w="1514" w:type="pct"/>
          </w:tcPr>
          <w:p w:rsidR="00DC3DC0" w:rsidRPr="00CF65D9" w:rsidRDefault="00DC3DC0" w:rsidP="00DC3DC0"/>
        </w:tc>
        <w:tc>
          <w:tcPr>
            <w:tcW w:w="29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DC3DC0" w:rsidRPr="000026DB" w:rsidRDefault="00DC3DC0" w:rsidP="00DC3DC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A07DA"/>
    <w:rsid w:val="002E4CEE"/>
    <w:rsid w:val="002E62AE"/>
    <w:rsid w:val="00391484"/>
    <w:rsid w:val="00393383"/>
    <w:rsid w:val="003D7FDB"/>
    <w:rsid w:val="00414F64"/>
    <w:rsid w:val="0049161A"/>
    <w:rsid w:val="005A325A"/>
    <w:rsid w:val="005C6E99"/>
    <w:rsid w:val="006704DB"/>
    <w:rsid w:val="00741DE0"/>
    <w:rsid w:val="00765B6E"/>
    <w:rsid w:val="00766658"/>
    <w:rsid w:val="00823C60"/>
    <w:rsid w:val="00861543"/>
    <w:rsid w:val="00885360"/>
    <w:rsid w:val="008C1051"/>
    <w:rsid w:val="00932977"/>
    <w:rsid w:val="009367AB"/>
    <w:rsid w:val="00980E24"/>
    <w:rsid w:val="009C6A54"/>
    <w:rsid w:val="00A16035"/>
    <w:rsid w:val="00A35AE4"/>
    <w:rsid w:val="00A56F46"/>
    <w:rsid w:val="00A623AA"/>
    <w:rsid w:val="00B10D3F"/>
    <w:rsid w:val="00B8243C"/>
    <w:rsid w:val="00BF7E14"/>
    <w:rsid w:val="00C52AF0"/>
    <w:rsid w:val="00C8787D"/>
    <w:rsid w:val="00D74D52"/>
    <w:rsid w:val="00DC3DC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3F737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A623AA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12</TotalTime>
  <Pages>5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2021-11-08T20:05:00Z</dcterms:created>
  <dcterms:modified xsi:type="dcterms:W3CDTF">2021-11-25T17:01:00Z</dcterms:modified>
</cp:coreProperties>
</file>