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782FDD" w:rsidRDefault="00782FDD">
      <w:pPr>
        <w:rPr>
          <w:b/>
          <w:sz w:val="44"/>
          <w:szCs w:val="44"/>
        </w:rPr>
      </w:pPr>
    </w:p>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7811D1" w:rsidP="00BF7E14">
            <w:pPr>
              <w:spacing w:line="360" w:lineRule="auto"/>
              <w:jc w:val="center"/>
              <w:rPr>
                <w:b/>
              </w:rPr>
            </w:pPr>
            <w:r>
              <w:rPr>
                <w:b/>
              </w:rPr>
              <w:t>Dirección General de Comunicación Social y Análisis Estratégicos</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BF7E14" w:rsidTr="00391484">
        <w:trPr>
          <w:trHeight w:val="680"/>
        </w:trPr>
        <w:tc>
          <w:tcPr>
            <w:tcW w:w="2830" w:type="dxa"/>
            <w:gridSpan w:val="4"/>
            <w:shd w:val="clear" w:color="auto" w:fill="F4B083" w:themeFill="accent2" w:themeFillTint="99"/>
          </w:tcPr>
          <w:p w:rsidR="00BF7E14" w:rsidRPr="00A35AE4" w:rsidRDefault="00BF7E14" w:rsidP="00BF7E14">
            <w:pPr>
              <w:jc w:val="center"/>
              <w:rPr>
                <w:b/>
              </w:rPr>
            </w:pPr>
            <w:r w:rsidRPr="00A35AE4">
              <w:rPr>
                <w:b/>
              </w:rPr>
              <w:t>Nombre de la Propuesta:</w:t>
            </w:r>
          </w:p>
        </w:tc>
        <w:tc>
          <w:tcPr>
            <w:tcW w:w="8151" w:type="dxa"/>
            <w:gridSpan w:val="5"/>
          </w:tcPr>
          <w:p w:rsidR="00BF7E14" w:rsidRPr="00A35AE4" w:rsidRDefault="00A45997" w:rsidP="00633A93">
            <w:pPr>
              <w:spacing w:line="360" w:lineRule="auto"/>
              <w:rPr>
                <w:b/>
              </w:rPr>
            </w:pPr>
            <w:r>
              <w:rPr>
                <w:b/>
              </w:rPr>
              <w:t>Estrategias de comunicación social que promuevan la igualdad sustantiva y  la  prevención y atención de la violencia contra las mujeres</w:t>
            </w:r>
          </w:p>
        </w:tc>
        <w:tc>
          <w:tcPr>
            <w:tcW w:w="2157" w:type="dxa"/>
            <w:vMerge/>
            <w:shd w:val="clear" w:color="auto" w:fill="F4B083" w:themeFill="accent2" w:themeFillTint="99"/>
          </w:tcPr>
          <w:p w:rsidR="00BF7E14" w:rsidRDefault="00BF7E14"/>
        </w:tc>
      </w:tr>
      <w:tr w:rsidR="00A35AE4" w:rsidTr="000D70A1">
        <w:trPr>
          <w:trHeight w:val="679"/>
        </w:trPr>
        <w:tc>
          <w:tcPr>
            <w:tcW w:w="4217" w:type="dxa"/>
            <w:gridSpan w:val="5"/>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Corriente</w:t>
            </w:r>
          </w:p>
        </w:tc>
        <w:tc>
          <w:tcPr>
            <w:tcW w:w="3433" w:type="dxa"/>
            <w:gridSpan w:val="2"/>
            <w:shd w:val="clear" w:color="auto" w:fill="F4B083" w:themeFill="accent2" w:themeFillTint="99"/>
          </w:tcPr>
          <w:p w:rsidR="00A35AE4" w:rsidRDefault="00A35AE4" w:rsidP="00BF7E14">
            <w:pPr>
              <w:jc w:val="center"/>
              <w:rPr>
                <w:b/>
              </w:rPr>
            </w:pPr>
          </w:p>
          <w:p w:rsidR="00A35AE4" w:rsidRPr="00A35AE4" w:rsidRDefault="00A35AE4" w:rsidP="00BF7E14">
            <w:pPr>
              <w:jc w:val="center"/>
              <w:rPr>
                <w:b/>
              </w:rPr>
            </w:pPr>
            <w:r w:rsidRPr="00A35AE4">
              <w:rPr>
                <w:b/>
              </w:rPr>
              <w:t>Gasto Complementario Municipal</w:t>
            </w:r>
          </w:p>
        </w:tc>
        <w:tc>
          <w:tcPr>
            <w:tcW w:w="3331" w:type="dxa"/>
            <w:gridSpan w:val="2"/>
            <w:shd w:val="clear" w:color="auto" w:fill="D5DCE4" w:themeFill="text2" w:themeFillTint="33"/>
          </w:tcPr>
          <w:p w:rsidR="00A35AE4" w:rsidRDefault="00A35AE4" w:rsidP="00BF7E14">
            <w:pPr>
              <w:jc w:val="center"/>
              <w:rPr>
                <w:b/>
              </w:rPr>
            </w:pPr>
          </w:p>
          <w:p w:rsidR="00A35AE4" w:rsidRPr="00A35AE4" w:rsidRDefault="00A35AE4" w:rsidP="00BF7E14">
            <w:pPr>
              <w:jc w:val="center"/>
              <w:rPr>
                <w:b/>
              </w:rPr>
            </w:pPr>
            <w:r w:rsidRPr="00A35AE4">
              <w:rPr>
                <w:b/>
              </w:rPr>
              <w:t>Gasto de Fondo Federal</w:t>
            </w:r>
          </w:p>
        </w:tc>
        <w:tc>
          <w:tcPr>
            <w:tcW w:w="2157" w:type="dxa"/>
            <w:shd w:val="clear" w:color="auto" w:fill="F4B083" w:themeFill="accent2" w:themeFillTint="99"/>
          </w:tcPr>
          <w:p w:rsidR="000D70A1" w:rsidRDefault="000D70A1" w:rsidP="00BF7E14">
            <w:pPr>
              <w:jc w:val="center"/>
              <w:rPr>
                <w:b/>
              </w:rPr>
            </w:pPr>
          </w:p>
          <w:p w:rsidR="00A35AE4" w:rsidRPr="00A35AE4" w:rsidRDefault="00A35AE4" w:rsidP="00BF7E14">
            <w:pPr>
              <w:jc w:val="center"/>
              <w:rPr>
                <w:b/>
              </w:rPr>
            </w:pPr>
            <w:r w:rsidRPr="00A35AE4">
              <w:rPr>
                <w:b/>
              </w:rPr>
              <w:t>Periodo</w:t>
            </w:r>
          </w:p>
          <w:p w:rsidR="00A35AE4" w:rsidRPr="00BF7E14" w:rsidRDefault="00A35AE4" w:rsidP="00A56F46"/>
        </w:tc>
      </w:tr>
      <w:tr w:rsidR="000D70A1" w:rsidTr="009367AB">
        <w:trPr>
          <w:trHeight w:val="454"/>
        </w:trPr>
        <w:tc>
          <w:tcPr>
            <w:tcW w:w="1413" w:type="dxa"/>
            <w:gridSpan w:val="2"/>
            <w:shd w:val="clear" w:color="auto" w:fill="F4B083" w:themeFill="accent2" w:themeFillTint="99"/>
          </w:tcPr>
          <w:p w:rsidR="000D70A1" w:rsidRPr="00A35AE4" w:rsidRDefault="000D70A1" w:rsidP="00BF7E14">
            <w:pPr>
              <w:jc w:val="center"/>
              <w:rPr>
                <w:b/>
              </w:rPr>
            </w:pPr>
            <w:r w:rsidRPr="00A35AE4">
              <w:rPr>
                <w:b/>
              </w:rPr>
              <w:t>Programa</w:t>
            </w:r>
          </w:p>
        </w:tc>
        <w:tc>
          <w:tcPr>
            <w:tcW w:w="1417" w:type="dxa"/>
            <w:gridSpan w:val="2"/>
            <w:shd w:val="clear" w:color="auto" w:fill="F4B083" w:themeFill="accent2" w:themeFillTint="99"/>
          </w:tcPr>
          <w:p w:rsidR="000D70A1" w:rsidRPr="00A35AE4" w:rsidRDefault="000D70A1" w:rsidP="00BF7E14">
            <w:pPr>
              <w:jc w:val="center"/>
              <w:rPr>
                <w:b/>
              </w:rPr>
            </w:pPr>
            <w:r w:rsidRPr="00A35AE4">
              <w:rPr>
                <w:b/>
              </w:rPr>
              <w:t>Servicio</w:t>
            </w:r>
          </w:p>
        </w:tc>
        <w:tc>
          <w:tcPr>
            <w:tcW w:w="1387" w:type="dxa"/>
            <w:shd w:val="clear" w:color="auto" w:fill="F4B083" w:themeFill="accent2" w:themeFillTint="99"/>
          </w:tcPr>
          <w:p w:rsidR="000D70A1" w:rsidRPr="00A35AE4" w:rsidRDefault="000D70A1" w:rsidP="00BF7E14">
            <w:pPr>
              <w:jc w:val="center"/>
              <w:rPr>
                <w:b/>
              </w:rPr>
            </w:pPr>
            <w:r w:rsidRPr="00A35AE4">
              <w:rPr>
                <w:b/>
              </w:rPr>
              <w:t>Campaña</w:t>
            </w:r>
          </w:p>
        </w:tc>
        <w:tc>
          <w:tcPr>
            <w:tcW w:w="1732" w:type="dxa"/>
            <w:shd w:val="clear" w:color="auto" w:fill="D5DCE4" w:themeFill="text2" w:themeFillTint="33"/>
          </w:tcPr>
          <w:p w:rsidR="000D70A1" w:rsidRPr="00A35AE4" w:rsidRDefault="000D70A1" w:rsidP="00BF7E14">
            <w:pPr>
              <w:jc w:val="center"/>
              <w:rPr>
                <w:b/>
              </w:rPr>
            </w:pPr>
            <w:r w:rsidRPr="00A35AE4">
              <w:rPr>
                <w:b/>
              </w:rPr>
              <w:t>Proyecto</w:t>
            </w:r>
          </w:p>
        </w:tc>
        <w:tc>
          <w:tcPr>
            <w:tcW w:w="1701" w:type="dxa"/>
            <w:shd w:val="clear" w:color="auto" w:fill="D5DCE4" w:themeFill="text2" w:themeFillTint="33"/>
          </w:tcPr>
          <w:p w:rsidR="000D70A1" w:rsidRPr="00A35AE4" w:rsidRDefault="000D70A1" w:rsidP="00BF7E14">
            <w:pPr>
              <w:jc w:val="center"/>
              <w:rPr>
                <w:b/>
              </w:rPr>
            </w:pPr>
            <w:r w:rsidRPr="00A35AE4">
              <w:rPr>
                <w:b/>
              </w:rPr>
              <w:t>Monto</w:t>
            </w:r>
          </w:p>
        </w:tc>
        <w:tc>
          <w:tcPr>
            <w:tcW w:w="1701" w:type="dxa"/>
            <w:shd w:val="clear" w:color="auto" w:fill="F4B083" w:themeFill="accent2" w:themeFillTint="99"/>
          </w:tcPr>
          <w:p w:rsidR="000D70A1" w:rsidRPr="00A35AE4" w:rsidRDefault="000D70A1" w:rsidP="00BF7E14">
            <w:pPr>
              <w:jc w:val="center"/>
              <w:rPr>
                <w:b/>
              </w:rPr>
            </w:pPr>
            <w:r w:rsidRPr="00A35AE4">
              <w:rPr>
                <w:b/>
              </w:rPr>
              <w:t>Proyecto</w:t>
            </w:r>
          </w:p>
        </w:tc>
        <w:tc>
          <w:tcPr>
            <w:tcW w:w="1630" w:type="dxa"/>
            <w:shd w:val="clear" w:color="auto" w:fill="F4B083" w:themeFill="accent2" w:themeFillTint="99"/>
          </w:tcPr>
          <w:p w:rsidR="000D70A1" w:rsidRPr="00A35AE4" w:rsidRDefault="000D70A1" w:rsidP="00BF7E14">
            <w:pPr>
              <w:jc w:val="center"/>
              <w:rPr>
                <w:b/>
              </w:rPr>
            </w:pPr>
            <w:r w:rsidRPr="00A35AE4">
              <w:rPr>
                <w:b/>
              </w:rPr>
              <w:t>Monto</w:t>
            </w:r>
          </w:p>
        </w:tc>
        <w:tc>
          <w:tcPr>
            <w:tcW w:w="2157" w:type="dxa"/>
            <w:vMerge w:val="restart"/>
          </w:tcPr>
          <w:p w:rsidR="000D70A1" w:rsidRDefault="000D70A1" w:rsidP="000D70A1">
            <w:pPr>
              <w:rPr>
                <w:b/>
              </w:rPr>
            </w:pPr>
            <w:r w:rsidRPr="00A35AE4">
              <w:rPr>
                <w:b/>
              </w:rPr>
              <w:t>Del:</w:t>
            </w:r>
            <w:r>
              <w:rPr>
                <w:b/>
              </w:rPr>
              <w:t xml:space="preserve"> </w:t>
            </w:r>
            <w:sdt>
              <w:sdtPr>
                <w:rPr>
                  <w:b/>
                </w:rPr>
                <w:id w:val="1828168165"/>
                <w:placeholder>
                  <w:docPart w:val="D1999C9FB5FE4E409042332D7F6CE439"/>
                </w:placeholder>
                <w:date w:fullDate="2022-01-01T00:00:00Z">
                  <w:dateFormat w:val="MMMM' de 'yyyy"/>
                  <w:lid w:val="es-ES"/>
                  <w:storeMappedDataAs w:val="dateTime"/>
                  <w:calendar w:val="gregorian"/>
                </w:date>
              </w:sdtPr>
              <w:sdtEndPr/>
              <w:sdtContent>
                <w:r w:rsidR="003B3A42">
                  <w:rPr>
                    <w:b/>
                  </w:rPr>
                  <w:t>enero de 2022</w:t>
                </w:r>
              </w:sdtContent>
            </w:sdt>
          </w:p>
          <w:p w:rsidR="000D70A1" w:rsidRDefault="000D70A1" w:rsidP="000D70A1">
            <w:r w:rsidRPr="00A35AE4">
              <w:rPr>
                <w:b/>
              </w:rPr>
              <w:t>Al:</w:t>
            </w:r>
            <w:r>
              <w:rPr>
                <w:b/>
              </w:rPr>
              <w:t xml:space="preserve"> </w:t>
            </w:r>
            <w:sdt>
              <w:sdtPr>
                <w:rPr>
                  <w:b/>
                </w:rPr>
                <w:id w:val="789314449"/>
                <w:placeholder>
                  <w:docPart w:val="CAAB8F9B0FE44F40A77D54EA5517270E"/>
                </w:placeholder>
                <w:date>
                  <w:dateFormat w:val="MMMM' de 'yyyy"/>
                  <w:lid w:val="es-ES"/>
                  <w:storeMappedDataAs w:val="dateTime"/>
                  <w:calendar w:val="gregorian"/>
                </w:date>
              </w:sdtPr>
              <w:sdtEndPr/>
              <w:sdtContent>
                <w:r w:rsidR="001926B5">
                  <w:rPr>
                    <w:b/>
                  </w:rPr>
                  <w:t>diciembre de 2022</w:t>
                </w:r>
              </w:sdtContent>
            </w:sdt>
          </w:p>
        </w:tc>
      </w:tr>
      <w:tr w:rsidR="000D70A1" w:rsidTr="00184C78">
        <w:trPr>
          <w:trHeight w:val="510"/>
        </w:trPr>
        <w:tc>
          <w:tcPr>
            <w:tcW w:w="1413" w:type="dxa"/>
            <w:gridSpan w:val="2"/>
          </w:tcPr>
          <w:p w:rsidR="000D70A1" w:rsidRPr="00A35AE4" w:rsidRDefault="000D70A1" w:rsidP="00BF7E14">
            <w:pPr>
              <w:jc w:val="center"/>
              <w:rPr>
                <w:b/>
              </w:rPr>
            </w:pPr>
          </w:p>
        </w:tc>
        <w:tc>
          <w:tcPr>
            <w:tcW w:w="1417" w:type="dxa"/>
            <w:gridSpan w:val="2"/>
          </w:tcPr>
          <w:p w:rsidR="000D70A1" w:rsidRPr="00A35AE4" w:rsidRDefault="00633A93" w:rsidP="00BF7E14">
            <w:pPr>
              <w:jc w:val="center"/>
              <w:rPr>
                <w:b/>
              </w:rPr>
            </w:pPr>
            <w:r>
              <w:rPr>
                <w:b/>
              </w:rPr>
              <w:t>X</w:t>
            </w:r>
          </w:p>
        </w:tc>
        <w:tc>
          <w:tcPr>
            <w:tcW w:w="1387" w:type="dxa"/>
          </w:tcPr>
          <w:p w:rsidR="000D70A1" w:rsidRPr="00A35AE4" w:rsidRDefault="000D70A1" w:rsidP="00BF7E14">
            <w:pPr>
              <w:jc w:val="center"/>
              <w:rPr>
                <w:b/>
              </w:rPr>
            </w:pPr>
          </w:p>
        </w:tc>
        <w:tc>
          <w:tcPr>
            <w:tcW w:w="1732" w:type="dxa"/>
          </w:tcPr>
          <w:p w:rsidR="000D70A1" w:rsidRPr="00A35AE4" w:rsidRDefault="000D70A1" w:rsidP="00BF7E14">
            <w:pPr>
              <w:jc w:val="center"/>
              <w:rPr>
                <w:b/>
              </w:rPr>
            </w:pPr>
          </w:p>
        </w:tc>
        <w:tc>
          <w:tcPr>
            <w:tcW w:w="1701" w:type="dxa"/>
          </w:tcPr>
          <w:p w:rsidR="000D70A1" w:rsidRDefault="000D70A1" w:rsidP="00BF7E14">
            <w:pPr>
              <w:rPr>
                <w:b/>
              </w:rPr>
            </w:pPr>
          </w:p>
          <w:p w:rsidR="000D70A1" w:rsidRPr="00A35AE4" w:rsidRDefault="000D70A1" w:rsidP="00BF7E14">
            <w:pPr>
              <w:rPr>
                <w:b/>
              </w:rPr>
            </w:pPr>
            <w:r w:rsidRPr="00A35AE4">
              <w:rPr>
                <w:b/>
              </w:rPr>
              <w:t>$</w:t>
            </w:r>
            <w:r w:rsidR="003B3A42">
              <w:rPr>
                <w:b/>
              </w:rPr>
              <w:t>750.000</w:t>
            </w:r>
          </w:p>
        </w:tc>
        <w:tc>
          <w:tcPr>
            <w:tcW w:w="1701" w:type="dxa"/>
          </w:tcPr>
          <w:p w:rsidR="000D70A1" w:rsidRPr="00A35AE4" w:rsidRDefault="000D70A1" w:rsidP="00BF7E14">
            <w:pPr>
              <w:jc w:val="center"/>
              <w:rPr>
                <w:b/>
              </w:rPr>
            </w:pPr>
          </w:p>
        </w:tc>
        <w:tc>
          <w:tcPr>
            <w:tcW w:w="1630" w:type="dxa"/>
          </w:tcPr>
          <w:p w:rsidR="000D70A1" w:rsidRDefault="000D70A1" w:rsidP="00BF7E14">
            <w:pPr>
              <w:rPr>
                <w:b/>
              </w:rPr>
            </w:pPr>
          </w:p>
          <w:p w:rsidR="000D70A1" w:rsidRPr="00A35AE4" w:rsidRDefault="000D70A1" w:rsidP="00BF7E14">
            <w:pPr>
              <w:rPr>
                <w:b/>
              </w:rPr>
            </w:pPr>
            <w:r w:rsidRPr="00A35AE4">
              <w:rPr>
                <w:b/>
              </w:rPr>
              <w:t>$</w:t>
            </w:r>
            <w:r w:rsidR="003B3A42">
              <w:rPr>
                <w:b/>
              </w:rPr>
              <w:t>750.000</w:t>
            </w:r>
          </w:p>
        </w:tc>
        <w:tc>
          <w:tcPr>
            <w:tcW w:w="2157" w:type="dxa"/>
            <w:vMerge/>
          </w:tcPr>
          <w:p w:rsidR="000D70A1" w:rsidRDefault="000D70A1"/>
        </w:tc>
      </w:tr>
      <w:tr w:rsidR="00A35AE4" w:rsidTr="00391484">
        <w:trPr>
          <w:trHeight w:val="1474"/>
        </w:trPr>
        <w:tc>
          <w:tcPr>
            <w:tcW w:w="2830" w:type="dxa"/>
            <w:gridSpan w:val="4"/>
            <w:shd w:val="clear" w:color="auto" w:fill="F4B083" w:themeFill="accent2" w:themeFillTint="99"/>
          </w:tcPr>
          <w:p w:rsidR="00A35AE4" w:rsidRPr="00A35AE4" w:rsidRDefault="00A35AE4" w:rsidP="00414F64">
            <w:pPr>
              <w:rPr>
                <w:b/>
              </w:rPr>
            </w:pPr>
            <w:r>
              <w:rPr>
                <w:b/>
              </w:rPr>
              <w:t>Descripción del Problema</w:t>
            </w:r>
          </w:p>
        </w:tc>
        <w:tc>
          <w:tcPr>
            <w:tcW w:w="8151" w:type="dxa"/>
            <w:gridSpan w:val="5"/>
          </w:tcPr>
          <w:p w:rsidR="008D521B" w:rsidRPr="00921623" w:rsidRDefault="008D521B" w:rsidP="008D521B">
            <w:pPr>
              <w:pStyle w:val="NormalWeb"/>
              <w:spacing w:before="0" w:beforeAutospacing="0" w:after="0" w:afterAutospacing="0"/>
              <w:jc w:val="both"/>
              <w:rPr>
                <w:rFonts w:ascii="Arial" w:hAnsi="Arial" w:cs="Arial"/>
              </w:rPr>
            </w:pPr>
            <w:r w:rsidRPr="00921623">
              <w:rPr>
                <w:rFonts w:ascii="Arial" w:hAnsi="Arial" w:cs="Arial"/>
                <w:color w:val="000000"/>
              </w:rPr>
              <w:t>Desde lo concerniente a la declaratoria de “Alerta de Violencia contra las Mujeres” (febrero 2016) a nivel estatal y la segunda declaratoria, decretada desde nivel federal “Alerta de Violencia de Género contra las Mujeres” (noviembre 2018), siendo San Pedro Tlaquepaque uno de los 14 municipios con ambas declaratorias de alerta, se corrobora y refuerza el compromiso municipal en la prevención, atención y acceso de las mujeres a una vida libre de violencias.</w:t>
            </w:r>
          </w:p>
          <w:p w:rsidR="00782FDD" w:rsidRPr="00782FDD" w:rsidRDefault="008D521B" w:rsidP="00782FDD">
            <w:pPr>
              <w:pStyle w:val="NormalWeb"/>
              <w:spacing w:before="0" w:beforeAutospacing="0" w:after="0" w:afterAutospacing="0"/>
              <w:jc w:val="both"/>
              <w:rPr>
                <w:rFonts w:ascii="Arial" w:hAnsi="Arial" w:cs="Arial"/>
              </w:rPr>
            </w:pPr>
            <w:r w:rsidRPr="00921623">
              <w:rPr>
                <w:rFonts w:ascii="Arial" w:hAnsi="Arial" w:cs="Arial"/>
                <w:color w:val="000000"/>
              </w:rPr>
              <w:t xml:space="preserve">Para que las mujeres receptoras de violencia de género puedan iniciar un proceso de apoyo para salir del ciclo de la violencia, deben conocer sus derechos y las unidades de atención especializadas municipales que les pueden atender. De igual forma socializar por medios de comunicación la deconstrucción de estereotipos y roles de género que perpetúan las </w:t>
            </w:r>
            <w:r w:rsidRPr="00921623">
              <w:rPr>
                <w:rFonts w:ascii="Arial" w:hAnsi="Arial" w:cs="Arial"/>
                <w:color w:val="000000"/>
              </w:rPr>
              <w:lastRenderedPageBreak/>
              <w:t>violencias, así como hacer de su conocimiento programas que apoyen desde el enfoque integrado de género con acciones afirmativas.</w:t>
            </w:r>
          </w:p>
        </w:tc>
        <w:tc>
          <w:tcPr>
            <w:tcW w:w="2157" w:type="dxa"/>
            <w:shd w:val="clear" w:color="auto" w:fill="F4B083" w:themeFill="accent2" w:themeFillTint="99"/>
          </w:tcPr>
          <w:p w:rsidR="00A35AE4" w:rsidRDefault="00414F64" w:rsidP="00A56F46">
            <w:pPr>
              <w:rPr>
                <w:b/>
              </w:rPr>
            </w:pPr>
            <w:r w:rsidRPr="00414F64">
              <w:rPr>
                <w:b/>
              </w:rPr>
              <w:lastRenderedPageBreak/>
              <w:t xml:space="preserve">Eje </w:t>
            </w:r>
          </w:p>
          <w:sdt>
            <w:sdtPr>
              <w:rPr>
                <w:b/>
              </w:rPr>
              <w:id w:val="-573441876"/>
              <w:placeholder>
                <w:docPart w:val="37F6BD1BDFA44B7FBA218CB4CD08CD58"/>
              </w:placeholder>
              <w:showingPlcHd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A56F46" w:rsidRPr="00414F64" w:rsidRDefault="00A56F46" w:rsidP="00A56F46">
                <w:pPr>
                  <w:rPr>
                    <w:b/>
                  </w:rPr>
                </w:pPr>
                <w:r w:rsidRPr="006C2728">
                  <w:rPr>
                    <w:rStyle w:val="Textodelmarcadordeposicin"/>
                  </w:rPr>
                  <w:t>Elija un elemento.</w:t>
                </w:r>
              </w:p>
            </w:sdtContent>
          </w:sdt>
        </w:tc>
      </w:tr>
      <w:tr w:rsidR="00414F64" w:rsidTr="00F62DBE">
        <w:trPr>
          <w:trHeight w:val="928"/>
        </w:trPr>
        <w:tc>
          <w:tcPr>
            <w:tcW w:w="2830" w:type="dxa"/>
            <w:gridSpan w:val="4"/>
            <w:shd w:val="clear" w:color="auto" w:fill="F4B083" w:themeFill="accent2" w:themeFillTint="99"/>
          </w:tcPr>
          <w:p w:rsidR="00414F64" w:rsidRDefault="00414F64" w:rsidP="00414F64">
            <w:pPr>
              <w:rPr>
                <w:b/>
              </w:rPr>
            </w:pPr>
            <w:r>
              <w:rPr>
                <w:b/>
              </w:rPr>
              <w:lastRenderedPageBreak/>
              <w:t>Objetivo General</w:t>
            </w:r>
          </w:p>
        </w:tc>
        <w:tc>
          <w:tcPr>
            <w:tcW w:w="8151" w:type="dxa"/>
            <w:gridSpan w:val="5"/>
          </w:tcPr>
          <w:p w:rsidR="00633A93" w:rsidRPr="00782FDD" w:rsidRDefault="008D521B" w:rsidP="00782FDD">
            <w:pPr>
              <w:pStyle w:val="NormalWeb"/>
              <w:spacing w:before="52" w:beforeAutospacing="0" w:after="0" w:afterAutospacing="0"/>
              <w:jc w:val="both"/>
              <w:rPr>
                <w:rFonts w:ascii="Arial" w:hAnsi="Arial" w:cs="Arial"/>
              </w:rPr>
            </w:pPr>
            <w:r w:rsidRPr="00921623">
              <w:rPr>
                <w:rFonts w:ascii="Arial" w:hAnsi="Arial" w:cs="Arial"/>
                <w:color w:val="000000"/>
              </w:rPr>
              <w:t>Contribuir en la prevención y socialización de la atención a mujeres re</w:t>
            </w:r>
            <w:r w:rsidR="00782FDD">
              <w:rPr>
                <w:rFonts w:ascii="Arial" w:hAnsi="Arial" w:cs="Arial"/>
                <w:color w:val="000000"/>
              </w:rPr>
              <w:t>ceptoras de violencia de género.</w:t>
            </w:r>
          </w:p>
        </w:tc>
        <w:tc>
          <w:tcPr>
            <w:tcW w:w="2157" w:type="dxa"/>
            <w:shd w:val="clear" w:color="auto" w:fill="D5DCE4" w:themeFill="text2" w:themeFillTint="33"/>
          </w:tcPr>
          <w:p w:rsidR="00414F64" w:rsidRDefault="00184C78">
            <w:pPr>
              <w:rPr>
                <w:b/>
              </w:rPr>
            </w:pPr>
            <w:r w:rsidRPr="00414F64">
              <w:rPr>
                <w:b/>
              </w:rPr>
              <w:t>Estrategia</w:t>
            </w:r>
          </w:p>
          <w:sdt>
            <w:sdtPr>
              <w:rPr>
                <w:b/>
              </w:rPr>
              <w:id w:val="828411317"/>
              <w:placeholder>
                <w:docPart w:val="6E9B3B6BD0E648AFAD31B513B3FEDF0C"/>
              </w:placeholder>
              <w:showingPlcHd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A56F46" w:rsidRDefault="000D70A1">
                <w:pPr>
                  <w:rPr>
                    <w:b/>
                  </w:rPr>
                </w:pPr>
                <w:r w:rsidRPr="006C2728">
                  <w:rPr>
                    <w:rStyle w:val="Textodelmarcadordeposicin"/>
                  </w:rPr>
                  <w:t>Elija un elemento.</w:t>
                </w:r>
              </w:p>
            </w:sdtContent>
          </w:sdt>
          <w:p w:rsidR="00A56F46" w:rsidRDefault="00A56F46">
            <w:pPr>
              <w:rPr>
                <w:b/>
              </w:rPr>
            </w:pPr>
          </w:p>
          <w:p w:rsidR="00A56F46" w:rsidRPr="00414F64" w:rsidRDefault="00A56F46" w:rsidP="00A56F46">
            <w:pPr>
              <w:rPr>
                <w:b/>
              </w:rPr>
            </w:pPr>
          </w:p>
        </w:tc>
      </w:tr>
      <w:tr w:rsidR="009A4510" w:rsidTr="002E4381">
        <w:tc>
          <w:tcPr>
            <w:tcW w:w="2830" w:type="dxa"/>
            <w:gridSpan w:val="4"/>
            <w:shd w:val="clear" w:color="auto" w:fill="F4B083" w:themeFill="accent2" w:themeFillTint="99"/>
          </w:tcPr>
          <w:p w:rsidR="009A4510" w:rsidRDefault="009A4510" w:rsidP="00414F64">
            <w:pPr>
              <w:jc w:val="center"/>
              <w:rPr>
                <w:b/>
              </w:rPr>
            </w:pPr>
          </w:p>
        </w:tc>
        <w:tc>
          <w:tcPr>
            <w:tcW w:w="10308" w:type="dxa"/>
            <w:gridSpan w:val="6"/>
          </w:tcPr>
          <w:p w:rsidR="009A4510" w:rsidRDefault="009A4510">
            <w:pPr>
              <w:rPr>
                <w:b/>
              </w:rPr>
            </w:pPr>
          </w:p>
        </w:tc>
      </w:tr>
      <w:tr w:rsidR="009A4510" w:rsidTr="002E4381">
        <w:tc>
          <w:tcPr>
            <w:tcW w:w="2830" w:type="dxa"/>
            <w:gridSpan w:val="4"/>
            <w:shd w:val="clear" w:color="auto" w:fill="F4B083" w:themeFill="accent2" w:themeFillTint="99"/>
          </w:tcPr>
          <w:p w:rsidR="009A4510" w:rsidRDefault="009A4510" w:rsidP="00414F64">
            <w:pPr>
              <w:jc w:val="center"/>
              <w:rPr>
                <w:b/>
              </w:rPr>
            </w:pPr>
          </w:p>
        </w:tc>
        <w:tc>
          <w:tcPr>
            <w:tcW w:w="10308" w:type="dxa"/>
            <w:gridSpan w:val="6"/>
          </w:tcPr>
          <w:p w:rsidR="009A4510" w:rsidRDefault="009A4510">
            <w:pPr>
              <w:rPr>
                <w:b/>
              </w:rPr>
            </w:pPr>
          </w:p>
        </w:tc>
      </w:tr>
      <w:tr w:rsidR="00391484" w:rsidTr="002E4381">
        <w:tc>
          <w:tcPr>
            <w:tcW w:w="2830" w:type="dxa"/>
            <w:gridSpan w:val="4"/>
            <w:shd w:val="clear" w:color="auto" w:fill="F4B083" w:themeFill="accent2" w:themeFillTint="99"/>
          </w:tcPr>
          <w:p w:rsidR="00391484" w:rsidRDefault="00391484" w:rsidP="00414F64">
            <w:pPr>
              <w:jc w:val="center"/>
              <w:rPr>
                <w:b/>
              </w:rPr>
            </w:pPr>
            <w:r>
              <w:rPr>
                <w:b/>
              </w:rPr>
              <w:t>Contribución a la Agenda Gobierno</w:t>
            </w:r>
          </w:p>
        </w:tc>
        <w:tc>
          <w:tcPr>
            <w:tcW w:w="10308" w:type="dxa"/>
            <w:gridSpan w:val="6"/>
            <w:vMerge w:val="restart"/>
          </w:tcPr>
          <w:p w:rsidR="009C2ED3" w:rsidRPr="009C2ED3" w:rsidRDefault="009C2ED3" w:rsidP="009C2ED3">
            <w:pPr>
              <w:rPr>
                <w:rFonts w:ascii="Times New Roman" w:eastAsia="Times New Roman" w:hAnsi="Times New Roman" w:cs="Times New Roman"/>
                <w:sz w:val="24"/>
                <w:szCs w:val="24"/>
                <w:lang w:val="es-MX" w:eastAsia="es-MX"/>
              </w:rPr>
            </w:pPr>
            <w:r w:rsidRPr="009C2ED3">
              <w:rPr>
                <w:rFonts w:ascii="Arial" w:eastAsia="Times New Roman" w:hAnsi="Arial" w:cs="Arial"/>
                <w:color w:val="222222"/>
                <w:sz w:val="24"/>
                <w:szCs w:val="24"/>
                <w:shd w:val="clear" w:color="auto" w:fill="FFFFFF"/>
                <w:lang w:val="es-MX" w:eastAsia="es-MX"/>
              </w:rPr>
              <w:t>A través de una campaña permanente</w:t>
            </w:r>
            <w:r w:rsidR="007D69B3">
              <w:rPr>
                <w:rFonts w:ascii="Arial" w:eastAsia="Times New Roman" w:hAnsi="Arial" w:cs="Arial"/>
                <w:color w:val="222222"/>
                <w:sz w:val="24"/>
                <w:szCs w:val="24"/>
                <w:shd w:val="clear" w:color="auto" w:fill="FFFFFF"/>
                <w:lang w:val="es-MX" w:eastAsia="es-MX"/>
              </w:rPr>
              <w:t xml:space="preserve"> en redes sociales </w:t>
            </w:r>
            <w:r w:rsidRPr="009C2ED3">
              <w:rPr>
                <w:rFonts w:ascii="Arial" w:eastAsia="Times New Roman" w:hAnsi="Arial" w:cs="Arial"/>
                <w:color w:val="222222"/>
                <w:sz w:val="24"/>
                <w:szCs w:val="24"/>
                <w:shd w:val="clear" w:color="auto" w:fill="FFFFFF"/>
                <w:lang w:val="es-MX" w:eastAsia="es-MX"/>
              </w:rPr>
              <w:t>de información en la que se difundan las acciones que el municipio realiza para la prevención y atención de la violencia contra las mujer</w:t>
            </w:r>
            <w:r w:rsidR="007D69B3">
              <w:rPr>
                <w:rFonts w:ascii="Arial" w:eastAsia="Times New Roman" w:hAnsi="Arial" w:cs="Arial"/>
                <w:color w:val="222222"/>
                <w:sz w:val="24"/>
                <w:szCs w:val="24"/>
                <w:shd w:val="clear" w:color="auto" w:fill="FFFFFF"/>
                <w:lang w:val="es-MX" w:eastAsia="es-MX"/>
              </w:rPr>
              <w:t xml:space="preserve">es. En esta campaña se deberá </w:t>
            </w:r>
            <w:r w:rsidRPr="009C2ED3">
              <w:rPr>
                <w:rFonts w:ascii="Arial" w:eastAsia="Times New Roman" w:hAnsi="Arial" w:cs="Arial"/>
                <w:color w:val="222222"/>
                <w:sz w:val="24"/>
                <w:szCs w:val="24"/>
                <w:shd w:val="clear" w:color="auto" w:fill="FFFFFF"/>
                <w:lang w:val="es-MX" w:eastAsia="es-MX"/>
              </w:rPr>
              <w:t>dar a conocer que opciones tienen la ciudadanía para encontrar espacios seguros, información sobre líneas de apoyo, accesos a los servicios que tienen los municipios, mecanismos de alerta, protocolos, etc.</w:t>
            </w:r>
          </w:p>
          <w:p w:rsidR="009C2ED3" w:rsidRPr="009C2ED3" w:rsidRDefault="009C2ED3" w:rsidP="009C2ED3">
            <w:pPr>
              <w:shd w:val="clear" w:color="auto" w:fill="FFFFFF"/>
              <w:rPr>
                <w:rFonts w:ascii="Arial" w:eastAsia="Times New Roman" w:hAnsi="Arial" w:cs="Arial"/>
                <w:color w:val="222222"/>
                <w:sz w:val="24"/>
                <w:szCs w:val="24"/>
                <w:lang w:val="es-MX" w:eastAsia="es-MX"/>
              </w:rPr>
            </w:pPr>
            <w:r w:rsidRPr="009C2ED3">
              <w:rPr>
                <w:rFonts w:ascii="Arial" w:eastAsia="Times New Roman" w:hAnsi="Arial" w:cs="Arial"/>
                <w:color w:val="222222"/>
                <w:sz w:val="24"/>
                <w:szCs w:val="24"/>
                <w:lang w:val="es-MX" w:eastAsia="es-MX"/>
              </w:rPr>
              <w:t>La realización de un programa especial el 25 de noviembre, día internacional de la eliminación de la violencia contra la mujer a través de nuestras redes sociales y medios de comunicación.</w:t>
            </w:r>
          </w:p>
          <w:p w:rsidR="00391484" w:rsidRPr="009C2ED3" w:rsidRDefault="00391484">
            <w:pPr>
              <w:rPr>
                <w:b/>
                <w:lang w:val="es-MX"/>
              </w:rPr>
            </w:pPr>
          </w:p>
        </w:tc>
      </w:tr>
      <w:tr w:rsidR="00391484" w:rsidTr="002E4381">
        <w:trPr>
          <w:trHeight w:val="454"/>
        </w:trPr>
        <w:tc>
          <w:tcPr>
            <w:tcW w:w="896" w:type="dxa"/>
            <w:shd w:val="clear" w:color="auto" w:fill="D5DCE4" w:themeFill="text2" w:themeFillTint="33"/>
          </w:tcPr>
          <w:p w:rsidR="00391484" w:rsidRDefault="00391484" w:rsidP="00414F64">
            <w:pPr>
              <w:jc w:val="center"/>
              <w:rPr>
                <w:b/>
              </w:rPr>
            </w:pPr>
            <w:r>
              <w:rPr>
                <w:b/>
              </w:rPr>
              <w:t>RTS</w:t>
            </w:r>
          </w:p>
        </w:tc>
        <w:tc>
          <w:tcPr>
            <w:tcW w:w="896" w:type="dxa"/>
            <w:gridSpan w:val="2"/>
            <w:shd w:val="clear" w:color="auto" w:fill="D5DCE4" w:themeFill="text2" w:themeFillTint="33"/>
          </w:tcPr>
          <w:p w:rsidR="00391484" w:rsidRDefault="00391484" w:rsidP="00414F64">
            <w:pPr>
              <w:jc w:val="center"/>
              <w:rPr>
                <w:b/>
              </w:rPr>
            </w:pPr>
            <w:r>
              <w:rPr>
                <w:b/>
              </w:rPr>
              <w:t>D</w:t>
            </w:r>
          </w:p>
        </w:tc>
        <w:tc>
          <w:tcPr>
            <w:tcW w:w="1038" w:type="dxa"/>
            <w:shd w:val="clear" w:color="auto" w:fill="D5DCE4" w:themeFill="text2" w:themeFillTint="33"/>
          </w:tcPr>
          <w:p w:rsidR="00391484" w:rsidRDefault="00391484" w:rsidP="00414F64">
            <w:pPr>
              <w:jc w:val="center"/>
              <w:rPr>
                <w:b/>
              </w:rPr>
            </w:pPr>
            <w:r>
              <w:rPr>
                <w:b/>
              </w:rPr>
              <w:t>E</w:t>
            </w:r>
          </w:p>
        </w:tc>
        <w:tc>
          <w:tcPr>
            <w:tcW w:w="10308" w:type="dxa"/>
            <w:gridSpan w:val="6"/>
            <w:vMerge/>
          </w:tcPr>
          <w:p w:rsidR="00391484" w:rsidRDefault="00391484"/>
        </w:tc>
      </w:tr>
      <w:tr w:rsidR="00391484" w:rsidTr="002E4381">
        <w:trPr>
          <w:trHeight w:val="510"/>
        </w:trPr>
        <w:tc>
          <w:tcPr>
            <w:tcW w:w="896" w:type="dxa"/>
          </w:tcPr>
          <w:p w:rsidR="00391484" w:rsidRDefault="002E4381" w:rsidP="00414F64">
            <w:pPr>
              <w:jc w:val="center"/>
              <w:rPr>
                <w:b/>
              </w:rPr>
            </w:pPr>
            <w:r>
              <w:rPr>
                <w:b/>
              </w:rPr>
              <w:t>x</w:t>
            </w:r>
          </w:p>
        </w:tc>
        <w:tc>
          <w:tcPr>
            <w:tcW w:w="896" w:type="dxa"/>
            <w:gridSpan w:val="2"/>
          </w:tcPr>
          <w:p w:rsidR="00391484" w:rsidRDefault="00391484" w:rsidP="00414F64">
            <w:pPr>
              <w:jc w:val="center"/>
              <w:rPr>
                <w:b/>
              </w:rPr>
            </w:pPr>
          </w:p>
        </w:tc>
        <w:tc>
          <w:tcPr>
            <w:tcW w:w="1038" w:type="dxa"/>
          </w:tcPr>
          <w:p w:rsidR="00391484" w:rsidRDefault="002E4381" w:rsidP="00414F64">
            <w:pPr>
              <w:jc w:val="center"/>
              <w:rPr>
                <w:b/>
              </w:rPr>
            </w:pPr>
            <w:r>
              <w:rPr>
                <w:b/>
              </w:rPr>
              <w:t>x</w:t>
            </w:r>
          </w:p>
        </w:tc>
        <w:tc>
          <w:tcPr>
            <w:tcW w:w="10308" w:type="dxa"/>
            <w:gridSpan w:val="6"/>
            <w:vMerge/>
          </w:tcPr>
          <w:p w:rsidR="00391484" w:rsidRDefault="0039148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2E4381">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7" o:title=""/>
                </v:shape>
                <w:control r:id="rId8"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9" o:title=""/>
                </v:shape>
                <w:control r:id="rId10"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1" o:title=""/>
                </v:shape>
                <w:control r:id="rId12" w:name="CheckBox3" w:shapeid="_x0000_i1041"/>
              </w:object>
            </w:r>
          </w:p>
          <w:p w:rsidR="00E77791" w:rsidRDefault="00E77791" w:rsidP="009367AB">
            <w:pPr>
              <w:rPr>
                <w:b/>
                <w:sz w:val="24"/>
                <w:szCs w:val="24"/>
              </w:rPr>
            </w:pPr>
            <w:r w:rsidRPr="002874E2">
              <w:rPr>
                <w:b/>
                <w:sz w:val="24"/>
                <w:szCs w:val="24"/>
              </w:rPr>
              <w:lastRenderedPageBreak/>
              <w:object w:dxaOrig="1440" w:dyaOrig="1440">
                <v:shape id="_x0000_i1043" type="#_x0000_t75" style="width:139.8pt;height:42.6pt" o:ole="">
                  <v:imagedata r:id="rId13" o:title=""/>
                </v:shape>
                <w:control r:id="rId14"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5" o:title=""/>
                </v:shape>
                <w:control r:id="rId16"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7" o:title=""/>
                </v:shape>
                <w:control r:id="rId18" w:name="CheckBox6" w:shapeid="_x0000_i1047"/>
              </w:object>
            </w:r>
          </w:p>
        </w:tc>
        <w:tc>
          <w:tcPr>
            <w:tcW w:w="9457" w:type="dxa"/>
            <w:gridSpan w:val="3"/>
            <w:shd w:val="clear" w:color="auto" w:fill="D5DCE4" w:themeFill="text2" w:themeFillTint="33"/>
          </w:tcPr>
          <w:p w:rsidR="00E77791" w:rsidRDefault="00E77791">
            <w:r>
              <w:rPr>
                <w:sz w:val="16"/>
                <w:szCs w:val="16"/>
              </w:rPr>
              <w:lastRenderedPageBreak/>
              <w:t>Explicar la contribución a política p</w:t>
            </w:r>
            <w:r w:rsidRPr="00823C60">
              <w:rPr>
                <w:sz w:val="16"/>
                <w:szCs w:val="16"/>
              </w:rPr>
              <w:t>ública</w:t>
            </w:r>
            <w:r>
              <w:rPr>
                <w:sz w:val="16"/>
                <w:szCs w:val="16"/>
              </w:rPr>
              <w:t xml:space="preserve"> transversal</w:t>
            </w:r>
          </w:p>
        </w:tc>
      </w:tr>
      <w:tr w:rsidR="00E77791" w:rsidTr="002E438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E77791" w:rsidRPr="00EF5B3A" w:rsidRDefault="00735F74" w:rsidP="00D83C10">
            <w:pPr>
              <w:rPr>
                <w:rFonts w:ascii="Arial" w:hAnsi="Arial" w:cs="Arial"/>
                <w:sz w:val="24"/>
                <w:szCs w:val="24"/>
              </w:rPr>
            </w:pPr>
            <w:r w:rsidRPr="00EF5B3A">
              <w:rPr>
                <w:rFonts w:ascii="Arial" w:hAnsi="Arial" w:cs="Arial"/>
                <w:sz w:val="24"/>
                <w:szCs w:val="24"/>
              </w:rPr>
              <w:t xml:space="preserve">Para el Gobierno Municipal de San Pedro Tlaquepaque uno de los puntos prioritarios </w:t>
            </w:r>
            <w:r w:rsidR="008D521B" w:rsidRPr="00EF5B3A">
              <w:rPr>
                <w:rFonts w:ascii="Arial" w:hAnsi="Arial" w:cs="Arial"/>
                <w:sz w:val="24"/>
                <w:szCs w:val="24"/>
              </w:rPr>
              <w:t xml:space="preserve">es </w:t>
            </w:r>
            <w:r w:rsidR="008D521B" w:rsidRPr="00EF5B3A">
              <w:rPr>
                <w:rFonts w:ascii="Arial" w:hAnsi="Arial" w:cs="Arial"/>
                <w:color w:val="000000"/>
                <w:sz w:val="24"/>
                <w:szCs w:val="24"/>
              </w:rPr>
              <w:t>Transversalizar la  prevención, atención y acceso de las  mujeres a una vida libre de violencias.</w:t>
            </w:r>
          </w:p>
        </w:tc>
      </w:tr>
      <w:tr w:rsidR="00861543" w:rsidTr="002E4381">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735F74" w:rsidP="0060756A">
            <w:pPr>
              <w:rPr>
                <w:rFonts w:ascii="Arial" w:hAnsi="Arial" w:cs="Arial"/>
                <w:sz w:val="24"/>
                <w:szCs w:val="24"/>
              </w:rPr>
            </w:pPr>
            <w:r w:rsidRPr="00EF5B3A">
              <w:rPr>
                <w:rFonts w:ascii="Arial" w:hAnsi="Arial" w:cs="Arial"/>
                <w:sz w:val="24"/>
                <w:szCs w:val="24"/>
              </w:rPr>
              <w:t>Boletines,</w:t>
            </w:r>
            <w:r w:rsidR="000E1299" w:rsidRPr="00EF5B3A">
              <w:rPr>
                <w:rFonts w:ascii="Arial" w:hAnsi="Arial" w:cs="Arial"/>
                <w:sz w:val="24"/>
                <w:szCs w:val="24"/>
              </w:rPr>
              <w:t xml:space="preserve">  publicaciones en redes socia</w:t>
            </w:r>
            <w:r w:rsidR="0060756A" w:rsidRPr="00EF5B3A">
              <w:rPr>
                <w:rFonts w:ascii="Arial" w:hAnsi="Arial" w:cs="Arial"/>
                <w:sz w:val="24"/>
                <w:szCs w:val="24"/>
              </w:rPr>
              <w:t xml:space="preserve">les en </w:t>
            </w:r>
            <w:proofErr w:type="spellStart"/>
            <w:r w:rsidR="0060756A" w:rsidRPr="00EF5B3A">
              <w:rPr>
                <w:rFonts w:ascii="Arial" w:hAnsi="Arial" w:cs="Arial"/>
                <w:sz w:val="24"/>
                <w:szCs w:val="24"/>
              </w:rPr>
              <w:t>facebook</w:t>
            </w:r>
            <w:proofErr w:type="spellEnd"/>
            <w:r w:rsidR="0060756A" w:rsidRPr="00EF5B3A">
              <w:rPr>
                <w:rFonts w:ascii="Arial" w:hAnsi="Arial" w:cs="Arial"/>
                <w:sz w:val="24"/>
                <w:szCs w:val="24"/>
              </w:rPr>
              <w:t xml:space="preserve"> y twitter con  alcances dirigidos a las personas interesadas, </w:t>
            </w:r>
            <w:r w:rsidR="000E1299" w:rsidRPr="00EF5B3A">
              <w:rPr>
                <w:rFonts w:ascii="Arial" w:hAnsi="Arial" w:cs="Arial"/>
                <w:sz w:val="24"/>
                <w:szCs w:val="24"/>
              </w:rPr>
              <w:t>videos,</w:t>
            </w:r>
            <w:r w:rsidRPr="00EF5B3A">
              <w:rPr>
                <w:rFonts w:ascii="Arial" w:hAnsi="Arial" w:cs="Arial"/>
                <w:sz w:val="24"/>
                <w:szCs w:val="24"/>
              </w:rPr>
              <w:t xml:space="preserve"> </w:t>
            </w:r>
            <w:r w:rsidR="000E1299" w:rsidRPr="00EF5B3A">
              <w:rPr>
                <w:rFonts w:ascii="Arial" w:hAnsi="Arial" w:cs="Arial"/>
                <w:sz w:val="24"/>
                <w:szCs w:val="24"/>
              </w:rPr>
              <w:t xml:space="preserve"> </w:t>
            </w:r>
            <w:r w:rsidR="0060756A" w:rsidRPr="00EF5B3A">
              <w:rPr>
                <w:rFonts w:ascii="Arial" w:hAnsi="Arial" w:cs="Arial"/>
                <w:sz w:val="24"/>
                <w:szCs w:val="24"/>
              </w:rPr>
              <w:t>medios de comunicación como son radio y televisión.</w:t>
            </w:r>
          </w:p>
          <w:p w:rsidR="007D69B3" w:rsidRPr="009C2ED3" w:rsidRDefault="007D69B3" w:rsidP="007D69B3">
            <w:pPr>
              <w:shd w:val="clear" w:color="auto" w:fill="FFFFFF"/>
              <w:rPr>
                <w:rFonts w:ascii="Arial" w:eastAsia="Times New Roman" w:hAnsi="Arial" w:cs="Arial"/>
                <w:color w:val="222222"/>
                <w:sz w:val="24"/>
                <w:szCs w:val="24"/>
                <w:lang w:val="es-MX" w:eastAsia="es-MX"/>
              </w:rPr>
            </w:pPr>
            <w:r w:rsidRPr="009C2ED3">
              <w:rPr>
                <w:rFonts w:ascii="Arial" w:eastAsia="Times New Roman" w:hAnsi="Arial" w:cs="Arial"/>
                <w:color w:val="222222"/>
                <w:sz w:val="24"/>
                <w:szCs w:val="24"/>
                <w:lang w:val="es-MX" w:eastAsia="es-MX"/>
              </w:rPr>
              <w:t>La realización de un programa especial el 25 de noviembre, día internacional de la eliminación de la violencia contra la mujer a través de nuestras redes sociales y medios de comunicación.</w:t>
            </w:r>
          </w:p>
          <w:p w:rsidR="007D69B3" w:rsidRPr="007D69B3" w:rsidRDefault="007D69B3" w:rsidP="0060756A">
            <w:pPr>
              <w:rPr>
                <w:rFonts w:ascii="Arial" w:hAnsi="Arial" w:cs="Arial"/>
                <w:sz w:val="24"/>
                <w:szCs w:val="24"/>
                <w:lang w:val="es-MX"/>
              </w:rPr>
            </w:pP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735F74" w:rsidRPr="00EF5B3A" w:rsidRDefault="00A45997" w:rsidP="00735F74">
            <w:pPr>
              <w:jc w:val="center"/>
              <w:rPr>
                <w:rFonts w:ascii="Arial" w:hAnsi="Arial" w:cs="Arial"/>
                <w:color w:val="000000"/>
                <w:sz w:val="24"/>
                <w:szCs w:val="24"/>
              </w:rPr>
            </w:pPr>
            <w:r>
              <w:rPr>
                <w:rFonts w:ascii="Arial" w:hAnsi="Arial" w:cs="Arial"/>
                <w:color w:val="000000"/>
                <w:sz w:val="24"/>
                <w:szCs w:val="24"/>
              </w:rPr>
              <w:t xml:space="preserve">Porcentaje de las etapas de campaña </w:t>
            </w:r>
            <w:r w:rsidRPr="00A45997">
              <w:rPr>
                <w:rFonts w:ascii="Arial" w:hAnsi="Arial" w:cs="Arial"/>
                <w:color w:val="000000"/>
                <w:sz w:val="24"/>
                <w:szCs w:val="24"/>
              </w:rPr>
              <w:t>que promuevan la igualdad sustantiva y la prevención y atención de la violencia contra las mujeres</w:t>
            </w:r>
          </w:p>
          <w:p w:rsidR="000026DB" w:rsidRPr="00EF5B3A" w:rsidRDefault="000026DB" w:rsidP="009367AB">
            <w:pPr>
              <w:jc w:val="center"/>
              <w:rPr>
                <w:rFonts w:ascii="Arial" w:hAnsi="Arial" w:cs="Arial"/>
                <w:b/>
                <w:sz w:val="24"/>
                <w:szCs w:val="24"/>
              </w:rPr>
            </w:pPr>
          </w:p>
        </w:tc>
        <w:tc>
          <w:tcPr>
            <w:tcW w:w="3091" w:type="dxa"/>
          </w:tcPr>
          <w:p w:rsidR="000026DB" w:rsidRPr="00A45997" w:rsidRDefault="00A45997" w:rsidP="009367AB">
            <w:pPr>
              <w:jc w:val="center"/>
              <w:rPr>
                <w:rFonts w:ascii="Arial" w:hAnsi="Arial" w:cs="Arial"/>
                <w:sz w:val="24"/>
                <w:szCs w:val="24"/>
              </w:rPr>
            </w:pPr>
            <w:r w:rsidRPr="00A45997">
              <w:rPr>
                <w:rFonts w:ascii="Arial" w:hAnsi="Arial" w:cs="Arial"/>
                <w:sz w:val="24"/>
                <w:szCs w:val="24"/>
              </w:rPr>
              <w:t>Número de eta</w:t>
            </w:r>
            <w:bookmarkStart w:id="0" w:name="_GoBack"/>
            <w:bookmarkEnd w:id="0"/>
            <w:r w:rsidRPr="00A45997">
              <w:rPr>
                <w:rFonts w:ascii="Arial" w:hAnsi="Arial" w:cs="Arial"/>
                <w:sz w:val="24"/>
                <w:szCs w:val="24"/>
              </w:rPr>
              <w:t xml:space="preserve">pas </w:t>
            </w:r>
          </w:p>
        </w:tc>
        <w:tc>
          <w:tcPr>
            <w:tcW w:w="2957" w:type="dxa"/>
            <w:gridSpan w:val="2"/>
          </w:tcPr>
          <w:p w:rsidR="000026DB" w:rsidRPr="00A45997" w:rsidRDefault="00A45997" w:rsidP="00735F74">
            <w:pPr>
              <w:jc w:val="center"/>
              <w:rPr>
                <w:rFonts w:ascii="Arial" w:hAnsi="Arial" w:cs="Arial"/>
                <w:sz w:val="24"/>
                <w:szCs w:val="24"/>
              </w:rPr>
            </w:pPr>
            <w:r w:rsidRPr="00A45997">
              <w:rPr>
                <w:rFonts w:ascii="Arial" w:hAnsi="Arial" w:cs="Arial"/>
                <w:sz w:val="24"/>
                <w:szCs w:val="24"/>
              </w:rPr>
              <w:t>4</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C62360" w:rsidRPr="00EF5B3A" w:rsidRDefault="002E074D" w:rsidP="00C62360">
            <w:pPr>
              <w:rPr>
                <w:rFonts w:ascii="Arial" w:hAnsi="Arial" w:cs="Arial"/>
                <w:b/>
                <w:sz w:val="24"/>
                <w:szCs w:val="24"/>
              </w:rPr>
            </w:pPr>
            <w:r w:rsidRPr="00EF5B3A">
              <w:rPr>
                <w:rFonts w:ascii="Arial" w:hAnsi="Arial" w:cs="Arial"/>
                <w:b/>
                <w:color w:val="000000"/>
                <w:sz w:val="24"/>
                <w:szCs w:val="24"/>
              </w:rPr>
              <w:t>.</w:t>
            </w:r>
          </w:p>
          <w:p w:rsidR="000026DB" w:rsidRPr="00EF5B3A" w:rsidRDefault="000026DB" w:rsidP="00C62360">
            <w:pPr>
              <w:rPr>
                <w:rFonts w:ascii="Arial" w:hAnsi="Arial" w:cs="Arial"/>
                <w:b/>
                <w:sz w:val="24"/>
                <w:szCs w:val="24"/>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2"/>
        <w:gridCol w:w="756"/>
        <w:gridCol w:w="957"/>
        <w:gridCol w:w="897"/>
        <w:gridCol w:w="751"/>
        <w:gridCol w:w="737"/>
        <w:gridCol w:w="690"/>
        <w:gridCol w:w="561"/>
        <w:gridCol w:w="680"/>
        <w:gridCol w:w="662"/>
        <w:gridCol w:w="649"/>
        <w:gridCol w:w="681"/>
        <w:gridCol w:w="990"/>
      </w:tblGrid>
      <w:tr w:rsidR="000026DB" w:rsidRPr="000026DB" w:rsidTr="003B3A42">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482725" w:rsidRPr="000026DB" w:rsidTr="003B3A42">
        <w:trPr>
          <w:trHeight w:val="414"/>
        </w:trPr>
        <w:tc>
          <w:tcPr>
            <w:tcW w:w="1514"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101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477"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523C94" w:rsidRPr="000026DB" w:rsidTr="003B3A42">
        <w:trPr>
          <w:trHeight w:val="340"/>
        </w:trPr>
        <w:tc>
          <w:tcPr>
            <w:tcW w:w="1514" w:type="pct"/>
            <w:vMerge/>
            <w:shd w:val="clear" w:color="auto" w:fill="D5DCE4" w:themeFill="text2" w:themeFillTint="33"/>
          </w:tcPr>
          <w:p w:rsidR="000026DB" w:rsidRPr="000026DB" w:rsidRDefault="000026DB" w:rsidP="000026DB">
            <w:pPr>
              <w:tabs>
                <w:tab w:val="left" w:pos="900"/>
              </w:tabs>
              <w:rPr>
                <w:b/>
              </w:rPr>
            </w:pPr>
          </w:p>
        </w:tc>
        <w:tc>
          <w:tcPr>
            <w:tcW w:w="293"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70"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47"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291"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6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17"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5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51"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63"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83"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523C94" w:rsidRPr="000026DB" w:rsidTr="003B3A42">
        <w:trPr>
          <w:trHeight w:val="57"/>
        </w:trPr>
        <w:tc>
          <w:tcPr>
            <w:tcW w:w="1514" w:type="pct"/>
          </w:tcPr>
          <w:p w:rsidR="00916ACE" w:rsidRDefault="00916ACE" w:rsidP="00916ACE">
            <w:pPr>
              <w:shd w:val="clear" w:color="auto" w:fill="FFFFFF"/>
              <w:rPr>
                <w:rFonts w:ascii="Arial" w:eastAsia="Times New Roman" w:hAnsi="Arial" w:cs="Arial"/>
                <w:color w:val="222222"/>
                <w:sz w:val="24"/>
                <w:szCs w:val="24"/>
                <w:lang w:val="es-MX" w:eastAsia="es-MX"/>
              </w:rPr>
            </w:pPr>
            <w:r>
              <w:rPr>
                <w:rFonts w:ascii="Arial" w:eastAsia="Times New Roman" w:hAnsi="Arial" w:cs="Arial"/>
                <w:color w:val="222222"/>
                <w:sz w:val="24"/>
                <w:szCs w:val="24"/>
                <w:lang w:val="es-MX" w:eastAsia="es-MX"/>
              </w:rPr>
              <w:t xml:space="preserve"> Lleva </w:t>
            </w:r>
            <w:r w:rsidRPr="00916ACE">
              <w:rPr>
                <w:rFonts w:ascii="Arial" w:eastAsia="Times New Roman" w:hAnsi="Arial" w:cs="Arial"/>
                <w:color w:val="222222"/>
                <w:sz w:val="24"/>
                <w:szCs w:val="24"/>
                <w:lang w:val="es-MX" w:eastAsia="es-MX"/>
              </w:rPr>
              <w:t>a cabo distinto productos informativos desde gráficos en redes sociales,</w:t>
            </w:r>
            <w:r>
              <w:rPr>
                <w:rFonts w:ascii="Arial" w:eastAsia="Times New Roman" w:hAnsi="Arial" w:cs="Arial"/>
                <w:color w:val="222222"/>
                <w:sz w:val="24"/>
                <w:szCs w:val="24"/>
                <w:lang w:val="es-MX" w:eastAsia="es-MX"/>
              </w:rPr>
              <w:t xml:space="preserve"> cápsulas, videos, entrevistas.</w:t>
            </w:r>
          </w:p>
          <w:p w:rsidR="00916ACE" w:rsidRDefault="00916ACE" w:rsidP="00916ACE">
            <w:pPr>
              <w:shd w:val="clear" w:color="auto" w:fill="FFFFFF"/>
              <w:rPr>
                <w:rFonts w:ascii="Arial" w:eastAsia="Times New Roman" w:hAnsi="Arial" w:cs="Arial"/>
                <w:color w:val="222222"/>
                <w:sz w:val="24"/>
                <w:szCs w:val="24"/>
                <w:lang w:val="es-MX" w:eastAsia="es-MX"/>
              </w:rPr>
            </w:pPr>
            <w:r w:rsidRPr="00916ACE">
              <w:rPr>
                <w:rFonts w:ascii="Arial" w:eastAsia="Times New Roman" w:hAnsi="Arial" w:cs="Arial"/>
                <w:color w:val="222222"/>
                <w:sz w:val="24"/>
                <w:szCs w:val="24"/>
                <w:lang w:val="es-MX" w:eastAsia="es-MX"/>
              </w:rPr>
              <w:t>La elaboración de un blog o link que contenga toda la información referente a este tema.</w:t>
            </w:r>
          </w:p>
          <w:p w:rsidR="00916ACE" w:rsidRPr="00916ACE" w:rsidRDefault="00916ACE" w:rsidP="00916ACE">
            <w:pPr>
              <w:shd w:val="clear" w:color="auto" w:fill="FFFFFF"/>
              <w:rPr>
                <w:rFonts w:ascii="Arial" w:eastAsia="Times New Roman" w:hAnsi="Arial" w:cs="Arial"/>
                <w:color w:val="222222"/>
                <w:sz w:val="24"/>
                <w:szCs w:val="24"/>
                <w:lang w:val="es-MX" w:eastAsia="es-MX"/>
              </w:rPr>
            </w:pPr>
            <w:r>
              <w:rPr>
                <w:rFonts w:ascii="Arial" w:eastAsia="Times New Roman" w:hAnsi="Arial" w:cs="Arial"/>
                <w:color w:val="222222"/>
                <w:sz w:val="24"/>
                <w:szCs w:val="24"/>
                <w:lang w:val="es-MX" w:eastAsia="es-MX"/>
              </w:rPr>
              <w:t>Diseños, planeación.</w:t>
            </w:r>
          </w:p>
          <w:p w:rsidR="000026DB" w:rsidRPr="00916ACE" w:rsidRDefault="000026DB" w:rsidP="000026DB">
            <w:pPr>
              <w:tabs>
                <w:tab w:val="left" w:pos="900"/>
              </w:tabs>
              <w:rPr>
                <w:lang w:val="es-MX"/>
              </w:rPr>
            </w:pPr>
          </w:p>
        </w:tc>
        <w:tc>
          <w:tcPr>
            <w:tcW w:w="293" w:type="pct"/>
          </w:tcPr>
          <w:p w:rsidR="000026DB" w:rsidRPr="00523C94" w:rsidRDefault="00916ACE" w:rsidP="000026DB">
            <w:pPr>
              <w:tabs>
                <w:tab w:val="left" w:pos="900"/>
              </w:tabs>
              <w:jc w:val="center"/>
              <w:rPr>
                <w:rFonts w:ascii="Arial" w:hAnsi="Arial" w:cs="Arial"/>
                <w:sz w:val="28"/>
                <w:szCs w:val="28"/>
              </w:rPr>
            </w:pPr>
            <w:r>
              <w:rPr>
                <w:rFonts w:ascii="Arial" w:hAnsi="Arial" w:cs="Arial"/>
                <w:sz w:val="28"/>
                <w:szCs w:val="28"/>
              </w:rPr>
              <w:t>X</w:t>
            </w:r>
          </w:p>
        </w:tc>
        <w:tc>
          <w:tcPr>
            <w:tcW w:w="370" w:type="pct"/>
          </w:tcPr>
          <w:p w:rsidR="000026DB" w:rsidRPr="00523C94" w:rsidRDefault="00916ACE" w:rsidP="000026DB">
            <w:pPr>
              <w:tabs>
                <w:tab w:val="left" w:pos="900"/>
              </w:tabs>
              <w:jc w:val="center"/>
              <w:rPr>
                <w:rFonts w:ascii="Arial" w:hAnsi="Arial" w:cs="Arial"/>
                <w:sz w:val="28"/>
                <w:szCs w:val="28"/>
              </w:rPr>
            </w:pPr>
            <w:r>
              <w:rPr>
                <w:rFonts w:ascii="Arial" w:hAnsi="Arial" w:cs="Arial"/>
                <w:sz w:val="28"/>
                <w:szCs w:val="28"/>
              </w:rPr>
              <w:t>X</w:t>
            </w:r>
          </w:p>
        </w:tc>
        <w:tc>
          <w:tcPr>
            <w:tcW w:w="347" w:type="pct"/>
            <w:tcBorders>
              <w:right w:val="single" w:sz="24" w:space="0" w:color="auto"/>
            </w:tcBorders>
          </w:tcPr>
          <w:p w:rsidR="000026DB" w:rsidRPr="00523C94" w:rsidRDefault="00916ACE" w:rsidP="00523C94">
            <w:pPr>
              <w:tabs>
                <w:tab w:val="left" w:pos="900"/>
              </w:tabs>
              <w:rPr>
                <w:rFonts w:ascii="Arial" w:hAnsi="Arial" w:cs="Arial"/>
                <w:sz w:val="28"/>
                <w:szCs w:val="28"/>
              </w:rPr>
            </w:pPr>
            <w:r>
              <w:rPr>
                <w:rFonts w:ascii="Arial" w:hAnsi="Arial" w:cs="Arial"/>
                <w:sz w:val="28"/>
                <w:szCs w:val="28"/>
              </w:rPr>
              <w:t>X</w:t>
            </w:r>
          </w:p>
        </w:tc>
        <w:tc>
          <w:tcPr>
            <w:tcW w:w="291" w:type="pct"/>
            <w:tcBorders>
              <w:left w:val="single" w:sz="24" w:space="0" w:color="auto"/>
            </w:tcBorders>
          </w:tcPr>
          <w:p w:rsidR="000026DB" w:rsidRPr="00523C94" w:rsidRDefault="000026DB" w:rsidP="000026DB">
            <w:pPr>
              <w:tabs>
                <w:tab w:val="left" w:pos="900"/>
              </w:tabs>
              <w:jc w:val="center"/>
              <w:rPr>
                <w:rFonts w:ascii="Arial" w:hAnsi="Arial" w:cs="Arial"/>
                <w:sz w:val="28"/>
                <w:szCs w:val="28"/>
              </w:rPr>
            </w:pPr>
          </w:p>
        </w:tc>
        <w:tc>
          <w:tcPr>
            <w:tcW w:w="285" w:type="pct"/>
          </w:tcPr>
          <w:p w:rsidR="00970726" w:rsidRPr="00523C94" w:rsidRDefault="00970726" w:rsidP="00523C94">
            <w:pPr>
              <w:tabs>
                <w:tab w:val="left" w:pos="900"/>
              </w:tabs>
              <w:rPr>
                <w:rFonts w:ascii="Arial" w:hAnsi="Arial" w:cs="Arial"/>
                <w:sz w:val="28"/>
                <w:szCs w:val="28"/>
              </w:rPr>
            </w:pPr>
          </w:p>
        </w:tc>
        <w:tc>
          <w:tcPr>
            <w:tcW w:w="267" w:type="pct"/>
          </w:tcPr>
          <w:p w:rsidR="000026DB" w:rsidRPr="00523C94" w:rsidRDefault="000026DB" w:rsidP="00523C94">
            <w:pPr>
              <w:tabs>
                <w:tab w:val="left" w:pos="900"/>
              </w:tabs>
              <w:rPr>
                <w:rFonts w:ascii="Arial" w:hAnsi="Arial" w:cs="Arial"/>
                <w:sz w:val="28"/>
                <w:szCs w:val="28"/>
              </w:rPr>
            </w:pPr>
          </w:p>
        </w:tc>
        <w:tc>
          <w:tcPr>
            <w:tcW w:w="217" w:type="pct"/>
          </w:tcPr>
          <w:p w:rsidR="00970726" w:rsidRPr="00523C94" w:rsidRDefault="00970726" w:rsidP="00523C94">
            <w:pPr>
              <w:tabs>
                <w:tab w:val="left" w:pos="900"/>
              </w:tabs>
              <w:rPr>
                <w:rFonts w:ascii="Arial" w:hAnsi="Arial" w:cs="Arial"/>
                <w:sz w:val="28"/>
                <w:szCs w:val="28"/>
              </w:rPr>
            </w:pPr>
          </w:p>
        </w:tc>
        <w:tc>
          <w:tcPr>
            <w:tcW w:w="263" w:type="pct"/>
          </w:tcPr>
          <w:p w:rsidR="000026DB" w:rsidRPr="00523C94" w:rsidRDefault="000026DB" w:rsidP="00482725">
            <w:pPr>
              <w:tabs>
                <w:tab w:val="left" w:pos="900"/>
              </w:tabs>
              <w:jc w:val="center"/>
              <w:rPr>
                <w:rFonts w:ascii="Arial" w:hAnsi="Arial" w:cs="Arial"/>
                <w:sz w:val="28"/>
                <w:szCs w:val="28"/>
              </w:rPr>
            </w:pPr>
          </w:p>
        </w:tc>
        <w:tc>
          <w:tcPr>
            <w:tcW w:w="256" w:type="pct"/>
          </w:tcPr>
          <w:p w:rsidR="000026DB" w:rsidRPr="00523C94" w:rsidRDefault="000026DB" w:rsidP="00482725">
            <w:pPr>
              <w:tabs>
                <w:tab w:val="left" w:pos="900"/>
              </w:tabs>
              <w:jc w:val="center"/>
              <w:rPr>
                <w:rFonts w:ascii="Arial" w:hAnsi="Arial" w:cs="Arial"/>
                <w:sz w:val="28"/>
                <w:szCs w:val="28"/>
              </w:rPr>
            </w:pPr>
          </w:p>
        </w:tc>
        <w:tc>
          <w:tcPr>
            <w:tcW w:w="251" w:type="pct"/>
          </w:tcPr>
          <w:p w:rsidR="000026DB" w:rsidRPr="00523C94" w:rsidRDefault="000026DB" w:rsidP="00970726">
            <w:pPr>
              <w:tabs>
                <w:tab w:val="left" w:pos="900"/>
              </w:tabs>
              <w:jc w:val="center"/>
              <w:rPr>
                <w:rFonts w:ascii="Arial" w:hAnsi="Arial" w:cs="Arial"/>
                <w:sz w:val="28"/>
                <w:szCs w:val="28"/>
              </w:rPr>
            </w:pPr>
          </w:p>
        </w:tc>
        <w:tc>
          <w:tcPr>
            <w:tcW w:w="263" w:type="pct"/>
          </w:tcPr>
          <w:p w:rsidR="000026DB" w:rsidRPr="000026DB" w:rsidRDefault="000026DB" w:rsidP="00970726">
            <w:pPr>
              <w:tabs>
                <w:tab w:val="left" w:pos="900"/>
              </w:tabs>
              <w:jc w:val="center"/>
              <w:rPr>
                <w:rFonts w:ascii="Verdana" w:hAnsi="Verdana"/>
                <w:sz w:val="28"/>
                <w:szCs w:val="28"/>
              </w:rPr>
            </w:pPr>
          </w:p>
        </w:tc>
        <w:tc>
          <w:tcPr>
            <w:tcW w:w="383" w:type="pct"/>
          </w:tcPr>
          <w:p w:rsidR="000026DB" w:rsidRPr="000026DB" w:rsidRDefault="000026DB" w:rsidP="000026DB">
            <w:pPr>
              <w:tabs>
                <w:tab w:val="left" w:pos="900"/>
              </w:tabs>
              <w:jc w:val="center"/>
              <w:rPr>
                <w:rFonts w:ascii="Verdana" w:hAnsi="Verdana"/>
                <w:sz w:val="28"/>
                <w:szCs w:val="28"/>
              </w:rPr>
            </w:pPr>
          </w:p>
        </w:tc>
      </w:tr>
      <w:tr w:rsidR="00523C94" w:rsidRPr="000026DB" w:rsidTr="003B3A42">
        <w:trPr>
          <w:trHeight w:val="20"/>
        </w:trPr>
        <w:tc>
          <w:tcPr>
            <w:tcW w:w="1514" w:type="pct"/>
          </w:tcPr>
          <w:p w:rsidR="00916ACE" w:rsidRPr="00916ACE" w:rsidRDefault="00916ACE" w:rsidP="00916ACE">
            <w:pPr>
              <w:shd w:val="clear" w:color="auto" w:fill="FFFFFF"/>
              <w:rPr>
                <w:rFonts w:ascii="Arial" w:eastAsia="Times New Roman" w:hAnsi="Arial" w:cs="Arial"/>
                <w:color w:val="222222"/>
                <w:sz w:val="24"/>
                <w:szCs w:val="24"/>
                <w:lang w:val="es-MX" w:eastAsia="es-MX"/>
              </w:rPr>
            </w:pPr>
            <w:r w:rsidRPr="00916ACE">
              <w:rPr>
                <w:rFonts w:ascii="Arial" w:eastAsia="Times New Roman" w:hAnsi="Arial" w:cs="Arial"/>
                <w:color w:val="222222"/>
                <w:sz w:val="24"/>
                <w:szCs w:val="24"/>
                <w:lang w:val="es-MX" w:eastAsia="es-MX"/>
              </w:rPr>
              <w:t> </w:t>
            </w:r>
          </w:p>
          <w:p w:rsidR="00916ACE" w:rsidRPr="00916ACE" w:rsidRDefault="00916ACE" w:rsidP="00916ACE">
            <w:pPr>
              <w:shd w:val="clear" w:color="auto" w:fill="FFFFFF"/>
              <w:rPr>
                <w:rFonts w:ascii="Arial" w:eastAsia="Times New Roman" w:hAnsi="Arial" w:cs="Arial"/>
                <w:color w:val="222222"/>
                <w:sz w:val="24"/>
                <w:szCs w:val="24"/>
                <w:lang w:val="es-MX" w:eastAsia="es-MX"/>
              </w:rPr>
            </w:pPr>
            <w:r>
              <w:rPr>
                <w:rFonts w:ascii="Arial" w:eastAsia="Times New Roman" w:hAnsi="Arial" w:cs="Arial"/>
                <w:color w:val="222222"/>
                <w:sz w:val="24"/>
                <w:szCs w:val="24"/>
                <w:lang w:val="es-MX" w:eastAsia="es-MX"/>
              </w:rPr>
              <w:t xml:space="preserve">Difusión de la campaña, para promover la igualdad sustantiva y la prevención y atención de la </w:t>
            </w:r>
            <w:r w:rsidRPr="00916ACE">
              <w:rPr>
                <w:rFonts w:ascii="Arial" w:eastAsia="Times New Roman" w:hAnsi="Arial" w:cs="Arial"/>
                <w:color w:val="222222"/>
                <w:sz w:val="24"/>
                <w:szCs w:val="24"/>
                <w:lang w:val="es-MX" w:eastAsia="es-MX"/>
              </w:rPr>
              <w:t xml:space="preserve"> violencia contra la mujer a través de nuestras redes sociales y medios de comunicación.</w:t>
            </w:r>
          </w:p>
          <w:p w:rsidR="00523C94" w:rsidRPr="00916ACE" w:rsidRDefault="00523C94" w:rsidP="00916ACE">
            <w:pPr>
              <w:shd w:val="clear" w:color="auto" w:fill="FFFFFF"/>
              <w:rPr>
                <w:lang w:val="es-MX"/>
              </w:rPr>
            </w:pPr>
          </w:p>
        </w:tc>
        <w:tc>
          <w:tcPr>
            <w:tcW w:w="293" w:type="pct"/>
          </w:tcPr>
          <w:p w:rsidR="00523C94" w:rsidRPr="00523C94" w:rsidRDefault="00523C94" w:rsidP="00523C94">
            <w:pPr>
              <w:tabs>
                <w:tab w:val="left" w:pos="900"/>
              </w:tabs>
              <w:jc w:val="center"/>
              <w:rPr>
                <w:rFonts w:ascii="Arial" w:hAnsi="Arial" w:cs="Arial"/>
                <w:sz w:val="28"/>
                <w:szCs w:val="28"/>
              </w:rPr>
            </w:pPr>
          </w:p>
        </w:tc>
        <w:tc>
          <w:tcPr>
            <w:tcW w:w="370" w:type="pct"/>
          </w:tcPr>
          <w:p w:rsidR="00523C94" w:rsidRPr="00523C94" w:rsidRDefault="00523C94" w:rsidP="00523C94">
            <w:pPr>
              <w:tabs>
                <w:tab w:val="left" w:pos="900"/>
              </w:tabs>
              <w:jc w:val="center"/>
              <w:rPr>
                <w:rFonts w:ascii="Arial" w:hAnsi="Arial" w:cs="Arial"/>
                <w:sz w:val="28"/>
                <w:szCs w:val="28"/>
              </w:rPr>
            </w:pPr>
          </w:p>
        </w:tc>
        <w:tc>
          <w:tcPr>
            <w:tcW w:w="347" w:type="pct"/>
            <w:tcBorders>
              <w:right w:val="single" w:sz="24" w:space="0" w:color="auto"/>
            </w:tcBorders>
          </w:tcPr>
          <w:p w:rsidR="00523C94" w:rsidRPr="00523C94" w:rsidRDefault="00523C94" w:rsidP="00523C94">
            <w:pPr>
              <w:tabs>
                <w:tab w:val="left" w:pos="900"/>
              </w:tabs>
              <w:rPr>
                <w:rFonts w:ascii="Arial" w:hAnsi="Arial" w:cs="Arial"/>
                <w:sz w:val="28"/>
                <w:szCs w:val="28"/>
              </w:rPr>
            </w:pPr>
          </w:p>
        </w:tc>
        <w:tc>
          <w:tcPr>
            <w:tcW w:w="291" w:type="pct"/>
            <w:tcBorders>
              <w:left w:val="single" w:sz="24" w:space="0" w:color="auto"/>
            </w:tcBorders>
          </w:tcPr>
          <w:p w:rsidR="00523C94" w:rsidRPr="00523C94" w:rsidRDefault="00916ACE" w:rsidP="00523C94">
            <w:pPr>
              <w:tabs>
                <w:tab w:val="left" w:pos="900"/>
              </w:tabs>
              <w:jc w:val="center"/>
              <w:rPr>
                <w:rFonts w:ascii="Arial" w:hAnsi="Arial" w:cs="Arial"/>
                <w:sz w:val="28"/>
                <w:szCs w:val="28"/>
              </w:rPr>
            </w:pPr>
            <w:r>
              <w:rPr>
                <w:rFonts w:ascii="Arial" w:hAnsi="Arial" w:cs="Arial"/>
                <w:sz w:val="28"/>
                <w:szCs w:val="28"/>
              </w:rPr>
              <w:t>X</w:t>
            </w:r>
          </w:p>
        </w:tc>
        <w:tc>
          <w:tcPr>
            <w:tcW w:w="285" w:type="pct"/>
          </w:tcPr>
          <w:p w:rsidR="00523C94" w:rsidRPr="00523C94" w:rsidRDefault="00916ACE" w:rsidP="00523C94">
            <w:pPr>
              <w:tabs>
                <w:tab w:val="left" w:pos="900"/>
              </w:tabs>
              <w:rPr>
                <w:rFonts w:ascii="Arial" w:hAnsi="Arial" w:cs="Arial"/>
                <w:sz w:val="28"/>
                <w:szCs w:val="28"/>
              </w:rPr>
            </w:pPr>
            <w:r>
              <w:rPr>
                <w:rFonts w:ascii="Arial" w:hAnsi="Arial" w:cs="Arial"/>
                <w:sz w:val="28"/>
                <w:szCs w:val="28"/>
              </w:rPr>
              <w:t>X</w:t>
            </w:r>
          </w:p>
        </w:tc>
        <w:tc>
          <w:tcPr>
            <w:tcW w:w="267" w:type="pct"/>
          </w:tcPr>
          <w:p w:rsidR="00523C94" w:rsidRPr="00523C94" w:rsidRDefault="00916ACE" w:rsidP="00523C94">
            <w:pPr>
              <w:tabs>
                <w:tab w:val="left" w:pos="900"/>
              </w:tabs>
              <w:rPr>
                <w:rFonts w:ascii="Arial" w:hAnsi="Arial" w:cs="Arial"/>
                <w:sz w:val="28"/>
                <w:szCs w:val="28"/>
              </w:rPr>
            </w:pPr>
            <w:r>
              <w:rPr>
                <w:rFonts w:ascii="Arial" w:hAnsi="Arial" w:cs="Arial"/>
                <w:sz w:val="28"/>
                <w:szCs w:val="28"/>
              </w:rPr>
              <w:t>X</w:t>
            </w:r>
          </w:p>
        </w:tc>
        <w:tc>
          <w:tcPr>
            <w:tcW w:w="217" w:type="pct"/>
          </w:tcPr>
          <w:p w:rsidR="00523C94" w:rsidRPr="00523C94" w:rsidRDefault="00916ACE" w:rsidP="00523C94">
            <w:pPr>
              <w:tabs>
                <w:tab w:val="left" w:pos="900"/>
              </w:tabs>
              <w:rPr>
                <w:rFonts w:ascii="Arial" w:hAnsi="Arial" w:cs="Arial"/>
                <w:sz w:val="28"/>
                <w:szCs w:val="28"/>
              </w:rPr>
            </w:pPr>
            <w:r>
              <w:rPr>
                <w:rFonts w:ascii="Arial" w:hAnsi="Arial" w:cs="Arial"/>
                <w:sz w:val="28"/>
                <w:szCs w:val="28"/>
              </w:rPr>
              <w:t>X</w:t>
            </w:r>
          </w:p>
        </w:tc>
        <w:tc>
          <w:tcPr>
            <w:tcW w:w="263" w:type="pct"/>
          </w:tcPr>
          <w:p w:rsidR="00523C94" w:rsidRPr="00523C94" w:rsidRDefault="00916ACE" w:rsidP="00523C94">
            <w:pPr>
              <w:tabs>
                <w:tab w:val="left" w:pos="900"/>
              </w:tabs>
              <w:jc w:val="center"/>
              <w:rPr>
                <w:rFonts w:ascii="Arial" w:hAnsi="Arial" w:cs="Arial"/>
                <w:sz w:val="28"/>
                <w:szCs w:val="28"/>
              </w:rPr>
            </w:pPr>
            <w:r>
              <w:rPr>
                <w:rFonts w:ascii="Arial" w:hAnsi="Arial" w:cs="Arial"/>
                <w:sz w:val="28"/>
                <w:szCs w:val="28"/>
              </w:rPr>
              <w:t>X</w:t>
            </w:r>
          </w:p>
        </w:tc>
        <w:tc>
          <w:tcPr>
            <w:tcW w:w="256" w:type="pct"/>
          </w:tcPr>
          <w:p w:rsidR="00523C94" w:rsidRPr="00523C94" w:rsidRDefault="00916ACE" w:rsidP="00523C94">
            <w:pPr>
              <w:tabs>
                <w:tab w:val="left" w:pos="900"/>
              </w:tabs>
              <w:jc w:val="center"/>
              <w:rPr>
                <w:rFonts w:ascii="Arial" w:hAnsi="Arial" w:cs="Arial"/>
                <w:sz w:val="28"/>
                <w:szCs w:val="28"/>
              </w:rPr>
            </w:pPr>
            <w:r>
              <w:rPr>
                <w:rFonts w:ascii="Arial" w:hAnsi="Arial" w:cs="Arial"/>
                <w:sz w:val="28"/>
                <w:szCs w:val="28"/>
              </w:rPr>
              <w:t>X</w:t>
            </w:r>
          </w:p>
        </w:tc>
        <w:tc>
          <w:tcPr>
            <w:tcW w:w="251" w:type="pct"/>
          </w:tcPr>
          <w:p w:rsidR="00523C94" w:rsidRPr="00523C94" w:rsidRDefault="00916ACE" w:rsidP="00523C94">
            <w:pPr>
              <w:tabs>
                <w:tab w:val="left" w:pos="900"/>
              </w:tabs>
              <w:jc w:val="center"/>
              <w:rPr>
                <w:rFonts w:ascii="Arial" w:hAnsi="Arial" w:cs="Arial"/>
                <w:sz w:val="28"/>
                <w:szCs w:val="28"/>
              </w:rPr>
            </w:pPr>
            <w:r>
              <w:rPr>
                <w:rFonts w:ascii="Arial" w:hAnsi="Arial" w:cs="Arial"/>
                <w:sz w:val="28"/>
                <w:szCs w:val="28"/>
              </w:rPr>
              <w:t>X</w:t>
            </w:r>
          </w:p>
        </w:tc>
        <w:tc>
          <w:tcPr>
            <w:tcW w:w="263" w:type="pct"/>
          </w:tcPr>
          <w:p w:rsidR="00523C94" w:rsidRPr="000026DB" w:rsidRDefault="00916ACE" w:rsidP="00523C94">
            <w:pPr>
              <w:tabs>
                <w:tab w:val="left" w:pos="900"/>
              </w:tabs>
              <w:jc w:val="center"/>
              <w:rPr>
                <w:rFonts w:ascii="Verdana" w:hAnsi="Verdana"/>
                <w:sz w:val="28"/>
                <w:szCs w:val="28"/>
              </w:rPr>
            </w:pPr>
            <w:r>
              <w:rPr>
                <w:rFonts w:ascii="Verdana" w:hAnsi="Verdana"/>
                <w:sz w:val="28"/>
                <w:szCs w:val="28"/>
              </w:rPr>
              <w:t>X</w:t>
            </w:r>
          </w:p>
        </w:tc>
        <w:tc>
          <w:tcPr>
            <w:tcW w:w="383" w:type="pct"/>
          </w:tcPr>
          <w:p w:rsidR="00523C94" w:rsidRPr="000026DB" w:rsidRDefault="00916ACE" w:rsidP="00523C94">
            <w:pPr>
              <w:tabs>
                <w:tab w:val="left" w:pos="900"/>
              </w:tabs>
              <w:jc w:val="center"/>
              <w:rPr>
                <w:rFonts w:ascii="Verdana" w:hAnsi="Verdana"/>
                <w:sz w:val="28"/>
                <w:szCs w:val="28"/>
              </w:rPr>
            </w:pPr>
            <w:r>
              <w:rPr>
                <w:rFonts w:ascii="Verdana" w:hAnsi="Verdana"/>
                <w:sz w:val="28"/>
                <w:szCs w:val="28"/>
              </w:rPr>
              <w:t>X</w:t>
            </w:r>
          </w:p>
        </w:tc>
      </w:tr>
    </w:tbl>
    <w:p w:rsidR="000026DB" w:rsidRDefault="000026DB" w:rsidP="00E20015"/>
    <w:sectPr w:rsidR="000026DB" w:rsidSect="00BF7E14">
      <w:headerReference w:type="default" r:id="rId19"/>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381" w:rsidRDefault="002E4381" w:rsidP="00184C78">
      <w:pPr>
        <w:spacing w:after="0" w:line="240" w:lineRule="auto"/>
      </w:pPr>
      <w:r>
        <w:separator/>
      </w:r>
    </w:p>
  </w:endnote>
  <w:endnote w:type="continuationSeparator" w:id="0">
    <w:p w:rsidR="002E4381" w:rsidRDefault="002E4381"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381" w:rsidRDefault="002E4381" w:rsidP="00184C78">
      <w:pPr>
        <w:spacing w:after="0" w:line="240" w:lineRule="auto"/>
      </w:pPr>
      <w:r>
        <w:separator/>
      </w:r>
    </w:p>
  </w:footnote>
  <w:footnote w:type="continuationSeparator" w:id="0">
    <w:p w:rsidR="002E4381" w:rsidRDefault="002E4381"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381" w:rsidRPr="00907C0F" w:rsidRDefault="002E4381"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E4381" w:rsidRPr="00184C78" w:rsidRDefault="002E4381"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12250"/>
    <w:rsid w:val="00036EE8"/>
    <w:rsid w:val="000D70A1"/>
    <w:rsid w:val="000E1299"/>
    <w:rsid w:val="00116D0E"/>
    <w:rsid w:val="00184C78"/>
    <w:rsid w:val="00186B4C"/>
    <w:rsid w:val="001926B5"/>
    <w:rsid w:val="00222DF8"/>
    <w:rsid w:val="00285E08"/>
    <w:rsid w:val="002E074D"/>
    <w:rsid w:val="002E4381"/>
    <w:rsid w:val="00340605"/>
    <w:rsid w:val="00391484"/>
    <w:rsid w:val="00393383"/>
    <w:rsid w:val="003B3A42"/>
    <w:rsid w:val="00414F64"/>
    <w:rsid w:val="00482725"/>
    <w:rsid w:val="0049161A"/>
    <w:rsid w:val="004A3452"/>
    <w:rsid w:val="00523C94"/>
    <w:rsid w:val="0060756A"/>
    <w:rsid w:val="00613B8A"/>
    <w:rsid w:val="00616D96"/>
    <w:rsid w:val="006304DA"/>
    <w:rsid w:val="00633A93"/>
    <w:rsid w:val="006A3A45"/>
    <w:rsid w:val="006B5A6C"/>
    <w:rsid w:val="00735F74"/>
    <w:rsid w:val="00741DE0"/>
    <w:rsid w:val="007811D1"/>
    <w:rsid w:val="00782FDD"/>
    <w:rsid w:val="007D69B3"/>
    <w:rsid w:val="00823C60"/>
    <w:rsid w:val="0084151E"/>
    <w:rsid w:val="00861543"/>
    <w:rsid w:val="008823F8"/>
    <w:rsid w:val="008D521B"/>
    <w:rsid w:val="00916ACE"/>
    <w:rsid w:val="00921623"/>
    <w:rsid w:val="009367AB"/>
    <w:rsid w:val="00970726"/>
    <w:rsid w:val="009A4510"/>
    <w:rsid w:val="009C2ED3"/>
    <w:rsid w:val="00A35AE4"/>
    <w:rsid w:val="00A45997"/>
    <w:rsid w:val="00A56F46"/>
    <w:rsid w:val="00A63421"/>
    <w:rsid w:val="00A80DCB"/>
    <w:rsid w:val="00BE7FA3"/>
    <w:rsid w:val="00BF7E14"/>
    <w:rsid w:val="00C52AF0"/>
    <w:rsid w:val="00C62360"/>
    <w:rsid w:val="00CA5765"/>
    <w:rsid w:val="00D83C10"/>
    <w:rsid w:val="00E20015"/>
    <w:rsid w:val="00E77791"/>
    <w:rsid w:val="00E8414D"/>
    <w:rsid w:val="00EA04D5"/>
    <w:rsid w:val="00EB75F5"/>
    <w:rsid w:val="00EF5B3A"/>
    <w:rsid w:val="00F62DBE"/>
    <w:rsid w:val="00FB0A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B018B5A"/>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 w:type="paragraph" w:styleId="NormalWeb">
    <w:name w:val="Normal (Web)"/>
    <w:basedOn w:val="Normal"/>
    <w:uiPriority w:val="99"/>
    <w:unhideWhenUsed/>
    <w:rsid w:val="008D521B"/>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90938">
      <w:bodyDiv w:val="1"/>
      <w:marLeft w:val="0"/>
      <w:marRight w:val="0"/>
      <w:marTop w:val="0"/>
      <w:marBottom w:val="0"/>
      <w:divBdr>
        <w:top w:val="none" w:sz="0" w:space="0" w:color="auto"/>
        <w:left w:val="none" w:sz="0" w:space="0" w:color="auto"/>
        <w:bottom w:val="none" w:sz="0" w:space="0" w:color="auto"/>
        <w:right w:val="none" w:sz="0" w:space="0" w:color="auto"/>
      </w:divBdr>
    </w:div>
    <w:div w:id="398210403">
      <w:bodyDiv w:val="1"/>
      <w:marLeft w:val="0"/>
      <w:marRight w:val="0"/>
      <w:marTop w:val="0"/>
      <w:marBottom w:val="0"/>
      <w:divBdr>
        <w:top w:val="none" w:sz="0" w:space="0" w:color="auto"/>
        <w:left w:val="none" w:sz="0" w:space="0" w:color="auto"/>
        <w:bottom w:val="none" w:sz="0" w:space="0" w:color="auto"/>
        <w:right w:val="none" w:sz="0" w:space="0" w:color="auto"/>
      </w:divBdr>
    </w:div>
    <w:div w:id="541746402">
      <w:bodyDiv w:val="1"/>
      <w:marLeft w:val="0"/>
      <w:marRight w:val="0"/>
      <w:marTop w:val="0"/>
      <w:marBottom w:val="0"/>
      <w:divBdr>
        <w:top w:val="none" w:sz="0" w:space="0" w:color="auto"/>
        <w:left w:val="none" w:sz="0" w:space="0" w:color="auto"/>
        <w:bottom w:val="none" w:sz="0" w:space="0" w:color="auto"/>
        <w:right w:val="none" w:sz="0" w:space="0" w:color="auto"/>
      </w:divBdr>
      <w:divsChild>
        <w:div w:id="812526923">
          <w:marLeft w:val="0"/>
          <w:marRight w:val="0"/>
          <w:marTop w:val="0"/>
          <w:marBottom w:val="0"/>
          <w:divBdr>
            <w:top w:val="none" w:sz="0" w:space="0" w:color="auto"/>
            <w:left w:val="none" w:sz="0" w:space="0" w:color="auto"/>
            <w:bottom w:val="none" w:sz="0" w:space="0" w:color="auto"/>
            <w:right w:val="none" w:sz="0" w:space="0" w:color="auto"/>
          </w:divBdr>
        </w:div>
        <w:div w:id="860558532">
          <w:marLeft w:val="0"/>
          <w:marRight w:val="0"/>
          <w:marTop w:val="0"/>
          <w:marBottom w:val="0"/>
          <w:divBdr>
            <w:top w:val="none" w:sz="0" w:space="0" w:color="auto"/>
            <w:left w:val="none" w:sz="0" w:space="0" w:color="auto"/>
            <w:bottom w:val="none" w:sz="0" w:space="0" w:color="auto"/>
            <w:right w:val="none" w:sz="0" w:space="0" w:color="auto"/>
          </w:divBdr>
        </w:div>
        <w:div w:id="1027483124">
          <w:marLeft w:val="0"/>
          <w:marRight w:val="0"/>
          <w:marTop w:val="0"/>
          <w:marBottom w:val="0"/>
          <w:divBdr>
            <w:top w:val="none" w:sz="0" w:space="0" w:color="auto"/>
            <w:left w:val="none" w:sz="0" w:space="0" w:color="auto"/>
            <w:bottom w:val="none" w:sz="0" w:space="0" w:color="auto"/>
            <w:right w:val="none" w:sz="0" w:space="0" w:color="auto"/>
          </w:divBdr>
        </w:div>
      </w:divsChild>
    </w:div>
    <w:div w:id="621424814">
      <w:bodyDiv w:val="1"/>
      <w:marLeft w:val="0"/>
      <w:marRight w:val="0"/>
      <w:marTop w:val="0"/>
      <w:marBottom w:val="0"/>
      <w:divBdr>
        <w:top w:val="none" w:sz="0" w:space="0" w:color="auto"/>
        <w:left w:val="none" w:sz="0" w:space="0" w:color="auto"/>
        <w:bottom w:val="none" w:sz="0" w:space="0" w:color="auto"/>
        <w:right w:val="none" w:sz="0" w:space="0" w:color="auto"/>
      </w:divBdr>
    </w:div>
    <w:div w:id="698704329">
      <w:bodyDiv w:val="1"/>
      <w:marLeft w:val="0"/>
      <w:marRight w:val="0"/>
      <w:marTop w:val="0"/>
      <w:marBottom w:val="0"/>
      <w:divBdr>
        <w:top w:val="none" w:sz="0" w:space="0" w:color="auto"/>
        <w:left w:val="none" w:sz="0" w:space="0" w:color="auto"/>
        <w:bottom w:val="none" w:sz="0" w:space="0" w:color="auto"/>
        <w:right w:val="none" w:sz="0" w:space="0" w:color="auto"/>
      </w:divBdr>
    </w:div>
    <w:div w:id="899176656">
      <w:bodyDiv w:val="1"/>
      <w:marLeft w:val="0"/>
      <w:marRight w:val="0"/>
      <w:marTop w:val="0"/>
      <w:marBottom w:val="0"/>
      <w:divBdr>
        <w:top w:val="none" w:sz="0" w:space="0" w:color="auto"/>
        <w:left w:val="none" w:sz="0" w:space="0" w:color="auto"/>
        <w:bottom w:val="none" w:sz="0" w:space="0" w:color="auto"/>
        <w:right w:val="none" w:sz="0" w:space="0" w:color="auto"/>
      </w:divBdr>
      <w:divsChild>
        <w:div w:id="905646842">
          <w:marLeft w:val="0"/>
          <w:marRight w:val="0"/>
          <w:marTop w:val="0"/>
          <w:marBottom w:val="0"/>
          <w:divBdr>
            <w:top w:val="none" w:sz="0" w:space="0" w:color="auto"/>
            <w:left w:val="none" w:sz="0" w:space="0" w:color="auto"/>
            <w:bottom w:val="none" w:sz="0" w:space="0" w:color="auto"/>
            <w:right w:val="none" w:sz="0" w:space="0" w:color="auto"/>
          </w:divBdr>
        </w:div>
        <w:div w:id="237860330">
          <w:marLeft w:val="0"/>
          <w:marRight w:val="0"/>
          <w:marTop w:val="0"/>
          <w:marBottom w:val="0"/>
          <w:divBdr>
            <w:top w:val="none" w:sz="0" w:space="0" w:color="auto"/>
            <w:left w:val="none" w:sz="0" w:space="0" w:color="auto"/>
            <w:bottom w:val="none" w:sz="0" w:space="0" w:color="auto"/>
            <w:right w:val="none" w:sz="0" w:space="0" w:color="auto"/>
          </w:divBdr>
        </w:div>
        <w:div w:id="1099789645">
          <w:marLeft w:val="0"/>
          <w:marRight w:val="0"/>
          <w:marTop w:val="0"/>
          <w:marBottom w:val="0"/>
          <w:divBdr>
            <w:top w:val="none" w:sz="0" w:space="0" w:color="auto"/>
            <w:left w:val="none" w:sz="0" w:space="0" w:color="auto"/>
            <w:bottom w:val="none" w:sz="0" w:space="0" w:color="auto"/>
            <w:right w:val="none" w:sz="0" w:space="0" w:color="auto"/>
          </w:divBdr>
        </w:div>
      </w:divsChild>
    </w:div>
    <w:div w:id="1335493758">
      <w:bodyDiv w:val="1"/>
      <w:marLeft w:val="0"/>
      <w:marRight w:val="0"/>
      <w:marTop w:val="0"/>
      <w:marBottom w:val="0"/>
      <w:divBdr>
        <w:top w:val="none" w:sz="0" w:space="0" w:color="auto"/>
        <w:left w:val="none" w:sz="0" w:space="0" w:color="auto"/>
        <w:bottom w:val="none" w:sz="0" w:space="0" w:color="auto"/>
        <w:right w:val="none" w:sz="0" w:space="0" w:color="auto"/>
      </w:divBdr>
    </w:div>
    <w:div w:id="1872302889">
      <w:bodyDiv w:val="1"/>
      <w:marLeft w:val="0"/>
      <w:marRight w:val="0"/>
      <w:marTop w:val="0"/>
      <w:marBottom w:val="0"/>
      <w:divBdr>
        <w:top w:val="none" w:sz="0" w:space="0" w:color="auto"/>
        <w:left w:val="none" w:sz="0" w:space="0" w:color="auto"/>
        <w:bottom w:val="none" w:sz="0" w:space="0" w:color="auto"/>
        <w:right w:val="none" w:sz="0" w:space="0" w:color="auto"/>
      </w:divBdr>
      <w:divsChild>
        <w:div w:id="739135316">
          <w:marLeft w:val="0"/>
          <w:marRight w:val="0"/>
          <w:marTop w:val="0"/>
          <w:marBottom w:val="0"/>
          <w:divBdr>
            <w:top w:val="none" w:sz="0" w:space="0" w:color="auto"/>
            <w:left w:val="none" w:sz="0" w:space="0" w:color="auto"/>
            <w:bottom w:val="none" w:sz="0" w:space="0" w:color="auto"/>
            <w:right w:val="none" w:sz="0" w:space="0" w:color="auto"/>
          </w:divBdr>
        </w:div>
        <w:div w:id="1695964113">
          <w:marLeft w:val="0"/>
          <w:marRight w:val="0"/>
          <w:marTop w:val="0"/>
          <w:marBottom w:val="0"/>
          <w:divBdr>
            <w:top w:val="none" w:sz="0" w:space="0" w:color="auto"/>
            <w:left w:val="none" w:sz="0" w:space="0" w:color="auto"/>
            <w:bottom w:val="none" w:sz="0" w:space="0" w:color="auto"/>
            <w:right w:val="none" w:sz="0" w:space="0" w:color="auto"/>
          </w:divBdr>
        </w:div>
        <w:div w:id="2003510256">
          <w:marLeft w:val="0"/>
          <w:marRight w:val="0"/>
          <w:marTop w:val="0"/>
          <w:marBottom w:val="0"/>
          <w:divBdr>
            <w:top w:val="none" w:sz="0" w:space="0" w:color="auto"/>
            <w:left w:val="none" w:sz="0" w:space="0" w:color="auto"/>
            <w:bottom w:val="none" w:sz="0" w:space="0" w:color="auto"/>
            <w:right w:val="none" w:sz="0" w:space="0" w:color="auto"/>
          </w:divBdr>
        </w:div>
        <w:div w:id="822888994">
          <w:marLeft w:val="0"/>
          <w:marRight w:val="0"/>
          <w:marTop w:val="0"/>
          <w:marBottom w:val="0"/>
          <w:divBdr>
            <w:top w:val="none" w:sz="0" w:space="0" w:color="auto"/>
            <w:left w:val="none" w:sz="0" w:space="0" w:color="auto"/>
            <w:bottom w:val="none" w:sz="0" w:space="0" w:color="auto"/>
            <w:right w:val="none" w:sz="0" w:space="0" w:color="auto"/>
          </w:divBdr>
        </w:div>
        <w:div w:id="3427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999C9FB5FE4E409042332D7F6CE439"/>
        <w:category>
          <w:name w:val="General"/>
          <w:gallery w:val="placeholder"/>
        </w:category>
        <w:types>
          <w:type w:val="bbPlcHdr"/>
        </w:types>
        <w:behaviors>
          <w:behavior w:val="content"/>
        </w:behaviors>
        <w:guid w:val="{4615E576-CBBC-4027-A4A3-F4173C6F4F5E}"/>
      </w:docPartPr>
      <w:docPartBody>
        <w:p w:rsidR="00F765FE" w:rsidRDefault="00F765FE">
          <w:pPr>
            <w:pStyle w:val="D1999C9FB5FE4E409042332D7F6CE439"/>
          </w:pPr>
          <w:r>
            <w:rPr>
              <w:rStyle w:val="Textodelmarcadordeposicin"/>
            </w:rPr>
            <w:t>fecha</w:t>
          </w:r>
        </w:p>
      </w:docPartBody>
    </w:docPart>
    <w:docPart>
      <w:docPartPr>
        <w:name w:val="CAAB8F9B0FE44F40A77D54EA5517270E"/>
        <w:category>
          <w:name w:val="General"/>
          <w:gallery w:val="placeholder"/>
        </w:category>
        <w:types>
          <w:type w:val="bbPlcHdr"/>
        </w:types>
        <w:behaviors>
          <w:behavior w:val="content"/>
        </w:behaviors>
        <w:guid w:val="{2BE8A3FD-B4B5-442C-A4D2-440CAF6AFF21}"/>
      </w:docPartPr>
      <w:docPartBody>
        <w:p w:rsidR="00F765FE" w:rsidRDefault="00F765FE">
          <w:pPr>
            <w:pStyle w:val="CAAB8F9B0FE44F40A77D54EA5517270E"/>
          </w:pPr>
          <w:r>
            <w:rPr>
              <w:rStyle w:val="Textodelmarcadordeposicin"/>
            </w:rPr>
            <w:t xml:space="preserve"> Fecha</w:t>
          </w:r>
        </w:p>
      </w:docPartBody>
    </w:docPart>
    <w:docPart>
      <w:docPartPr>
        <w:name w:val="37F6BD1BDFA44B7FBA218CB4CD08CD58"/>
        <w:category>
          <w:name w:val="General"/>
          <w:gallery w:val="placeholder"/>
        </w:category>
        <w:types>
          <w:type w:val="bbPlcHdr"/>
        </w:types>
        <w:behaviors>
          <w:behavior w:val="content"/>
        </w:behaviors>
        <w:guid w:val="{07936059-4C7C-46D5-930A-C9D919CC4850}"/>
      </w:docPartPr>
      <w:docPartBody>
        <w:p w:rsidR="00F765FE" w:rsidRDefault="00F765FE">
          <w:pPr>
            <w:pStyle w:val="37F6BD1BDFA44B7FBA218CB4CD08CD58"/>
          </w:pPr>
          <w:r w:rsidRPr="006C2728">
            <w:rPr>
              <w:rStyle w:val="Textodelmarcadordeposicin"/>
            </w:rPr>
            <w:t>Elija un elemento.</w:t>
          </w:r>
        </w:p>
      </w:docPartBody>
    </w:docPart>
    <w:docPart>
      <w:docPartPr>
        <w:name w:val="6E9B3B6BD0E648AFAD31B513B3FEDF0C"/>
        <w:category>
          <w:name w:val="General"/>
          <w:gallery w:val="placeholder"/>
        </w:category>
        <w:types>
          <w:type w:val="bbPlcHdr"/>
        </w:types>
        <w:behaviors>
          <w:behavior w:val="content"/>
        </w:behaviors>
        <w:guid w:val="{9371DF6A-DA5D-4FDA-9736-83F4183C1694}"/>
      </w:docPartPr>
      <w:docPartBody>
        <w:p w:rsidR="00F765FE" w:rsidRDefault="00F765FE">
          <w:pPr>
            <w:pStyle w:val="6E9B3B6BD0E648AFAD31B513B3FEDF0C"/>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4B2EA3"/>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6AAA-C4D5-4BB2-8A68-210FBB3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de Planeación 2021-22_v03</Template>
  <TotalTime>4129</TotalTime>
  <Pages>4</Pages>
  <Words>631</Words>
  <Characters>3472</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30</cp:revision>
  <dcterms:created xsi:type="dcterms:W3CDTF">2021-10-04T16:02:00Z</dcterms:created>
  <dcterms:modified xsi:type="dcterms:W3CDTF">2021-12-01T21:42:00Z</dcterms:modified>
</cp:coreProperties>
</file>