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jc w:val="center"/>
        <w:rPr>
          <w:rFonts w:ascii="Arial" w:hAnsi="Arial" w:cs="Arial"/>
          <w:b/>
          <w:sz w:val="28"/>
        </w:rPr>
      </w:pPr>
    </w:p>
    <w:p>
      <w:pPr>
        <w:jc w:val="center"/>
        <w:rPr>
          <w:rFonts w:ascii="Arial" w:hAnsi="Arial" w:cs="Arial"/>
          <w:b/>
          <w:sz w:val="28"/>
        </w:rPr>
      </w:pPr>
      <w:r>
        <w:rPr>
          <w:rFonts w:ascii="Arial" w:hAnsi="Arial" w:cs="Arial"/>
          <w:b/>
          <w:sz w:val="28"/>
        </w:rPr>
        <w:t>Sesión Ordinaria del Concejo Municipal 10 de diciembre de 2021</w:t>
      </w:r>
    </w:p>
    <w:p>
      <w:pPr>
        <w:jc w:val="center"/>
        <w:rPr>
          <w:rFonts w:ascii="Arial" w:hAnsi="Arial" w:cs="Arial"/>
          <w:b/>
          <w:sz w:val="28"/>
        </w:rPr>
      </w:pPr>
    </w:p>
    <w:p>
      <w:pPr>
        <w:jc w:val="center"/>
        <w:rPr>
          <w:rFonts w:ascii="Arial" w:hAnsi="Arial" w:cs="Arial"/>
          <w:b/>
          <w:sz w:val="28"/>
        </w:rPr>
      </w:pPr>
    </w:p>
    <w:tbl>
      <w:tblPr>
        <w:tblStyle w:val="Tablaconcuadrcula"/>
        <w:tblW w:w="0" w:type="auto"/>
        <w:tblInd w:w="137" w:type="dxa"/>
        <w:tblLayout w:type="fixed"/>
        <w:tblLook w:val="04A0" w:firstRow="1" w:lastRow="0" w:firstColumn="1" w:lastColumn="0" w:noHBand="0" w:noVBand="1"/>
      </w:tblPr>
      <w:tblGrid>
        <w:gridCol w:w="567"/>
        <w:gridCol w:w="4678"/>
        <w:gridCol w:w="1417"/>
        <w:gridCol w:w="1384"/>
        <w:gridCol w:w="34"/>
        <w:gridCol w:w="1526"/>
      </w:tblGrid>
      <w:tr>
        <w:tc>
          <w:tcPr>
            <w:tcW w:w="567" w:type="dxa"/>
          </w:tcPr>
          <w:p>
            <w:pPr>
              <w:jc w:val="center"/>
              <w:rPr>
                <w:b/>
                <w:sz w:val="28"/>
              </w:rPr>
            </w:pPr>
          </w:p>
        </w:tc>
        <w:tc>
          <w:tcPr>
            <w:tcW w:w="4678" w:type="dxa"/>
          </w:tcPr>
          <w:p>
            <w:pPr>
              <w:jc w:val="center"/>
              <w:rPr>
                <w:rFonts w:ascii="Albertus Medium" w:hAnsi="Albertus Medium"/>
                <w:b/>
                <w:sz w:val="28"/>
              </w:rPr>
            </w:pPr>
            <w:r>
              <w:rPr>
                <w:rFonts w:ascii="Albertus Medium" w:hAnsi="Albertus Medium"/>
                <w:b/>
                <w:sz w:val="28"/>
              </w:rPr>
              <w:t>Concejal</w:t>
            </w:r>
          </w:p>
        </w:tc>
        <w:tc>
          <w:tcPr>
            <w:tcW w:w="1417" w:type="dxa"/>
          </w:tcPr>
          <w:p>
            <w:pPr>
              <w:jc w:val="center"/>
              <w:rPr>
                <w:rFonts w:ascii="Albertus Medium" w:hAnsi="Albertus Medium"/>
                <w:b/>
                <w:sz w:val="26"/>
                <w:szCs w:val="26"/>
              </w:rPr>
            </w:pPr>
            <w:r>
              <w:rPr>
                <w:rFonts w:ascii="Albertus Medium" w:hAnsi="Albertus Medium"/>
                <w:b/>
                <w:sz w:val="26"/>
                <w:szCs w:val="26"/>
              </w:rPr>
              <w:t>Asistencia</w:t>
            </w:r>
          </w:p>
        </w:tc>
        <w:tc>
          <w:tcPr>
            <w:tcW w:w="1418" w:type="dxa"/>
            <w:gridSpan w:val="2"/>
          </w:tcPr>
          <w:p>
            <w:pPr>
              <w:jc w:val="center"/>
              <w:rPr>
                <w:rFonts w:ascii="Albertus Medium" w:hAnsi="Albertus Medium"/>
                <w:b/>
                <w:sz w:val="26"/>
                <w:szCs w:val="26"/>
              </w:rPr>
            </w:pPr>
            <w:r>
              <w:rPr>
                <w:rFonts w:ascii="Albertus Medium" w:hAnsi="Albertus Medium"/>
                <w:b/>
                <w:sz w:val="26"/>
                <w:szCs w:val="26"/>
              </w:rPr>
              <w:t>Falta justificada</w:t>
            </w:r>
          </w:p>
        </w:tc>
        <w:tc>
          <w:tcPr>
            <w:tcW w:w="1526" w:type="dxa"/>
          </w:tcPr>
          <w:p>
            <w:pPr>
              <w:jc w:val="center"/>
              <w:rPr>
                <w:rFonts w:ascii="Albertus Medium" w:hAnsi="Albertus Medium"/>
                <w:b/>
                <w:sz w:val="26"/>
                <w:szCs w:val="26"/>
              </w:rPr>
            </w:pPr>
            <w:r>
              <w:rPr>
                <w:rFonts w:ascii="Albertus Medium" w:hAnsi="Albertus Medium"/>
                <w:b/>
                <w:sz w:val="26"/>
                <w:szCs w:val="26"/>
              </w:rPr>
              <w:t>Inasistencia</w:t>
            </w:r>
          </w:p>
        </w:tc>
      </w:tr>
      <w:tr>
        <w:tc>
          <w:tcPr>
            <w:tcW w:w="567" w:type="dxa"/>
          </w:tcPr>
          <w:p>
            <w:pPr>
              <w:rPr>
                <w:sz w:val="26"/>
                <w:szCs w:val="26"/>
              </w:rPr>
            </w:pPr>
            <w:r>
              <w:rPr>
                <w:sz w:val="26"/>
                <w:szCs w:val="26"/>
              </w:rPr>
              <w:t>1</w:t>
            </w:r>
          </w:p>
        </w:tc>
        <w:tc>
          <w:tcPr>
            <w:tcW w:w="4678" w:type="dxa"/>
          </w:tcPr>
          <w:p>
            <w:pPr>
              <w:jc w:val="both"/>
              <w:rPr>
                <w:rFonts w:ascii="Arial" w:hAnsi="Arial" w:cs="Arial"/>
              </w:rPr>
            </w:pPr>
            <w:r>
              <w:rPr>
                <w:rFonts w:ascii="Arial" w:hAnsi="Arial" w:cs="Arial"/>
              </w:rPr>
              <w:t xml:space="preserve">Concejal Presidente, </w:t>
            </w:r>
          </w:p>
          <w:p>
            <w:pPr>
              <w:jc w:val="both"/>
              <w:rPr>
                <w:rFonts w:ascii="Arial" w:hAnsi="Arial" w:cs="Arial"/>
                <w:sz w:val="26"/>
                <w:szCs w:val="26"/>
              </w:rPr>
            </w:pPr>
            <w:r>
              <w:rPr>
                <w:rFonts w:ascii="Arial" w:hAnsi="Arial" w:cs="Arial"/>
              </w:rPr>
              <w:t>Rafael García Iñiguez</w:t>
            </w:r>
          </w:p>
        </w:tc>
        <w:tc>
          <w:tcPr>
            <w:tcW w:w="1417" w:type="dxa"/>
          </w:tcPr>
          <w:p>
            <w:pPr>
              <w:jc w:val="center"/>
              <w:rPr>
                <w:rFonts w:ascii="Arial" w:hAnsi="Arial" w:cs="Arial"/>
                <w:b/>
                <w:sz w:val="44"/>
              </w:rP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2</w:t>
            </w:r>
          </w:p>
        </w:tc>
        <w:tc>
          <w:tcPr>
            <w:tcW w:w="4678" w:type="dxa"/>
          </w:tcPr>
          <w:p>
            <w:pPr>
              <w:rPr>
                <w:rFonts w:ascii="Arial" w:hAnsi="Arial" w:cs="Arial"/>
              </w:rPr>
            </w:pPr>
            <w:r>
              <w:rPr>
                <w:rFonts w:ascii="Arial" w:hAnsi="Arial" w:cs="Arial"/>
              </w:rPr>
              <w:t xml:space="preserve">Concejal Síndico, </w:t>
            </w:r>
          </w:p>
          <w:p>
            <w:pPr>
              <w:rPr>
                <w:rFonts w:ascii="Arial" w:hAnsi="Arial" w:cs="Arial"/>
                <w:sz w:val="26"/>
                <w:szCs w:val="26"/>
              </w:rPr>
            </w:pPr>
            <w:r>
              <w:rPr>
                <w:rFonts w:ascii="Arial" w:hAnsi="Arial" w:cs="Arial"/>
              </w:rPr>
              <w:t>Otoniel Varas de Valdez González</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3</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Vicente García Magaña,</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4</w:t>
            </w:r>
          </w:p>
        </w:tc>
        <w:tc>
          <w:tcPr>
            <w:tcW w:w="4678" w:type="dxa"/>
          </w:tcPr>
          <w:p>
            <w:pPr>
              <w:rPr>
                <w:rFonts w:ascii="Arial" w:hAnsi="Arial" w:cs="Arial"/>
              </w:rPr>
            </w:pPr>
            <w:r>
              <w:rPr>
                <w:rFonts w:ascii="Arial" w:hAnsi="Arial" w:cs="Arial"/>
              </w:rPr>
              <w:t>Concejal</w:t>
            </w:r>
          </w:p>
          <w:p>
            <w:pPr>
              <w:rPr>
                <w:rFonts w:ascii="Arial" w:hAnsi="Arial" w:cs="Arial"/>
                <w:sz w:val="26"/>
                <w:szCs w:val="26"/>
              </w:rPr>
            </w:pPr>
            <w:r>
              <w:rPr>
                <w:rFonts w:ascii="Arial" w:hAnsi="Arial" w:cs="Arial"/>
              </w:rPr>
              <w:t>Irma Yolanda Reynoso Mercado</w:t>
            </w:r>
          </w:p>
        </w:tc>
        <w:tc>
          <w:tcPr>
            <w:tcW w:w="1417" w:type="dxa"/>
          </w:tcPr>
          <w:p>
            <w:pPr>
              <w:jc w:val="center"/>
              <w:rPr>
                <w:rFonts w:ascii="Arial" w:hAnsi="Arial" w:cs="Arial"/>
              </w:rP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rPr>
                <w:rFonts w:ascii="Arial" w:hAnsi="Arial" w:cs="Arial"/>
              </w:rPr>
            </w:pPr>
          </w:p>
        </w:tc>
      </w:tr>
      <w:tr>
        <w:tc>
          <w:tcPr>
            <w:tcW w:w="567" w:type="dxa"/>
          </w:tcPr>
          <w:p>
            <w:pPr>
              <w:rPr>
                <w:sz w:val="26"/>
                <w:szCs w:val="26"/>
              </w:rPr>
            </w:pPr>
            <w:r>
              <w:rPr>
                <w:sz w:val="26"/>
                <w:szCs w:val="26"/>
              </w:rPr>
              <w:t>5</w:t>
            </w:r>
          </w:p>
        </w:tc>
        <w:tc>
          <w:tcPr>
            <w:tcW w:w="4678" w:type="dxa"/>
          </w:tcPr>
          <w:p>
            <w:pPr>
              <w:rPr>
                <w:rFonts w:ascii="Arial" w:hAnsi="Arial" w:cs="Arial"/>
              </w:rPr>
            </w:pPr>
            <w:r>
              <w:rPr>
                <w:rFonts w:ascii="Arial" w:hAnsi="Arial" w:cs="Arial"/>
              </w:rPr>
              <w:t>Concejal</w:t>
            </w:r>
          </w:p>
          <w:p>
            <w:pPr>
              <w:rPr>
                <w:rFonts w:ascii="Arial" w:hAnsi="Arial" w:cs="Arial"/>
                <w:sz w:val="26"/>
                <w:szCs w:val="26"/>
              </w:rPr>
            </w:pPr>
            <w:r>
              <w:rPr>
                <w:rFonts w:ascii="Arial" w:hAnsi="Arial" w:cs="Arial"/>
              </w:rPr>
              <w:t>Erika Alejandra Galindo Hernández</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6</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Paloma Livier Fuentes Ontiveros</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7</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Rosa Pérez Leal,</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8</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David Rubén Ocampo Uribe</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9</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Silvia Ruelas Villa</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rPr>
                <w:rFonts w:ascii="Arial" w:hAnsi="Arial" w:cs="Arial"/>
              </w:rPr>
            </w:pPr>
          </w:p>
        </w:tc>
      </w:tr>
      <w:tr>
        <w:tc>
          <w:tcPr>
            <w:tcW w:w="567" w:type="dxa"/>
          </w:tcPr>
          <w:p>
            <w:pPr>
              <w:rPr>
                <w:sz w:val="26"/>
                <w:szCs w:val="26"/>
              </w:rPr>
            </w:pPr>
            <w:r>
              <w:rPr>
                <w:sz w:val="26"/>
                <w:szCs w:val="26"/>
              </w:rPr>
              <w:t>10</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Fernando Palacios Peña</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rPr>
                <w:rFonts w:ascii="Arial" w:hAnsi="Arial" w:cs="Arial"/>
              </w:rPr>
            </w:pPr>
          </w:p>
        </w:tc>
      </w:tr>
      <w:tr>
        <w:tc>
          <w:tcPr>
            <w:tcW w:w="567" w:type="dxa"/>
          </w:tcPr>
          <w:p>
            <w:pPr>
              <w:rPr>
                <w:sz w:val="26"/>
                <w:szCs w:val="26"/>
              </w:rPr>
            </w:pPr>
            <w:r>
              <w:rPr>
                <w:sz w:val="26"/>
                <w:szCs w:val="26"/>
              </w:rPr>
              <w:t>11</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Luis Enrique Mederos Flores</w:t>
            </w:r>
          </w:p>
        </w:tc>
        <w:tc>
          <w:tcPr>
            <w:tcW w:w="1417" w:type="dxa"/>
          </w:tcPr>
          <w:p>
            <w:pPr>
              <w:jc w:val="center"/>
              <w:rPr>
                <w:rFonts w:ascii="Arial" w:hAnsi="Arial" w:cs="Arial"/>
              </w:rP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rPr>
                <w:rFonts w:ascii="Arial" w:hAnsi="Arial" w:cs="Arial"/>
              </w:rPr>
            </w:pPr>
          </w:p>
        </w:tc>
      </w:tr>
      <w:tr>
        <w:tc>
          <w:tcPr>
            <w:tcW w:w="567" w:type="dxa"/>
          </w:tcPr>
          <w:p>
            <w:pPr>
              <w:rPr>
                <w:sz w:val="26"/>
                <w:szCs w:val="26"/>
              </w:rPr>
            </w:pPr>
            <w:r>
              <w:rPr>
                <w:sz w:val="26"/>
                <w:szCs w:val="26"/>
              </w:rPr>
              <w:t>12</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Roberto Prieto Rodríguez</w:t>
            </w:r>
          </w:p>
        </w:tc>
        <w:tc>
          <w:tcPr>
            <w:tcW w:w="1417" w:type="dxa"/>
          </w:tcPr>
          <w:p>
            <w:pPr>
              <w:jc w:val="center"/>
            </w:pPr>
          </w:p>
        </w:tc>
        <w:tc>
          <w:tcPr>
            <w:tcW w:w="1384" w:type="dxa"/>
          </w:tcPr>
          <w:p>
            <w:pPr>
              <w:jc w:val="center"/>
              <w:rPr>
                <w:rFonts w:ascii="Arial" w:hAnsi="Arial" w:cs="Arial"/>
              </w:rPr>
            </w:pPr>
            <w:r>
              <w:rPr>
                <w:rFonts w:ascii="Arial" w:hAnsi="Arial" w:cs="Arial"/>
                <w:b/>
                <w:sz w:val="44"/>
              </w:rPr>
              <w:t>*</w:t>
            </w:r>
          </w:p>
        </w:tc>
        <w:tc>
          <w:tcPr>
            <w:tcW w:w="1560" w:type="dxa"/>
            <w:gridSpan w:val="2"/>
          </w:tcPr>
          <w:p>
            <w:pPr>
              <w:rPr>
                <w:rFonts w:ascii="Arial" w:hAnsi="Arial" w:cs="Arial"/>
              </w:rPr>
            </w:pPr>
          </w:p>
        </w:tc>
      </w:tr>
      <w:tr>
        <w:tc>
          <w:tcPr>
            <w:tcW w:w="567" w:type="dxa"/>
          </w:tcPr>
          <w:p>
            <w:pPr>
              <w:rPr>
                <w:sz w:val="26"/>
                <w:szCs w:val="26"/>
              </w:rPr>
            </w:pPr>
            <w:r>
              <w:rPr>
                <w:sz w:val="26"/>
                <w:szCs w:val="26"/>
              </w:rPr>
              <w:t>13</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Marco Antonio González Fierros</w:t>
            </w:r>
          </w:p>
        </w:tc>
        <w:tc>
          <w:tcPr>
            <w:tcW w:w="1417" w:type="dxa"/>
          </w:tcPr>
          <w:p>
            <w:pPr>
              <w:jc w:val="center"/>
              <w:rPr>
                <w:rFonts w:ascii="Arial" w:hAnsi="Arial" w:cs="Arial"/>
              </w:rPr>
            </w:pPr>
            <w:r>
              <w:rPr>
                <w:rFonts w:ascii="Arial" w:hAnsi="Arial" w:cs="Arial"/>
                <w:b/>
                <w:sz w:val="44"/>
              </w:rPr>
              <w:t>*</w:t>
            </w:r>
          </w:p>
        </w:tc>
        <w:tc>
          <w:tcPr>
            <w:tcW w:w="1384" w:type="dxa"/>
          </w:tcPr>
          <w:p>
            <w:pPr>
              <w:jc w:val="center"/>
              <w:rPr>
                <w:rFonts w:ascii="Arial" w:hAnsi="Arial" w:cs="Arial"/>
                <w:sz w:val="18"/>
              </w:rPr>
            </w:pPr>
          </w:p>
        </w:tc>
        <w:tc>
          <w:tcPr>
            <w:tcW w:w="1560" w:type="dxa"/>
            <w:gridSpan w:val="2"/>
          </w:tcPr>
          <w:p>
            <w:pPr>
              <w:jc w:val="center"/>
              <w:rPr>
                <w:rFonts w:ascii="Arial" w:hAnsi="Arial" w:cs="Arial"/>
              </w:rPr>
            </w:pPr>
          </w:p>
        </w:tc>
      </w:tr>
      <w:tr>
        <w:tc>
          <w:tcPr>
            <w:tcW w:w="567" w:type="dxa"/>
          </w:tcPr>
          <w:p>
            <w:pPr>
              <w:rPr>
                <w:sz w:val="26"/>
                <w:szCs w:val="26"/>
              </w:rPr>
            </w:pPr>
            <w:r>
              <w:rPr>
                <w:sz w:val="26"/>
                <w:szCs w:val="26"/>
              </w:rPr>
              <w:t>14</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Luz María Torres Mera</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rPr>
                <w:rFonts w:ascii="Arial" w:hAnsi="Arial" w:cs="Arial"/>
              </w:rPr>
            </w:pPr>
          </w:p>
        </w:tc>
      </w:tr>
      <w:tr>
        <w:tc>
          <w:tcPr>
            <w:tcW w:w="567" w:type="dxa"/>
          </w:tcPr>
          <w:p>
            <w:pPr>
              <w:rPr>
                <w:sz w:val="26"/>
                <w:szCs w:val="26"/>
              </w:rPr>
            </w:pPr>
            <w:r>
              <w:rPr>
                <w:sz w:val="26"/>
                <w:szCs w:val="26"/>
              </w:rPr>
              <w:t>15</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Alejandra Guadalupe Rodríguez Infante</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pPr>
          </w:p>
        </w:tc>
      </w:tr>
      <w:tr>
        <w:tc>
          <w:tcPr>
            <w:tcW w:w="567" w:type="dxa"/>
          </w:tcPr>
          <w:p>
            <w:pPr>
              <w:rPr>
                <w:sz w:val="26"/>
                <w:szCs w:val="26"/>
              </w:rPr>
            </w:pPr>
            <w:r>
              <w:rPr>
                <w:sz w:val="26"/>
                <w:szCs w:val="26"/>
              </w:rPr>
              <w:t>16</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José Luis Figueroa Zamora</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jc w:val="center"/>
            </w:pPr>
          </w:p>
        </w:tc>
      </w:tr>
      <w:tr>
        <w:tc>
          <w:tcPr>
            <w:tcW w:w="567" w:type="dxa"/>
          </w:tcPr>
          <w:p>
            <w:pPr>
              <w:rPr>
                <w:sz w:val="26"/>
                <w:szCs w:val="26"/>
              </w:rPr>
            </w:pPr>
            <w:r>
              <w:rPr>
                <w:sz w:val="26"/>
                <w:szCs w:val="26"/>
              </w:rPr>
              <w:t>17</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Horacio Meléndez Rivera</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pPr>
          </w:p>
        </w:tc>
      </w:tr>
      <w:tr>
        <w:tc>
          <w:tcPr>
            <w:tcW w:w="567" w:type="dxa"/>
          </w:tcPr>
          <w:p>
            <w:pPr>
              <w:rPr>
                <w:sz w:val="26"/>
                <w:szCs w:val="26"/>
              </w:rPr>
            </w:pPr>
            <w:r>
              <w:rPr>
                <w:sz w:val="26"/>
                <w:szCs w:val="26"/>
              </w:rPr>
              <w:t>18</w:t>
            </w:r>
          </w:p>
        </w:tc>
        <w:tc>
          <w:tcPr>
            <w:tcW w:w="4678" w:type="dxa"/>
          </w:tcPr>
          <w:p>
            <w:pPr>
              <w:rPr>
                <w:rFonts w:ascii="Arial" w:hAnsi="Arial" w:cs="Arial"/>
              </w:rPr>
            </w:pPr>
            <w:r>
              <w:rPr>
                <w:rFonts w:ascii="Arial" w:hAnsi="Arial" w:cs="Arial"/>
              </w:rPr>
              <w:t xml:space="preserve">Concejal </w:t>
            </w:r>
          </w:p>
          <w:p>
            <w:pPr>
              <w:rPr>
                <w:rFonts w:ascii="Arial" w:hAnsi="Arial" w:cs="Arial"/>
                <w:sz w:val="26"/>
                <w:szCs w:val="26"/>
              </w:rPr>
            </w:pPr>
            <w:r>
              <w:rPr>
                <w:rFonts w:ascii="Arial" w:hAnsi="Arial" w:cs="Arial"/>
              </w:rPr>
              <w:t>Yanet Guzmán Quintero</w:t>
            </w:r>
          </w:p>
        </w:tc>
        <w:tc>
          <w:tcPr>
            <w:tcW w:w="1417" w:type="dxa"/>
          </w:tcPr>
          <w:p>
            <w:pPr>
              <w:jc w:val="center"/>
            </w:pPr>
            <w:r>
              <w:rPr>
                <w:rFonts w:ascii="Arial" w:hAnsi="Arial" w:cs="Arial"/>
                <w:b/>
                <w:sz w:val="44"/>
              </w:rPr>
              <w:t>*</w:t>
            </w:r>
          </w:p>
        </w:tc>
        <w:tc>
          <w:tcPr>
            <w:tcW w:w="1384" w:type="dxa"/>
          </w:tcPr>
          <w:p>
            <w:pPr>
              <w:rPr>
                <w:rFonts w:ascii="Arial" w:hAnsi="Arial" w:cs="Arial"/>
              </w:rPr>
            </w:pPr>
          </w:p>
        </w:tc>
        <w:tc>
          <w:tcPr>
            <w:tcW w:w="1560" w:type="dxa"/>
            <w:gridSpan w:val="2"/>
          </w:tcPr>
          <w:p>
            <w:pPr>
              <w:jc w:val="center"/>
            </w:pPr>
          </w:p>
        </w:tc>
      </w:tr>
      <w:tr>
        <w:tc>
          <w:tcPr>
            <w:tcW w:w="567" w:type="dxa"/>
          </w:tcPr>
          <w:p>
            <w:pPr>
              <w:rPr>
                <w:sz w:val="26"/>
                <w:szCs w:val="26"/>
              </w:rPr>
            </w:pPr>
            <w:r>
              <w:rPr>
                <w:sz w:val="26"/>
                <w:szCs w:val="26"/>
              </w:rPr>
              <w:t>19</w:t>
            </w:r>
          </w:p>
        </w:tc>
        <w:tc>
          <w:tcPr>
            <w:tcW w:w="4678" w:type="dxa"/>
          </w:tcPr>
          <w:p>
            <w:pPr>
              <w:rPr>
                <w:rFonts w:ascii="Arial" w:hAnsi="Arial" w:cs="Arial"/>
              </w:rPr>
            </w:pPr>
            <w:r>
              <w:rPr>
                <w:rFonts w:ascii="Arial" w:hAnsi="Arial" w:cs="Arial"/>
              </w:rPr>
              <w:t>Concejal</w:t>
            </w:r>
          </w:p>
          <w:p>
            <w:pPr>
              <w:rPr>
                <w:rFonts w:ascii="Arial" w:hAnsi="Arial" w:cs="Arial"/>
                <w:sz w:val="26"/>
                <w:szCs w:val="26"/>
              </w:rPr>
            </w:pPr>
            <w:r>
              <w:rPr>
                <w:rFonts w:ascii="Arial" w:hAnsi="Arial" w:cs="Arial"/>
              </w:rPr>
              <w:t>Mario Alberto Martínez Córdoba</w:t>
            </w:r>
          </w:p>
        </w:tc>
        <w:tc>
          <w:tcPr>
            <w:tcW w:w="1417" w:type="dxa"/>
          </w:tcPr>
          <w:p>
            <w:pPr>
              <w:jc w:val="center"/>
            </w:pPr>
            <w:r>
              <w:rPr>
                <w:rFonts w:ascii="Arial" w:hAnsi="Arial" w:cs="Arial"/>
                <w:b/>
                <w:sz w:val="44"/>
              </w:rPr>
              <w:t>*</w:t>
            </w:r>
          </w:p>
        </w:tc>
        <w:tc>
          <w:tcPr>
            <w:tcW w:w="1384" w:type="dxa"/>
          </w:tcPr>
          <w:p>
            <w:pPr>
              <w:jc w:val="center"/>
              <w:rPr>
                <w:rFonts w:ascii="Arial" w:hAnsi="Arial" w:cs="Arial"/>
              </w:rPr>
            </w:pPr>
          </w:p>
        </w:tc>
        <w:tc>
          <w:tcPr>
            <w:tcW w:w="1560" w:type="dxa"/>
            <w:gridSpan w:val="2"/>
          </w:tcPr>
          <w:p>
            <w:pPr>
              <w:jc w:val="center"/>
            </w:pPr>
          </w:p>
        </w:tc>
      </w:tr>
    </w:tbl>
    <w:p>
      <w:pPr>
        <w:jc w:val="both"/>
        <w:rPr>
          <w:rFonts w:ascii="Arial" w:hAnsi="Arial" w:cs="Arial"/>
        </w:rPr>
      </w:pPr>
    </w:p>
    <w:p>
      <w:pPr>
        <w:jc w:val="both"/>
        <w:rPr>
          <w:rFonts w:ascii="Arial" w:hAnsi="Arial" w:cs="Arial"/>
        </w:rPr>
      </w:pPr>
    </w:p>
    <w:p>
      <w:pPr>
        <w:jc w:val="both"/>
        <w:rPr>
          <w:rFonts w:ascii="Arial" w:eastAsia="Calibri" w:hAnsi="Arial" w:cs="Arial"/>
        </w:rPr>
      </w:pPr>
      <w:r>
        <w:rPr>
          <w:rFonts w:ascii="Arial" w:hAnsi="Arial" w:cs="Arial"/>
        </w:rPr>
        <w:t xml:space="preserve">Con la palabra el Concejal Presidente, C. Rafael García Iñiguez: Muchas gracias Señor Secretario, una vez tomada la asistencia se determina </w:t>
      </w:r>
      <w:r>
        <w:rPr>
          <w:rFonts w:ascii="Arial" w:eastAsia="Calibri" w:hAnsi="Arial" w:cs="Arial"/>
        </w:rPr>
        <w:t>que existe quórum legal para sesionar y todos los acuerdos que tomemos eh, tendrán validez, Señor Secretario le ruego por favor continúe con el siguiente punto del orden del día, antes quisiera eh, pedirle por favor nos dé cuenta del oficio de solicitud de nuestro amigo Concejal Roberto Prieto Rodríguez.</w:t>
      </w:r>
    </w:p>
    <w:p>
      <w:pPr>
        <w:jc w:val="both"/>
        <w:rPr>
          <w:rFonts w:ascii="Arial" w:eastAsia="Calibri" w:hAnsi="Arial" w:cs="Arial"/>
        </w:rPr>
      </w:pPr>
    </w:p>
    <w:p>
      <w:pPr>
        <w:jc w:val="both"/>
        <w:rPr>
          <w:rFonts w:ascii="Arial" w:hAnsi="Arial" w:cs="Arial"/>
        </w:rPr>
      </w:pPr>
      <w:r>
        <w:rPr>
          <w:rFonts w:ascii="Arial" w:hAnsi="Arial" w:cs="Arial"/>
        </w:rPr>
        <w:t xml:space="preserve">En uso de la voz el Secretario del Concejo Municipal de San Pedro Tlaquepaque, Lic. Salvador Ruíz Ayala: Informo que se recibió oficio electrónico número 15,195 del Concejal </w:t>
      </w:r>
      <w:r>
        <w:rPr>
          <w:rFonts w:ascii="Arial" w:eastAsia="Calibri" w:hAnsi="Arial" w:cs="Arial"/>
        </w:rPr>
        <w:t>Roberto Prieto Rodríguez, en el que informa que no podrá asistir a la sesión por motivos de salud, solicitando su justificación.</w:t>
      </w:r>
    </w:p>
    <w:p>
      <w:pPr>
        <w:pStyle w:val="Sinespaciado"/>
        <w:jc w:val="both"/>
        <w:rPr>
          <w:rFonts w:ascii="Arial" w:hAnsi="Arial" w:cs="Arial"/>
          <w:sz w:val="24"/>
          <w:szCs w:val="24"/>
          <w:lang w:val="es-ES_tradnl"/>
        </w:rPr>
      </w:pPr>
    </w:p>
    <w:p>
      <w:pPr>
        <w:pStyle w:val="Sinespaciado"/>
        <w:jc w:val="both"/>
        <w:rPr>
          <w:rFonts w:ascii="Arial" w:hAnsi="Arial" w:cs="Arial"/>
          <w:sz w:val="24"/>
          <w:szCs w:val="24"/>
          <w:lang w:val="es-ES_tradnl"/>
        </w:rPr>
      </w:pPr>
    </w:p>
    <w:p>
      <w:pPr>
        <w:pStyle w:val="Sinespaciado"/>
        <w:jc w:val="both"/>
        <w:rPr>
          <w:rFonts w:ascii="Arial" w:hAnsi="Arial" w:cs="Arial"/>
          <w:sz w:val="24"/>
          <w:szCs w:val="24"/>
        </w:rPr>
      </w:pPr>
      <w:r>
        <w:rPr>
          <w:rFonts w:ascii="Arial" w:hAnsi="Arial" w:cs="Arial"/>
          <w:sz w:val="24"/>
          <w:szCs w:val="24"/>
        </w:rPr>
        <w:t xml:space="preserve">Con la palabra el Concejal Presidente, C. Rafael García Iñiguez: Muchas gracias Señor Secretario, amigas y amigos Concejales, por lo que en votación económica les pregunto quienes estén por la afirmativa de la justificación de inasistencia del Concejal </w:t>
      </w:r>
      <w:r>
        <w:rPr>
          <w:rFonts w:ascii="Arial" w:eastAsia="Calibri" w:hAnsi="Arial" w:cs="Arial"/>
          <w:sz w:val="24"/>
          <w:szCs w:val="24"/>
        </w:rPr>
        <w:t>Roberto Prieto Rodríguez, favor de manifestarlo levantando su mano, se aprueba por unanimidad, muchas gracias, Señor Secretario por favor sería tan amable de continuar con el siguiente punto del orden del día.</w:t>
      </w:r>
    </w:p>
    <w:p>
      <w:pPr>
        <w:rPr>
          <w:rFonts w:ascii="Arial" w:hAnsi="Arial" w:cs="Arial"/>
          <w:b/>
          <w:sz w:val="28"/>
          <w:lang w:val="es-MX"/>
        </w:rPr>
      </w:pPr>
      <w:bookmarkStart w:id="0" w:name="_GoBack"/>
      <w:bookmarkEnd w:id="0"/>
    </w:p>
    <w:sectPr>
      <w:pgSz w:w="12242" w:h="19261"/>
      <w:pgMar w:top="1304" w:right="1418"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6CEF4-F2B2-4104-ADFC-02BC2F23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s-ES_tradnl"/>
    </w:rPr>
  </w:style>
  <w:style w:type="paragraph" w:styleId="Ttulo1">
    <w:name w:val="heading 1"/>
    <w:basedOn w:val="Normal"/>
    <w:next w:val="Normal"/>
    <w:link w:val="Ttulo1Car"/>
    <w:qFormat/>
    <w:pPr>
      <w:keepNext/>
      <w:outlineLvl w:val="0"/>
    </w:pPr>
    <w:rPr>
      <w:rFonts w:ascii="Tahoma" w:eastAsia="Times New Roman" w:hAnsi="Tahoma" w:cs="Times New Roman"/>
      <w:b/>
      <w:sz w:val="22"/>
      <w:szCs w:val="20"/>
      <w:lang w:val="es-ES" w:eastAsia="es-ES"/>
    </w:rPr>
  </w:style>
  <w:style w:type="paragraph" w:styleId="Ttulo2">
    <w:name w:val="heading 2"/>
    <w:basedOn w:val="Normal"/>
    <w:next w:val="Normal"/>
    <w:link w:val="Ttulo2Car"/>
    <w:unhideWhenUsed/>
    <w:qFormat/>
    <w:pPr>
      <w:keepNext/>
      <w:jc w:val="right"/>
      <w:outlineLvl w:val="1"/>
    </w:pPr>
    <w:rPr>
      <w:rFonts w:ascii="Tahoma" w:eastAsia="Times New Roman" w:hAnsi="Tahoma" w:cs="Times New Roman"/>
      <w:b/>
      <w:sz w:val="22"/>
      <w:szCs w:val="20"/>
      <w:lang w:val="es-ES" w:eastAsia="es-ES"/>
    </w:rPr>
  </w:style>
  <w:style w:type="paragraph" w:styleId="Ttulo3">
    <w:name w:val="heading 3"/>
    <w:basedOn w:val="Normal"/>
    <w:next w:val="Normal"/>
    <w:link w:val="Ttulo3Car"/>
    <w:unhideWhenUsed/>
    <w:qFormat/>
    <w:pPr>
      <w:keepNext/>
      <w:jc w:val="center"/>
      <w:outlineLvl w:val="2"/>
    </w:pPr>
    <w:rPr>
      <w:rFonts w:ascii="Tahoma" w:eastAsia="Times New Roman" w:hAnsi="Tahoma"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153"/>
        <w:tab w:val="right" w:pos="8306"/>
      </w:tabs>
    </w:pPr>
  </w:style>
  <w:style w:type="character" w:customStyle="1" w:styleId="EncabezadoCar">
    <w:name w:val="Encabezado Car"/>
    <w:basedOn w:val="Fuentedeprrafopredeter"/>
    <w:link w:val="Encabezado"/>
    <w:uiPriority w:val="99"/>
    <w:rPr>
      <w:rFonts w:eastAsiaTheme="minorEastAsia"/>
      <w:sz w:val="24"/>
      <w:szCs w:val="24"/>
      <w:lang w:val="es-ES_tradnl"/>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qFormat/>
    <w:locked/>
    <w:rPr>
      <w:lang w:val="es-MX"/>
    </w:rPr>
  </w:style>
  <w:style w:type="paragraph" w:styleId="Sinespaciado">
    <w:name w:val="No Spacing"/>
    <w:link w:val="SinespaciadoCar"/>
    <w:uiPriority w:val="1"/>
    <w:qFormat/>
    <w:pPr>
      <w:spacing w:after="0" w:line="240" w:lineRule="auto"/>
    </w:pPr>
    <w:rPr>
      <w:lang w:val="es-MX"/>
    </w:rPr>
  </w:style>
  <w:style w:type="character" w:customStyle="1" w:styleId="Ttulo1Car">
    <w:name w:val="Título 1 Car"/>
    <w:basedOn w:val="Fuentedeprrafopredeter"/>
    <w:link w:val="Ttulo1"/>
    <w:rPr>
      <w:rFonts w:ascii="Tahoma" w:eastAsia="Times New Roman" w:hAnsi="Tahoma" w:cs="Times New Roman"/>
      <w:b/>
      <w:szCs w:val="20"/>
      <w:lang w:eastAsia="es-ES"/>
    </w:rPr>
  </w:style>
  <w:style w:type="character" w:customStyle="1" w:styleId="Ttulo2Car">
    <w:name w:val="Título 2 Car"/>
    <w:basedOn w:val="Fuentedeprrafopredeter"/>
    <w:link w:val="Ttulo2"/>
    <w:rPr>
      <w:rFonts w:ascii="Tahoma" w:eastAsia="Times New Roman" w:hAnsi="Tahoma" w:cs="Times New Roman"/>
      <w:b/>
      <w:szCs w:val="20"/>
      <w:lang w:eastAsia="es-ES"/>
    </w:rPr>
  </w:style>
  <w:style w:type="character" w:customStyle="1" w:styleId="Ttulo3Car">
    <w:name w:val="Título 3 Car"/>
    <w:basedOn w:val="Fuentedeprrafopredeter"/>
    <w:link w:val="Ttulo3"/>
    <w:rPr>
      <w:rFonts w:ascii="Tahoma" w:eastAsia="Times New Roman" w:hAnsi="Tahoma" w:cs="Times New Roman"/>
      <w:b/>
      <w:szCs w:val="20"/>
      <w:lang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eastAsiaTheme="minorEastAsia"/>
      <w:sz w:val="24"/>
      <w:szCs w:val="24"/>
      <w:lang w:val="es-ES_tradnl"/>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6953">
      <w:bodyDiv w:val="1"/>
      <w:marLeft w:val="0"/>
      <w:marRight w:val="0"/>
      <w:marTop w:val="0"/>
      <w:marBottom w:val="0"/>
      <w:divBdr>
        <w:top w:val="none" w:sz="0" w:space="0" w:color="auto"/>
        <w:left w:val="none" w:sz="0" w:space="0" w:color="auto"/>
        <w:bottom w:val="none" w:sz="0" w:space="0" w:color="auto"/>
        <w:right w:val="none" w:sz="0" w:space="0" w:color="auto"/>
      </w:divBdr>
    </w:div>
    <w:div w:id="758991094">
      <w:bodyDiv w:val="1"/>
      <w:marLeft w:val="0"/>
      <w:marRight w:val="0"/>
      <w:marTop w:val="0"/>
      <w:marBottom w:val="0"/>
      <w:divBdr>
        <w:top w:val="none" w:sz="0" w:space="0" w:color="auto"/>
        <w:left w:val="none" w:sz="0" w:space="0" w:color="auto"/>
        <w:bottom w:val="none" w:sz="0" w:space="0" w:color="auto"/>
        <w:right w:val="none" w:sz="0" w:space="0" w:color="auto"/>
      </w:divBdr>
    </w:div>
    <w:div w:id="1963268212">
      <w:bodyDiv w:val="1"/>
      <w:marLeft w:val="0"/>
      <w:marRight w:val="0"/>
      <w:marTop w:val="0"/>
      <w:marBottom w:val="0"/>
      <w:divBdr>
        <w:top w:val="none" w:sz="0" w:space="0" w:color="auto"/>
        <w:left w:val="none" w:sz="0" w:space="0" w:color="auto"/>
        <w:bottom w:val="none" w:sz="0" w:space="0" w:color="auto"/>
        <w:right w:val="none" w:sz="0" w:space="0" w:color="auto"/>
      </w:divBdr>
    </w:div>
    <w:div w:id="2096198735">
      <w:bodyDiv w:val="1"/>
      <w:marLeft w:val="0"/>
      <w:marRight w:val="0"/>
      <w:marTop w:val="0"/>
      <w:marBottom w:val="0"/>
      <w:divBdr>
        <w:top w:val="none" w:sz="0" w:space="0" w:color="auto"/>
        <w:left w:val="none" w:sz="0" w:space="0" w:color="auto"/>
        <w:bottom w:val="none" w:sz="0" w:space="0" w:color="auto"/>
        <w:right w:val="none" w:sz="0" w:space="0" w:color="auto"/>
      </w:divBdr>
    </w:div>
    <w:div w:id="21003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Elizabeth Padilla Barajas</dc:creator>
  <cp:lastModifiedBy>Cesar Ignacio Bocanegra Alvarado</cp:lastModifiedBy>
  <cp:revision>2</cp:revision>
  <cp:lastPrinted>2021-11-22T18:57:00Z</cp:lastPrinted>
  <dcterms:created xsi:type="dcterms:W3CDTF">2022-02-03T20:26:00Z</dcterms:created>
  <dcterms:modified xsi:type="dcterms:W3CDTF">2022-02-03T20:26:00Z</dcterms:modified>
</cp:coreProperties>
</file>