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37446" w14:textId="08417113" w:rsidR="005452EF" w:rsidRPr="005452EF" w:rsidRDefault="005452EF" w:rsidP="005452EF">
      <w:pPr>
        <w:jc w:val="center"/>
        <w:rPr>
          <w:b/>
          <w:bCs/>
          <w:sz w:val="56"/>
          <w:szCs w:val="52"/>
        </w:rPr>
      </w:pPr>
      <w:bookmarkStart w:id="0" w:name="_Hlk67385697"/>
      <w:bookmarkStart w:id="1" w:name="_GoBack"/>
      <w:bookmarkEnd w:id="1"/>
      <w:r w:rsidRPr="005452EF">
        <w:rPr>
          <w:b/>
          <w:bCs/>
          <w:sz w:val="56"/>
          <w:szCs w:val="52"/>
        </w:rPr>
        <w:t>Orden del día de la Comisión Edilicia de Energía de fecha 28/04/2021.</w:t>
      </w:r>
    </w:p>
    <w:p w14:paraId="57309126" w14:textId="77777777" w:rsidR="005452EF" w:rsidRPr="005452EF" w:rsidRDefault="005452EF" w:rsidP="005452EF">
      <w:pPr>
        <w:jc w:val="center"/>
        <w:rPr>
          <w:b/>
          <w:bCs/>
          <w:sz w:val="56"/>
          <w:szCs w:val="52"/>
        </w:rPr>
      </w:pPr>
    </w:p>
    <w:p w14:paraId="7D3D31F9" w14:textId="77777777" w:rsidR="005452EF" w:rsidRPr="005452EF" w:rsidRDefault="005452EF" w:rsidP="005452EF">
      <w:pPr>
        <w:pStyle w:val="Prrafodelista"/>
        <w:numPr>
          <w:ilvl w:val="0"/>
          <w:numId w:val="1"/>
        </w:numPr>
        <w:spacing w:line="259" w:lineRule="auto"/>
        <w:ind w:left="1701"/>
        <w:jc w:val="both"/>
        <w:rPr>
          <w:b/>
          <w:bCs/>
          <w:sz w:val="56"/>
          <w:szCs w:val="56"/>
        </w:rPr>
      </w:pPr>
      <w:r w:rsidRPr="005452EF">
        <w:rPr>
          <w:sz w:val="56"/>
          <w:szCs w:val="56"/>
        </w:rPr>
        <w:t>Lista de asistencia y verificación de quórum legal para sesionar.</w:t>
      </w:r>
    </w:p>
    <w:p w14:paraId="2FB30F20" w14:textId="77777777" w:rsidR="005452EF" w:rsidRPr="005452EF" w:rsidRDefault="005452EF" w:rsidP="005452EF">
      <w:pPr>
        <w:pStyle w:val="Prrafodelista"/>
        <w:numPr>
          <w:ilvl w:val="0"/>
          <w:numId w:val="1"/>
        </w:numPr>
        <w:spacing w:line="259" w:lineRule="auto"/>
        <w:ind w:left="1701"/>
        <w:jc w:val="both"/>
        <w:rPr>
          <w:b/>
          <w:bCs/>
          <w:sz w:val="56"/>
          <w:szCs w:val="56"/>
        </w:rPr>
      </w:pPr>
      <w:r w:rsidRPr="005452EF">
        <w:rPr>
          <w:sz w:val="56"/>
          <w:szCs w:val="56"/>
        </w:rPr>
        <w:t>Lectura y en su caso aprobación del orden del día.</w:t>
      </w:r>
    </w:p>
    <w:p w14:paraId="0358073C" w14:textId="77777777" w:rsidR="005452EF" w:rsidRPr="005452EF" w:rsidRDefault="005452EF" w:rsidP="005452EF">
      <w:pPr>
        <w:pStyle w:val="Prrafodelista"/>
        <w:numPr>
          <w:ilvl w:val="0"/>
          <w:numId w:val="1"/>
        </w:numPr>
        <w:spacing w:line="259" w:lineRule="auto"/>
        <w:ind w:left="1701"/>
        <w:jc w:val="both"/>
        <w:rPr>
          <w:b/>
          <w:bCs/>
          <w:sz w:val="56"/>
          <w:szCs w:val="56"/>
        </w:rPr>
      </w:pPr>
      <w:r w:rsidRPr="005452EF">
        <w:rPr>
          <w:sz w:val="56"/>
          <w:szCs w:val="56"/>
        </w:rPr>
        <w:t>Informe de avances del diagnóstico de vulnerabilidad.</w:t>
      </w:r>
    </w:p>
    <w:p w14:paraId="631A3CA5" w14:textId="77777777" w:rsidR="005452EF" w:rsidRPr="005452EF" w:rsidRDefault="005452EF" w:rsidP="005452EF">
      <w:pPr>
        <w:pStyle w:val="Prrafodelista"/>
        <w:numPr>
          <w:ilvl w:val="0"/>
          <w:numId w:val="1"/>
        </w:numPr>
        <w:spacing w:line="259" w:lineRule="auto"/>
        <w:ind w:left="1701"/>
        <w:jc w:val="both"/>
        <w:rPr>
          <w:b/>
          <w:bCs/>
          <w:sz w:val="56"/>
          <w:szCs w:val="56"/>
        </w:rPr>
      </w:pPr>
      <w:r w:rsidRPr="005452EF">
        <w:rPr>
          <w:sz w:val="56"/>
          <w:szCs w:val="56"/>
        </w:rPr>
        <w:t>Asuntos Generales.</w:t>
      </w:r>
    </w:p>
    <w:p w14:paraId="00957A76" w14:textId="77777777" w:rsidR="005452EF" w:rsidRPr="005452EF" w:rsidRDefault="005452EF" w:rsidP="005452EF">
      <w:pPr>
        <w:pStyle w:val="Prrafodelista"/>
        <w:numPr>
          <w:ilvl w:val="0"/>
          <w:numId w:val="1"/>
        </w:numPr>
        <w:spacing w:line="259" w:lineRule="auto"/>
        <w:ind w:left="1701"/>
        <w:jc w:val="both"/>
        <w:rPr>
          <w:b/>
          <w:bCs/>
          <w:sz w:val="56"/>
          <w:szCs w:val="56"/>
        </w:rPr>
      </w:pPr>
      <w:r w:rsidRPr="005452EF">
        <w:rPr>
          <w:sz w:val="56"/>
          <w:szCs w:val="56"/>
        </w:rPr>
        <w:t>Clausura de la sesión.</w:t>
      </w:r>
    </w:p>
    <w:bookmarkEnd w:id="0"/>
    <w:p w14:paraId="47FAEFE0" w14:textId="77777777" w:rsidR="00F41A91" w:rsidRDefault="00F41A91"/>
    <w:sectPr w:rsidR="00F41A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02259"/>
    <w:multiLevelType w:val="hybridMultilevel"/>
    <w:tmpl w:val="87AC45D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EF"/>
    <w:rsid w:val="005452EF"/>
    <w:rsid w:val="00C55E84"/>
    <w:rsid w:val="00F4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DCA79"/>
  <w15:chartTrackingRefBased/>
  <w15:docId w15:val="{8AAB711C-F22D-4A46-8864-22E8652A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2"/>
        <w:szCs w:val="22"/>
        <w:lang w:val="es-MX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2EF"/>
    <w:pPr>
      <w:spacing w:line="259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2EF"/>
    <w:pPr>
      <w:spacing w:line="240" w:lineRule="auto"/>
      <w:ind w:left="720"/>
      <w:contextualSpacing/>
      <w:jc w:val="righ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Godinez</dc:creator>
  <cp:keywords/>
  <dc:description/>
  <cp:lastModifiedBy>Cesar Ignacio Bocanegra Alvarado</cp:lastModifiedBy>
  <cp:revision>2</cp:revision>
  <dcterms:created xsi:type="dcterms:W3CDTF">2021-05-14T17:25:00Z</dcterms:created>
  <dcterms:modified xsi:type="dcterms:W3CDTF">2021-05-14T17:25:00Z</dcterms:modified>
</cp:coreProperties>
</file>