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5B6A0" w14:textId="77777777" w:rsidR="00F910A9" w:rsidRPr="001E4E40" w:rsidRDefault="00F910A9" w:rsidP="00F910A9">
      <w:pPr>
        <w:jc w:val="center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  <w:r w:rsidRPr="001E4E40">
        <w:rPr>
          <w:rFonts w:asciiTheme="majorHAnsi" w:hAnsiTheme="majorHAnsi" w:cstheme="minorHAnsi"/>
          <w:b/>
          <w:sz w:val="24"/>
          <w:szCs w:val="24"/>
        </w:rPr>
        <w:t>ACTA</w:t>
      </w:r>
    </w:p>
    <w:p w14:paraId="122C1A0E" w14:textId="77777777" w:rsidR="00F910A9" w:rsidRPr="001E4E40" w:rsidRDefault="00F910A9" w:rsidP="00F910A9">
      <w:pPr>
        <w:jc w:val="center"/>
        <w:rPr>
          <w:rStyle w:val="nfasissutil"/>
          <w:rFonts w:asciiTheme="majorHAnsi" w:hAnsiTheme="majorHAnsi" w:cstheme="minorHAnsi"/>
          <w:b/>
          <w:bCs/>
          <w:sz w:val="24"/>
          <w:szCs w:val="24"/>
        </w:rPr>
      </w:pPr>
      <w:r w:rsidRPr="001E4E40">
        <w:rPr>
          <w:rStyle w:val="nfasissutil"/>
          <w:rFonts w:asciiTheme="majorHAnsi" w:hAnsiTheme="majorHAnsi" w:cstheme="minorHAnsi"/>
          <w:b/>
          <w:bCs/>
          <w:sz w:val="24"/>
          <w:szCs w:val="24"/>
        </w:rPr>
        <w:t>Dando cumplimiento al Artículo 76 del Reglamento del Gobierno de la Administración Pública del Ayuntamiento Constitucional de San Pedro Tlaquepaque.</w:t>
      </w:r>
    </w:p>
    <w:p w14:paraId="40F03D5D" w14:textId="77777777" w:rsidR="00F910A9" w:rsidRPr="001E4E40" w:rsidRDefault="00F910A9" w:rsidP="00F910A9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 w:rsidRPr="001E4E40">
        <w:rPr>
          <w:rFonts w:asciiTheme="majorHAnsi" w:hAnsiTheme="majorHAnsi" w:cstheme="minorHAnsi"/>
          <w:i/>
          <w:sz w:val="24"/>
          <w:szCs w:val="24"/>
          <w:lang w:val="es-ES"/>
        </w:rPr>
        <w:t xml:space="preserve">- En uso de la voz del Presidente de la Comisión </w:t>
      </w:r>
      <w:r w:rsidRPr="001E4E40">
        <w:rPr>
          <w:rFonts w:asciiTheme="majorHAnsi" w:hAnsiTheme="majorHAnsi" w:cstheme="minorHAnsi"/>
          <w:i/>
          <w:sz w:val="24"/>
          <w:szCs w:val="24"/>
        </w:rPr>
        <w:t>Lic. Jaime Contreras Estrada –</w:t>
      </w:r>
    </w:p>
    <w:p w14:paraId="358FF525" w14:textId="262C48D0" w:rsidR="00F910A9" w:rsidRPr="001E4E40" w:rsidRDefault="00F910A9" w:rsidP="00F910A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sz w:val="24"/>
          <w:szCs w:val="24"/>
          <w:lang w:val="es-ES"/>
        </w:rPr>
        <w:t xml:space="preserve">Buenos días </w:t>
      </w:r>
      <w:r w:rsidR="00147FC0" w:rsidRPr="001E4E40">
        <w:rPr>
          <w:rFonts w:asciiTheme="majorHAnsi" w:hAnsiTheme="majorHAnsi" w:cstheme="minorHAnsi"/>
          <w:sz w:val="24"/>
          <w:szCs w:val="24"/>
          <w:lang w:val="es-ES"/>
        </w:rPr>
        <w:t>da la</w:t>
      </w:r>
      <w:r w:rsidRPr="001E4E40">
        <w:rPr>
          <w:rFonts w:asciiTheme="majorHAnsi" w:hAnsiTheme="majorHAnsi" w:cstheme="minorHAnsi"/>
          <w:sz w:val="24"/>
          <w:szCs w:val="24"/>
          <w:lang w:val="es-ES"/>
        </w:rPr>
        <w:t xml:space="preserve"> más cordial bienvenida a la Regidora y Regidor integrantes de la Comisión de Salubridad e Higiene, </w:t>
      </w:r>
      <w:r w:rsidRPr="001E4E40">
        <w:rPr>
          <w:rFonts w:asciiTheme="majorHAnsi" w:hAnsiTheme="majorHAnsi" w:cstheme="minorHAnsi"/>
          <w:sz w:val="24"/>
          <w:szCs w:val="24"/>
        </w:rPr>
        <w:t xml:space="preserve">al personal de la Secretaria del Ayuntamiento </w:t>
      </w:r>
      <w:r w:rsidRPr="001E4E40">
        <w:rPr>
          <w:rFonts w:asciiTheme="majorHAnsi" w:hAnsiTheme="majorHAnsi"/>
          <w:sz w:val="24"/>
          <w:szCs w:val="24"/>
        </w:rPr>
        <w:t>de la secretaria de actas y acuerdos del</w:t>
      </w:r>
      <w:r w:rsidRPr="001E4E40">
        <w:rPr>
          <w:rFonts w:asciiTheme="majorHAnsi" w:hAnsiTheme="majorHAnsi" w:cstheme="minorHAnsi"/>
          <w:sz w:val="24"/>
          <w:szCs w:val="24"/>
        </w:rPr>
        <w:t xml:space="preserve"> Ayuntamiento de San Pedro Tlaquepaque gracias por su asistencia, así como al público presente que nos acompaña siendo las </w:t>
      </w:r>
      <w:r w:rsidR="001E4E40" w:rsidRPr="001E4E40">
        <w:rPr>
          <w:rFonts w:asciiTheme="majorHAnsi" w:hAnsiTheme="majorHAnsi" w:cstheme="minorHAnsi"/>
          <w:sz w:val="24"/>
          <w:szCs w:val="24"/>
        </w:rPr>
        <w:t>12:</w:t>
      </w:r>
      <w:r w:rsidRPr="001E4E40">
        <w:rPr>
          <w:rFonts w:asciiTheme="majorHAnsi" w:hAnsiTheme="majorHAnsi" w:cstheme="minorHAnsi"/>
          <w:sz w:val="24"/>
          <w:szCs w:val="24"/>
        </w:rPr>
        <w:t xml:space="preserve">00 (Doce horas) </w:t>
      </w:r>
      <w:r w:rsidRPr="001E4E40">
        <w:rPr>
          <w:rFonts w:asciiTheme="majorHAnsi" w:hAnsiTheme="majorHAnsi" w:cstheme="minorHAnsi"/>
          <w:b/>
          <w:sz w:val="24"/>
          <w:szCs w:val="24"/>
        </w:rPr>
        <w:t>del día 19 de Abril del año 2021.</w:t>
      </w:r>
    </w:p>
    <w:p w14:paraId="26C988AA" w14:textId="24313B07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Estando presentes en la sala de junta de los Regidores del Ayuntamiento de San Pedro Tlaquepaque, C</w:t>
      </w:r>
      <w:r w:rsidR="00210425" w:rsidRPr="001E4E40">
        <w:rPr>
          <w:rFonts w:asciiTheme="majorHAnsi" w:hAnsiTheme="majorHAnsi" w:cstheme="minorHAnsi"/>
          <w:bCs/>
          <w:sz w:val="24"/>
          <w:szCs w:val="24"/>
        </w:rPr>
        <w:t>on fundamento en los artículos 73, 7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6, 87 y 100 del Reglamento del Gobierno de la Administración Pública del Ayuntamiento Constitucional de San Pedro Tlaquepaque. </w:t>
      </w:r>
    </w:p>
    <w:p w14:paraId="1C8CB9F3" w14:textId="4B5DE316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Da inicio a esta Sesión de la Comisión Edilicia de Salubridad e Higiene</w:t>
      </w:r>
    </w:p>
    <w:p w14:paraId="20EDB369" w14:textId="488F4F31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Para dar cumplimiento con el orden del día, en el punto número uno lista de asistencia:</w:t>
      </w:r>
    </w:p>
    <w:p w14:paraId="7384FEA9" w14:textId="77777777" w:rsidR="00F910A9" w:rsidRPr="001E4E40" w:rsidRDefault="00F910A9" w:rsidP="00F910A9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b/>
          <w:sz w:val="24"/>
          <w:szCs w:val="24"/>
        </w:rPr>
        <w:t xml:space="preserve">IRMA YOLANDA </w:t>
      </w:r>
      <w:bookmarkStart w:id="1" w:name="_Hlk70283188"/>
      <w:r w:rsidRPr="001E4E40">
        <w:rPr>
          <w:rFonts w:asciiTheme="majorHAnsi" w:hAnsiTheme="majorHAnsi" w:cstheme="minorHAnsi"/>
          <w:b/>
          <w:sz w:val="24"/>
          <w:szCs w:val="24"/>
        </w:rPr>
        <w:t xml:space="preserve">REYNOSO MERCADO </w:t>
      </w:r>
      <w:bookmarkEnd w:id="1"/>
    </w:p>
    <w:p w14:paraId="1C84CC09" w14:textId="77777777" w:rsidR="00F910A9" w:rsidRPr="001E4E40" w:rsidRDefault="00F910A9" w:rsidP="00F910A9">
      <w:pPr>
        <w:pStyle w:val="Sinespaciad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1E4E40">
        <w:rPr>
          <w:rFonts w:asciiTheme="majorHAnsi" w:hAnsiTheme="majorHAnsi" w:cstheme="minorHAnsi"/>
          <w:b/>
          <w:sz w:val="24"/>
          <w:szCs w:val="24"/>
        </w:rPr>
        <w:t>A la voz (Presente)</w:t>
      </w:r>
    </w:p>
    <w:p w14:paraId="5A088920" w14:textId="2D943D80" w:rsidR="00F910A9" w:rsidRPr="001E4E40" w:rsidRDefault="00F910A9" w:rsidP="00F910A9">
      <w:pPr>
        <w:spacing w:after="0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1481837E" w14:textId="3559BA19" w:rsidR="00F910A9" w:rsidRPr="001E4E40" w:rsidRDefault="00F910A9" w:rsidP="00F910A9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bookmarkStart w:id="2" w:name="_Hlk70283306"/>
      <w:r w:rsidRPr="001E4E40">
        <w:rPr>
          <w:rFonts w:asciiTheme="majorHAnsi" w:hAnsiTheme="majorHAnsi" w:cstheme="minorHAnsi"/>
          <w:b/>
          <w:sz w:val="24"/>
          <w:szCs w:val="24"/>
        </w:rPr>
        <w:t>JOSE</w:t>
      </w:r>
      <w:r w:rsidR="00FD3B7C">
        <w:rPr>
          <w:rFonts w:asciiTheme="majorHAnsi" w:hAnsiTheme="majorHAnsi" w:cstheme="minorHAnsi"/>
          <w:b/>
          <w:sz w:val="24"/>
          <w:szCs w:val="24"/>
        </w:rPr>
        <w:t xml:space="preserve"> LUIS </w:t>
      </w:r>
      <w:r w:rsidRPr="001E4E40">
        <w:rPr>
          <w:rFonts w:asciiTheme="majorHAnsi" w:hAnsiTheme="majorHAnsi" w:cstheme="minorHAnsi"/>
          <w:b/>
          <w:sz w:val="24"/>
          <w:szCs w:val="24"/>
        </w:rPr>
        <w:t xml:space="preserve"> SANDOVAL TORRES</w:t>
      </w:r>
    </w:p>
    <w:bookmarkEnd w:id="2"/>
    <w:p w14:paraId="144ADDA0" w14:textId="443B5ADA" w:rsidR="00DC1C8C" w:rsidRDefault="00F910A9" w:rsidP="001E4E40">
      <w:pPr>
        <w:pStyle w:val="Sinespaciad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b/>
          <w:sz w:val="24"/>
          <w:szCs w:val="24"/>
        </w:rPr>
        <w:t>(Presente)</w:t>
      </w:r>
    </w:p>
    <w:p w14:paraId="34193816" w14:textId="77777777" w:rsidR="001E4E40" w:rsidRPr="001E4E40" w:rsidRDefault="001E4E40" w:rsidP="001E4E40">
      <w:pPr>
        <w:pStyle w:val="Sinespaciad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4F963638" w14:textId="50AAD1B1" w:rsidR="001E4E40" w:rsidRPr="001E4E40" w:rsidRDefault="001E4E40" w:rsidP="00F910A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b/>
          <w:sz w:val="24"/>
          <w:szCs w:val="24"/>
        </w:rPr>
        <w:t xml:space="preserve">LICENCIADO JAIME CONTRERAS </w:t>
      </w:r>
      <w:r w:rsidR="005E2083" w:rsidRPr="001E4E40">
        <w:rPr>
          <w:rFonts w:asciiTheme="majorHAnsi" w:hAnsiTheme="majorHAnsi" w:cstheme="minorHAnsi"/>
          <w:b/>
          <w:sz w:val="24"/>
          <w:szCs w:val="24"/>
        </w:rPr>
        <w:t xml:space="preserve">PRESIDENTE DE LA COMISIÓN CONVOCANTE PRESENTE </w:t>
      </w:r>
    </w:p>
    <w:p w14:paraId="480B1818" w14:textId="448D90F8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Habiendo la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TOTALIDAD declaro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que existe Quórum legal para sesionar.</w:t>
      </w:r>
    </w:p>
    <w:p w14:paraId="46896421" w14:textId="6F8E8134" w:rsid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Continuando con la Sesión en el punto numero dos </w:t>
      </w:r>
      <w:r w:rsidR="00147FC0" w:rsidRPr="001E4E40">
        <w:rPr>
          <w:rFonts w:asciiTheme="majorHAnsi" w:hAnsiTheme="majorHAnsi" w:cstheme="minorHAnsi"/>
          <w:bCs/>
          <w:sz w:val="24"/>
          <w:szCs w:val="24"/>
        </w:rPr>
        <w:t>somete la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aprobación el siguiente orden del día:</w:t>
      </w:r>
    </w:p>
    <w:p w14:paraId="1FA2A861" w14:textId="77777777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1.</w:t>
      </w:r>
      <w:r w:rsidRPr="001E4E40">
        <w:rPr>
          <w:rFonts w:asciiTheme="majorHAnsi" w:hAnsiTheme="majorHAnsi" w:cstheme="minorHAnsi"/>
          <w:bCs/>
          <w:sz w:val="24"/>
          <w:szCs w:val="24"/>
        </w:rPr>
        <w:tab/>
        <w:t>Lista de asistencia, verificación y Declaración de Quorum legal para sesionar.</w:t>
      </w:r>
    </w:p>
    <w:p w14:paraId="3E2241F1" w14:textId="77777777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2.</w:t>
      </w:r>
      <w:r w:rsidRPr="001E4E40">
        <w:rPr>
          <w:rFonts w:asciiTheme="majorHAnsi" w:hAnsiTheme="majorHAnsi" w:cstheme="minorHAnsi"/>
          <w:bCs/>
          <w:sz w:val="24"/>
          <w:szCs w:val="24"/>
        </w:rPr>
        <w:tab/>
        <w:t>Aprobación del orden del día.</w:t>
      </w:r>
    </w:p>
    <w:p w14:paraId="434896F0" w14:textId="680FE725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3.</w:t>
      </w:r>
      <w:r w:rsidRPr="001E4E40">
        <w:rPr>
          <w:rFonts w:asciiTheme="majorHAnsi" w:hAnsiTheme="majorHAnsi" w:cstheme="minorHAnsi"/>
          <w:bCs/>
          <w:sz w:val="24"/>
          <w:szCs w:val="24"/>
        </w:rPr>
        <w:tab/>
        <w:t xml:space="preserve">Presentación y Lectura del Informe de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actividades de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la Comisión respecto al periodo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 xml:space="preserve">       </w:t>
      </w:r>
      <w:r w:rsidRPr="001E4E40">
        <w:rPr>
          <w:rFonts w:asciiTheme="majorHAnsi" w:hAnsiTheme="majorHAnsi" w:cstheme="minorHAnsi"/>
          <w:bCs/>
          <w:sz w:val="24"/>
          <w:szCs w:val="24"/>
        </w:rPr>
        <w:t>Enero-Marzo 2021</w:t>
      </w:r>
    </w:p>
    <w:p w14:paraId="52D34D9A" w14:textId="77777777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4.</w:t>
      </w:r>
      <w:r w:rsidRPr="001E4E40">
        <w:rPr>
          <w:rFonts w:asciiTheme="majorHAnsi" w:hAnsiTheme="majorHAnsi" w:cstheme="minorHAnsi"/>
          <w:bCs/>
          <w:sz w:val="24"/>
          <w:szCs w:val="24"/>
        </w:rPr>
        <w:tab/>
        <w:t>Asuntos generales.</w:t>
      </w:r>
    </w:p>
    <w:p w14:paraId="4914E872" w14:textId="452377FE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5.</w:t>
      </w:r>
      <w:r w:rsidRPr="001E4E40">
        <w:rPr>
          <w:rFonts w:asciiTheme="majorHAnsi" w:hAnsiTheme="majorHAnsi" w:cstheme="minorHAnsi"/>
          <w:bCs/>
          <w:sz w:val="24"/>
          <w:szCs w:val="24"/>
        </w:rPr>
        <w:tab/>
        <w:t>Clausura de sesión.</w:t>
      </w:r>
    </w:p>
    <w:p w14:paraId="42264AE2" w14:textId="3820B7DB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Una vez </w:t>
      </w:r>
      <w:r w:rsidR="00210425" w:rsidRPr="001E4E40">
        <w:rPr>
          <w:rFonts w:asciiTheme="majorHAnsi" w:hAnsiTheme="majorHAnsi" w:cstheme="minorHAnsi"/>
          <w:bCs/>
          <w:sz w:val="24"/>
          <w:szCs w:val="24"/>
        </w:rPr>
        <w:t>que expuso el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orden del día pregunto a mis compañeros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Regidores si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está</w:t>
      </w:r>
      <w:r w:rsidR="00210425" w:rsidRPr="001E4E40">
        <w:rPr>
          <w:rFonts w:asciiTheme="majorHAnsi" w:hAnsiTheme="majorHAnsi" w:cstheme="minorHAnsi"/>
          <w:bCs/>
          <w:sz w:val="24"/>
          <w:szCs w:val="24"/>
        </w:rPr>
        <w:t>n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de acuerdo con el mismo por lo que solicitó en votación manifieste su aprobación: </w:t>
      </w:r>
    </w:p>
    <w:p w14:paraId="412C16FD" w14:textId="77777777" w:rsidR="007625C1" w:rsidRDefault="007625C1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39FCA5B2" w14:textId="77777777" w:rsidR="00FD3B7C" w:rsidRDefault="00FD3B7C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57304B43" w14:textId="7CBF2748" w:rsidR="00F910A9" w:rsidRPr="001E4E40" w:rsidRDefault="00F910A9" w:rsidP="00F910A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1E4E40">
        <w:rPr>
          <w:rFonts w:asciiTheme="majorHAnsi" w:hAnsiTheme="majorHAnsi" w:cstheme="minorHAnsi"/>
          <w:b/>
          <w:sz w:val="24"/>
          <w:szCs w:val="24"/>
        </w:rPr>
        <w:t>APROBADO POR MAYORÍA.</w:t>
      </w:r>
    </w:p>
    <w:p w14:paraId="5BF4085A" w14:textId="42D4160C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En el tercer punto del orden del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día. -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Presentación y Lectura del Informe de actividades de la Comisión respecto al periodo Enero-Marzo 2021. </w:t>
      </w:r>
    </w:p>
    <w:p w14:paraId="58BD4454" w14:textId="1FD33269" w:rsidR="00147FC0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Con fecha 21 DE ENERO DEL 2021 Se convocó a Sesión de la Comisión Edilicia de Salubridad e Higiene, con la asistencia de los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Regidores integrantes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,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con la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siguiente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información “</w:t>
      </w:r>
      <w:r w:rsidRPr="001E4E40">
        <w:rPr>
          <w:rFonts w:asciiTheme="majorHAnsi" w:hAnsiTheme="majorHAnsi" w:cstheme="minorHAnsi"/>
          <w:bCs/>
          <w:sz w:val="24"/>
          <w:szCs w:val="24"/>
        </w:rPr>
        <w:t>Presentación y lectura del informe de actividades de la Comisión”.</w:t>
      </w:r>
    </w:p>
    <w:p w14:paraId="77EED961" w14:textId="218DD1FB" w:rsidR="00F910A9" w:rsidRPr="001E4E40" w:rsidRDefault="00F910A9" w:rsidP="00F910A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b/>
          <w:sz w:val="24"/>
          <w:szCs w:val="24"/>
        </w:rPr>
        <w:t>DÍA 22 DE FEBRERO DEL 2021</w:t>
      </w:r>
    </w:p>
    <w:p w14:paraId="6FDEE17E" w14:textId="3F42DD51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Se convocó a Sesión de la Comisión Edilicia de Salubridad e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Higiene, con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la asistencia de los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Regidores integrantes, de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esta Comisión referente a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los Asuntos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relacionados con la comisión”. Donde se hizo del conocimiento de las pruebas de COVID</w:t>
      </w:r>
      <w:r w:rsidR="00210425" w:rsidRPr="001E4E40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19 que ha realizado Servicios Médicos Municipales. </w:t>
      </w:r>
    </w:p>
    <w:p w14:paraId="547D813A" w14:textId="77777777" w:rsidR="00F910A9" w:rsidRPr="001E4E40" w:rsidRDefault="00F910A9" w:rsidP="00F910A9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b/>
          <w:sz w:val="24"/>
          <w:szCs w:val="24"/>
        </w:rPr>
        <w:t>DÍA 17 DE MARZO DEL 2021</w:t>
      </w:r>
    </w:p>
    <w:p w14:paraId="662E7A4F" w14:textId="1BCF2643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Se convocó a Sesión de la Comisión Edilicia de Salubridad e Higiene con la asistencia de los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Regidores integrantes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,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de esta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Comisión respecto de las siguientes actividades: “Asuntos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Relacionados con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la Comisión”. Donde informamos que el Gobierno Federal dispuso para la primera fase de Vacunación para nuestros adultos mayores para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el Municipio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de San Pedro Tlaquepaque la cantidad de 58,500 vacunas de las cuales fueron aplicadas 58,470 y se desecharon 30 dosis, según el informe emitido por la Secretaria de Salud Jalisco.</w:t>
      </w:r>
    </w:p>
    <w:p w14:paraId="201719EB" w14:textId="73FEBE32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Continuando con el desahogo de la Comisión y para el desahogo del cuarto punto del orden del día en asuntos generales le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manifiesto que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debido a que la segunda etapa de vacunación para nuestros adultos mayores acaba de terminar por lo que estaremos pendientes en las cifras de vacunaciones que se hayan realizado para mantenerlos informados.</w:t>
      </w:r>
    </w:p>
    <w:p w14:paraId="2F69627E" w14:textId="31D70955" w:rsidR="00F910A9" w:rsidRPr="001E4E40" w:rsidRDefault="00DC1C8C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¿Les pregunt</w:t>
      </w:r>
      <w:r w:rsidR="005E2083" w:rsidRPr="001E4E40">
        <w:rPr>
          <w:rFonts w:asciiTheme="majorHAnsi" w:hAnsiTheme="majorHAnsi" w:cstheme="minorHAnsi"/>
          <w:bCs/>
          <w:sz w:val="24"/>
          <w:szCs w:val="24"/>
        </w:rPr>
        <w:t>a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compañeros</w:t>
      </w:r>
      <w:r w:rsidR="005E2083" w:rsidRPr="001E4E40">
        <w:rPr>
          <w:rFonts w:asciiTheme="majorHAnsi" w:hAnsiTheme="majorHAnsi" w:cstheme="minorHAnsi"/>
          <w:bCs/>
          <w:sz w:val="24"/>
          <w:szCs w:val="24"/>
        </w:rPr>
        <w:t xml:space="preserve"> Regidora, </w:t>
      </w:r>
      <w:r w:rsidR="00147FC0" w:rsidRPr="001E4E40">
        <w:rPr>
          <w:rFonts w:asciiTheme="majorHAnsi" w:hAnsiTheme="majorHAnsi" w:cstheme="minorHAnsi"/>
          <w:bCs/>
          <w:sz w:val="24"/>
          <w:szCs w:val="24"/>
        </w:rPr>
        <w:t>Regidor si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tienen algún tema por tratar?</w:t>
      </w:r>
    </w:p>
    <w:p w14:paraId="3AD97F6C" w14:textId="43D42D07" w:rsidR="00BF795C" w:rsidRPr="001E4E40" w:rsidRDefault="00DC1C8C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A la voz Regidora Irma Yolanda Reynoso Mercado</w:t>
      </w:r>
      <w:r w:rsidR="001E4E40">
        <w:rPr>
          <w:rFonts w:asciiTheme="majorHAnsi" w:hAnsiTheme="majorHAnsi" w:cstheme="minorHAnsi"/>
          <w:bCs/>
          <w:sz w:val="24"/>
          <w:szCs w:val="24"/>
        </w:rPr>
        <w:t>, manifiesta;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BF795C" w:rsidRPr="001E4E40">
        <w:rPr>
          <w:rFonts w:asciiTheme="majorHAnsi" w:hAnsiTheme="majorHAnsi" w:cstheme="minorHAnsi"/>
          <w:bCs/>
          <w:sz w:val="24"/>
          <w:szCs w:val="24"/>
        </w:rPr>
        <w:t>yo nomas un pendientito Jaime checar, quedaron dosis para ahora que te den el informe v</w:t>
      </w:r>
      <w:r w:rsidR="0099051A" w:rsidRPr="001E4E40">
        <w:rPr>
          <w:rFonts w:asciiTheme="majorHAnsi" w:hAnsiTheme="majorHAnsi" w:cstheme="minorHAnsi"/>
          <w:bCs/>
          <w:sz w:val="24"/>
          <w:szCs w:val="24"/>
        </w:rPr>
        <w:t>er que paso con esas dosis ósea</w:t>
      </w:r>
      <w:r w:rsidR="00BF795C" w:rsidRPr="001E4E40">
        <w:rPr>
          <w:rFonts w:asciiTheme="majorHAnsi" w:hAnsiTheme="majorHAnsi" w:cstheme="minorHAnsi"/>
          <w:bCs/>
          <w:sz w:val="24"/>
          <w:szCs w:val="24"/>
        </w:rPr>
        <w:t xml:space="preserve"> eran dosis que estaban bien en refrigeración y todo pero que paso con esas dosis de las personas que no acudieron a vacunarse ya cuando te den el informe tu preguntar que paso.</w:t>
      </w:r>
    </w:p>
    <w:p w14:paraId="31F76D71" w14:textId="3DD03A4A" w:rsidR="00731230" w:rsidRPr="001E4E40" w:rsidRDefault="00BF795C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A la voz presidente de la comisión Lic. Jaime Contreras Estrada</w:t>
      </w:r>
      <w:r w:rsidR="001E4E40">
        <w:rPr>
          <w:rFonts w:asciiTheme="majorHAnsi" w:hAnsiTheme="majorHAnsi" w:cstheme="minorHAnsi"/>
          <w:bCs/>
          <w:sz w:val="24"/>
          <w:szCs w:val="24"/>
        </w:rPr>
        <w:t xml:space="preserve">, manifiesta; </w:t>
      </w:r>
      <w:r w:rsidR="005E2083" w:rsidRPr="001E4E40">
        <w:rPr>
          <w:rFonts w:asciiTheme="majorHAnsi" w:hAnsiTheme="majorHAnsi" w:cstheme="minorHAnsi"/>
          <w:bCs/>
          <w:sz w:val="24"/>
          <w:szCs w:val="24"/>
        </w:rPr>
        <w:t xml:space="preserve"> gracias </w:t>
      </w:r>
      <w:r w:rsidR="00147FC0" w:rsidRPr="001E4E40">
        <w:rPr>
          <w:rFonts w:asciiTheme="majorHAnsi" w:hAnsiTheme="majorHAnsi" w:cstheme="minorHAnsi"/>
          <w:bCs/>
          <w:sz w:val="24"/>
          <w:szCs w:val="24"/>
        </w:rPr>
        <w:t>Regidora, también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preguntaron algunas personas </w:t>
      </w:r>
      <w:r w:rsidR="00731230" w:rsidRPr="001E4E40">
        <w:rPr>
          <w:rFonts w:asciiTheme="majorHAnsi" w:hAnsiTheme="majorHAnsi" w:cstheme="minorHAnsi"/>
          <w:bCs/>
          <w:sz w:val="24"/>
          <w:szCs w:val="24"/>
        </w:rPr>
        <w:t xml:space="preserve">que no pudieron acudir por cuestiones de salud obviamente </w:t>
      </w:r>
      <w:r w:rsidR="0099051A" w:rsidRPr="001E4E40">
        <w:rPr>
          <w:rFonts w:asciiTheme="majorHAnsi" w:hAnsiTheme="majorHAnsi" w:cstheme="minorHAnsi"/>
          <w:bCs/>
          <w:sz w:val="24"/>
          <w:szCs w:val="24"/>
        </w:rPr>
        <w:t>porque</w:t>
      </w:r>
      <w:r w:rsidR="00731230" w:rsidRPr="001E4E40">
        <w:rPr>
          <w:rFonts w:asciiTheme="majorHAnsi" w:hAnsiTheme="majorHAnsi" w:cstheme="minorHAnsi"/>
          <w:bCs/>
          <w:sz w:val="24"/>
          <w:szCs w:val="24"/>
        </w:rPr>
        <w:t xml:space="preserve"> estaban fractura</w:t>
      </w:r>
      <w:r w:rsidR="0099051A" w:rsidRPr="001E4E40">
        <w:rPr>
          <w:rFonts w:asciiTheme="majorHAnsi" w:hAnsiTheme="majorHAnsi" w:cstheme="minorHAnsi"/>
          <w:bCs/>
          <w:sz w:val="24"/>
          <w:szCs w:val="24"/>
        </w:rPr>
        <w:t>do</w:t>
      </w:r>
      <w:r w:rsidR="00731230" w:rsidRPr="001E4E40">
        <w:rPr>
          <w:rFonts w:asciiTheme="majorHAnsi" w:hAnsiTheme="majorHAnsi" w:cstheme="minorHAnsi"/>
          <w:bCs/>
          <w:sz w:val="24"/>
          <w:szCs w:val="24"/>
        </w:rPr>
        <w:t xml:space="preserve"> o no podían trasladarse al lugar de la vacuna y quedaron sin la segunda dosis es una pregunta que también queremos preguntarles Regidora, enfermera,</w:t>
      </w:r>
    </w:p>
    <w:p w14:paraId="7F72897C" w14:textId="068B8A42" w:rsidR="00731230" w:rsidRPr="001E4E40" w:rsidRDefault="00731230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A la voz Regidora Irma Yolanda Reynoso</w:t>
      </w:r>
      <w:r w:rsidR="001E4E40">
        <w:rPr>
          <w:rFonts w:asciiTheme="majorHAnsi" w:hAnsiTheme="majorHAnsi" w:cstheme="minorHAnsi"/>
          <w:bCs/>
          <w:sz w:val="24"/>
          <w:szCs w:val="24"/>
        </w:rPr>
        <w:t xml:space="preserve">, manifiesta; 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desafortunadamente les afecto mucho el hecho de los veintitrés puntos</w:t>
      </w:r>
      <w:r w:rsidR="005E2083" w:rsidRPr="001E4E40">
        <w:rPr>
          <w:rFonts w:asciiTheme="majorHAnsi" w:hAnsiTheme="majorHAnsi" w:cstheme="minorHAnsi"/>
          <w:bCs/>
          <w:sz w:val="24"/>
          <w:szCs w:val="24"/>
        </w:rPr>
        <w:t xml:space="preserve"> que </w:t>
      </w:r>
      <w:r w:rsidR="00147FC0" w:rsidRPr="001E4E40">
        <w:rPr>
          <w:rFonts w:asciiTheme="majorHAnsi" w:hAnsiTheme="majorHAnsi" w:cstheme="minorHAnsi"/>
          <w:bCs/>
          <w:sz w:val="24"/>
          <w:szCs w:val="24"/>
        </w:rPr>
        <w:t>teníamos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nos hayan reducido</w:t>
      </w:r>
      <w:r w:rsidR="005E2083" w:rsidRPr="001E4E40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147FC0" w:rsidRPr="001E4E40">
        <w:rPr>
          <w:rFonts w:asciiTheme="majorHAnsi" w:hAnsiTheme="majorHAnsi" w:cstheme="minorHAnsi"/>
          <w:bCs/>
          <w:sz w:val="24"/>
          <w:szCs w:val="24"/>
        </w:rPr>
        <w:t>solamente a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cuatro sedes si, si nos </w:t>
      </w:r>
      <w:r w:rsidR="001E4E40" w:rsidRPr="001E4E40">
        <w:rPr>
          <w:rFonts w:asciiTheme="majorHAnsi" w:hAnsiTheme="majorHAnsi" w:cstheme="minorHAnsi"/>
          <w:bCs/>
          <w:sz w:val="24"/>
          <w:szCs w:val="24"/>
        </w:rPr>
        <w:t>afectó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si tuvimos que doblegar esfuerzos para atender a más personas, pero si hubo unas precisamente que me entere unas que estaban fuera, de enfermedad y por eso que va a pasar con esas vacunas nomas para cuando te pasen el informe preguntar hay y las que no se aplicaron.</w:t>
      </w:r>
    </w:p>
    <w:p w14:paraId="7370351B" w14:textId="7F49928F" w:rsidR="00731230" w:rsidRPr="001E4E40" w:rsidRDefault="00731230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>A la voz Lic. Jaime Contreras Estrada</w:t>
      </w:r>
      <w:r w:rsidR="001E4E40">
        <w:rPr>
          <w:rFonts w:asciiTheme="majorHAnsi" w:hAnsiTheme="majorHAnsi" w:cstheme="minorHAnsi"/>
          <w:bCs/>
          <w:sz w:val="24"/>
          <w:szCs w:val="24"/>
        </w:rPr>
        <w:t xml:space="preserve">, manifiesta; 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y también pues, con la triste noticia de que adultos mayores fallecieron en ese lapso</w:t>
      </w:r>
      <w:r w:rsidR="002874B1" w:rsidRPr="001E4E40">
        <w:rPr>
          <w:rFonts w:asciiTheme="majorHAnsi" w:hAnsiTheme="majorHAnsi" w:cstheme="minorHAnsi"/>
          <w:bCs/>
          <w:sz w:val="24"/>
          <w:szCs w:val="24"/>
        </w:rPr>
        <w:t xml:space="preserve">, por esas noticias tristes ya no pudieron acudir </w:t>
      </w:r>
      <w:r w:rsidR="002874B1" w:rsidRPr="001E4E40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entonces todas las dosis que no se aplicaron que fue un porcentaje bajo pero aun así  existen claro que si regidora 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2874B1" w:rsidRPr="001E4E40">
        <w:rPr>
          <w:rFonts w:asciiTheme="majorHAnsi" w:hAnsiTheme="majorHAnsi" w:cstheme="minorHAnsi"/>
          <w:bCs/>
          <w:sz w:val="24"/>
          <w:szCs w:val="24"/>
        </w:rPr>
        <w:t>A la voz Regidora Irma Yolanda Reynoso: y por ahí nos dijeron ahora en el mes de mayo viene la segunda  generación digamos que será de cincuenta a cincuenta y nueve años para estar al pendientes de cuando nos llegue, A la voz Lic. Jaime Contreras Estrada</w:t>
      </w:r>
      <w:r w:rsidR="007625C1">
        <w:rPr>
          <w:rFonts w:asciiTheme="majorHAnsi" w:hAnsiTheme="majorHAnsi" w:cstheme="minorHAnsi"/>
          <w:bCs/>
          <w:sz w:val="24"/>
          <w:szCs w:val="24"/>
        </w:rPr>
        <w:t xml:space="preserve">, manifiesta; </w:t>
      </w:r>
      <w:r w:rsidR="002874B1" w:rsidRPr="001E4E40">
        <w:rPr>
          <w:rFonts w:asciiTheme="majorHAnsi" w:hAnsiTheme="majorHAnsi" w:cstheme="minorHAnsi"/>
          <w:bCs/>
          <w:sz w:val="24"/>
          <w:szCs w:val="24"/>
        </w:rPr>
        <w:t xml:space="preserve"> destacar el trabajo que hizo el Ayuntamiento de Tlaquepaque con los equipos un trabajo excelente de apoyo y de coordinación siempre respetando las reglas y apoyando con gran sensibilidad y</w:t>
      </w:r>
      <w:r w:rsidR="0099051A" w:rsidRPr="001E4E40">
        <w:rPr>
          <w:rFonts w:asciiTheme="majorHAnsi" w:hAnsiTheme="majorHAnsi" w:cstheme="minorHAnsi"/>
          <w:bCs/>
          <w:sz w:val="24"/>
          <w:szCs w:val="24"/>
        </w:rPr>
        <w:t xml:space="preserve"> humanismo  gracias </w:t>
      </w:r>
      <w:r w:rsidR="001E4E40" w:rsidRPr="001E4E40">
        <w:rPr>
          <w:rFonts w:asciiTheme="majorHAnsi" w:hAnsiTheme="majorHAnsi" w:cstheme="minorHAnsi"/>
          <w:bCs/>
          <w:sz w:val="24"/>
          <w:szCs w:val="24"/>
        </w:rPr>
        <w:t>regidora,</w:t>
      </w:r>
      <w:r w:rsidR="0099051A" w:rsidRPr="001E4E40">
        <w:rPr>
          <w:rFonts w:asciiTheme="majorHAnsi" w:hAnsiTheme="majorHAnsi" w:cstheme="minorHAnsi"/>
          <w:bCs/>
          <w:sz w:val="24"/>
          <w:szCs w:val="24"/>
        </w:rPr>
        <w:t xml:space="preserve"> a</w:t>
      </w:r>
      <w:r w:rsidR="002874B1" w:rsidRPr="001E4E40">
        <w:rPr>
          <w:rFonts w:asciiTheme="majorHAnsi" w:hAnsiTheme="majorHAnsi" w:cstheme="minorHAnsi"/>
          <w:bCs/>
          <w:sz w:val="24"/>
          <w:szCs w:val="24"/>
        </w:rPr>
        <w:t xml:space="preserve"> la voz Regidora Irma Yolanda Reynoso</w:t>
      </w:r>
      <w:r w:rsidR="001E4E40" w:rsidRPr="001E4E40">
        <w:rPr>
          <w:rFonts w:asciiTheme="majorHAnsi" w:hAnsiTheme="majorHAnsi" w:cstheme="minorHAnsi"/>
          <w:bCs/>
          <w:sz w:val="24"/>
          <w:szCs w:val="24"/>
        </w:rPr>
        <w:t>:</w:t>
      </w:r>
      <w:r w:rsidR="002874B1" w:rsidRPr="001E4E40">
        <w:rPr>
          <w:rFonts w:asciiTheme="majorHAnsi" w:hAnsiTheme="majorHAnsi" w:cstheme="minorHAnsi"/>
          <w:bCs/>
          <w:sz w:val="24"/>
          <w:szCs w:val="24"/>
        </w:rPr>
        <w:t xml:space="preserve"> eso es todo.</w:t>
      </w:r>
    </w:p>
    <w:p w14:paraId="62A9DD8B" w14:textId="2D89AEDB" w:rsidR="00DC1C8C" w:rsidRPr="001E4E40" w:rsidRDefault="00731230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    </w:t>
      </w:r>
    </w:p>
    <w:p w14:paraId="78F43D11" w14:textId="2B0DAD9D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  <w:r w:rsidRPr="001E4E40">
        <w:rPr>
          <w:rFonts w:asciiTheme="majorHAnsi" w:hAnsiTheme="majorHAnsi" w:cstheme="minorHAnsi"/>
          <w:bCs/>
          <w:sz w:val="24"/>
          <w:szCs w:val="24"/>
        </w:rPr>
        <w:t xml:space="preserve">No habiendo más asuntos que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tratar, siendo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las </w:t>
      </w:r>
      <w:r w:rsidR="0063715B" w:rsidRPr="007625C1">
        <w:rPr>
          <w:rFonts w:asciiTheme="majorHAnsi" w:hAnsiTheme="majorHAnsi" w:cstheme="minorHAnsi"/>
          <w:b/>
          <w:bCs/>
          <w:sz w:val="24"/>
          <w:szCs w:val="24"/>
        </w:rPr>
        <w:t>(12:</w:t>
      </w:r>
      <w:r w:rsidR="0099051A" w:rsidRPr="007625C1">
        <w:rPr>
          <w:rFonts w:asciiTheme="majorHAnsi" w:hAnsiTheme="majorHAnsi" w:cstheme="minorHAnsi"/>
          <w:b/>
          <w:bCs/>
          <w:sz w:val="24"/>
          <w:szCs w:val="24"/>
        </w:rPr>
        <w:t>07 d</w:t>
      </w:r>
      <w:r w:rsidR="00147FC0" w:rsidRPr="007625C1">
        <w:rPr>
          <w:rFonts w:asciiTheme="majorHAnsi" w:hAnsiTheme="majorHAnsi" w:cstheme="minorHAnsi"/>
          <w:b/>
          <w:bCs/>
          <w:sz w:val="24"/>
          <w:szCs w:val="24"/>
        </w:rPr>
        <w:t>oce</w:t>
      </w:r>
      <w:r w:rsidR="0063715B" w:rsidRPr="007625C1">
        <w:rPr>
          <w:rFonts w:asciiTheme="majorHAnsi" w:hAnsiTheme="majorHAnsi" w:cstheme="minorHAnsi"/>
          <w:b/>
          <w:bCs/>
          <w:sz w:val="24"/>
          <w:szCs w:val="24"/>
        </w:rPr>
        <w:t xml:space="preserve"> con siete minutos)</w:t>
      </w:r>
      <w:r w:rsidR="0063715B" w:rsidRPr="001E4E40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del día 19 de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abril del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año 2021 damos por clausurada esta Comisión de Salubridad e </w:t>
      </w:r>
      <w:r w:rsidR="00DC1C8C" w:rsidRPr="001E4E40">
        <w:rPr>
          <w:rFonts w:asciiTheme="majorHAnsi" w:hAnsiTheme="majorHAnsi" w:cstheme="minorHAnsi"/>
          <w:bCs/>
          <w:sz w:val="24"/>
          <w:szCs w:val="24"/>
        </w:rPr>
        <w:t>Higiene</w:t>
      </w:r>
      <w:r w:rsidRPr="001E4E40">
        <w:rPr>
          <w:rFonts w:asciiTheme="majorHAnsi" w:hAnsiTheme="majorHAnsi" w:cstheme="minorHAnsi"/>
          <w:bCs/>
          <w:sz w:val="24"/>
          <w:szCs w:val="24"/>
        </w:rPr>
        <w:t xml:space="preserve"> agradeciendo su asistencia, muchas gracias buen día.</w:t>
      </w:r>
    </w:p>
    <w:p w14:paraId="4CD7A60E" w14:textId="77777777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80A4679" w14:textId="77777777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34CED19D" w14:textId="77777777" w:rsidR="00F910A9" w:rsidRPr="001E4E40" w:rsidRDefault="00F910A9" w:rsidP="00F910A9">
      <w:pPr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606F5C0" w14:textId="77777777" w:rsidR="00147FC0" w:rsidRPr="001E4E40" w:rsidRDefault="00147FC0" w:rsidP="001E4E40">
      <w:pPr>
        <w:spacing w:after="0" w:line="259" w:lineRule="auto"/>
        <w:rPr>
          <w:rFonts w:asciiTheme="majorHAnsi" w:hAnsiTheme="majorHAnsi" w:cstheme="minorHAnsi"/>
          <w:b/>
          <w:sz w:val="24"/>
          <w:szCs w:val="24"/>
        </w:rPr>
      </w:pPr>
    </w:p>
    <w:p w14:paraId="4893CA57" w14:textId="77777777" w:rsidR="00147FC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4488869D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44A108E1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70DE8364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2363837F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3BB875D4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2E8D25ED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77F4BBC0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02D3BFF9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10785374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7326521F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20295CF6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47C5624C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7A58D379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537ACA97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28BAE52A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24F63BB9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155DFC48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51A401FD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1BED2AB8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3CB5CF4E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25DEB10A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6B3A8DF8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40654BEB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6BA47187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1EA436B7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275F1646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05E63880" w14:textId="77777777" w:rsidR="007625C1" w:rsidRPr="001E4E40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18F89CE0" w14:textId="77777777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633C0F53" w14:textId="736A0663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b/>
          <w:sz w:val="24"/>
          <w:szCs w:val="24"/>
        </w:rPr>
        <w:t>__________________________________________</w:t>
      </w:r>
    </w:p>
    <w:p w14:paraId="69EDF790" w14:textId="14A6EF6E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b/>
          <w:sz w:val="24"/>
          <w:szCs w:val="24"/>
        </w:rPr>
        <w:t>REG. LIC. JAIME CONTRERAS ESTRADA.</w:t>
      </w:r>
    </w:p>
    <w:p w14:paraId="693F4DDD" w14:textId="743DFBB5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1E4E40">
        <w:rPr>
          <w:rFonts w:asciiTheme="majorHAnsi" w:hAnsiTheme="majorHAnsi" w:cstheme="minorHAnsi"/>
          <w:sz w:val="24"/>
          <w:szCs w:val="24"/>
        </w:rPr>
        <w:t xml:space="preserve">Presidente </w:t>
      </w:r>
      <w:bookmarkStart w:id="3" w:name="_Hlk70283221"/>
      <w:r w:rsidRPr="001E4E40">
        <w:rPr>
          <w:rFonts w:asciiTheme="majorHAnsi" w:hAnsiTheme="majorHAnsi" w:cstheme="minorHAnsi"/>
          <w:sz w:val="24"/>
          <w:szCs w:val="24"/>
        </w:rPr>
        <w:t>de la Comisión de Salubridad e Higiene.</w:t>
      </w:r>
      <w:bookmarkEnd w:id="3"/>
    </w:p>
    <w:p w14:paraId="3C9B0F78" w14:textId="08EE455E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37E7EF4E" w14:textId="57D45A1A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08917E53" w14:textId="50A7F8B0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56FC5D2A" w14:textId="2A8EFD4F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4A988C80" w14:textId="5952EB4E" w:rsidR="00147FC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5409EC14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1BB29E66" w14:textId="77777777" w:rsidR="007625C1" w:rsidRDefault="007625C1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5D1A0340" w14:textId="49FB8804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519DCC28" w14:textId="2DADF80B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06118BDA" w14:textId="6A2ED31B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21659365" w14:textId="6AF53F48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1E4E40">
        <w:rPr>
          <w:rFonts w:asciiTheme="majorHAnsi" w:hAnsiTheme="majorHAnsi" w:cstheme="minorHAnsi"/>
          <w:b/>
          <w:bCs/>
          <w:sz w:val="24"/>
          <w:szCs w:val="24"/>
        </w:rPr>
        <w:t>_______________________________________</w:t>
      </w:r>
    </w:p>
    <w:p w14:paraId="7A01C35E" w14:textId="612249B8" w:rsidR="00147FC0" w:rsidRPr="001E4E40" w:rsidRDefault="00147FC0" w:rsidP="00147FC0">
      <w:pPr>
        <w:spacing w:after="0" w:line="259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1E4E40">
        <w:rPr>
          <w:rFonts w:asciiTheme="majorHAnsi" w:hAnsiTheme="majorHAnsi" w:cstheme="minorHAnsi"/>
          <w:b/>
          <w:bCs/>
          <w:sz w:val="24"/>
          <w:szCs w:val="24"/>
        </w:rPr>
        <w:t xml:space="preserve">REG. IRMA YOLANDA REYNOSO MERCADO </w:t>
      </w:r>
    </w:p>
    <w:p w14:paraId="1587FB36" w14:textId="0404B923" w:rsidR="00F910A9" w:rsidRPr="001E4E40" w:rsidRDefault="00147FC0">
      <w:pPr>
        <w:rPr>
          <w:rFonts w:asciiTheme="majorHAnsi" w:hAnsiTheme="majorHAnsi" w:cstheme="minorHAnsi"/>
          <w:sz w:val="24"/>
          <w:szCs w:val="24"/>
        </w:rPr>
      </w:pPr>
      <w:bookmarkStart w:id="4" w:name="_Hlk70283376"/>
      <w:r w:rsidRPr="001E4E40">
        <w:rPr>
          <w:rFonts w:asciiTheme="majorHAnsi" w:hAnsiTheme="majorHAnsi"/>
          <w:bCs/>
          <w:sz w:val="24"/>
          <w:szCs w:val="24"/>
        </w:rPr>
        <w:t xml:space="preserve">                         </w:t>
      </w:r>
      <w:r w:rsidR="00D55E56" w:rsidRPr="001E4E40">
        <w:rPr>
          <w:rFonts w:asciiTheme="majorHAnsi" w:hAnsiTheme="majorHAnsi"/>
          <w:bCs/>
          <w:sz w:val="24"/>
          <w:szCs w:val="24"/>
        </w:rPr>
        <w:t xml:space="preserve">        </w:t>
      </w:r>
      <w:r w:rsidRPr="001E4E40">
        <w:rPr>
          <w:rFonts w:asciiTheme="majorHAnsi" w:hAnsiTheme="majorHAnsi"/>
          <w:bCs/>
          <w:sz w:val="24"/>
          <w:szCs w:val="24"/>
        </w:rPr>
        <w:t xml:space="preserve">      Vocal </w:t>
      </w:r>
      <w:r w:rsidRPr="001E4E40">
        <w:rPr>
          <w:rFonts w:asciiTheme="majorHAnsi" w:hAnsiTheme="majorHAnsi" w:cstheme="minorHAnsi"/>
          <w:sz w:val="24"/>
          <w:szCs w:val="24"/>
        </w:rPr>
        <w:t>de la Comisión de Salubridad e Higiene.</w:t>
      </w:r>
    </w:p>
    <w:bookmarkEnd w:id="4"/>
    <w:p w14:paraId="0581B789" w14:textId="5C6AB4D2" w:rsidR="00147FC0" w:rsidRPr="001E4E40" w:rsidRDefault="00147FC0">
      <w:pPr>
        <w:rPr>
          <w:rFonts w:asciiTheme="majorHAnsi" w:hAnsiTheme="majorHAnsi" w:cstheme="minorHAnsi"/>
          <w:sz w:val="24"/>
          <w:szCs w:val="24"/>
        </w:rPr>
      </w:pPr>
    </w:p>
    <w:p w14:paraId="0CCE5112" w14:textId="77777777" w:rsidR="007625C1" w:rsidRDefault="007625C1">
      <w:pPr>
        <w:rPr>
          <w:rFonts w:asciiTheme="majorHAnsi" w:hAnsiTheme="majorHAnsi" w:cstheme="minorHAnsi"/>
          <w:sz w:val="24"/>
          <w:szCs w:val="24"/>
        </w:rPr>
      </w:pPr>
    </w:p>
    <w:p w14:paraId="6208CD9E" w14:textId="77777777" w:rsidR="007625C1" w:rsidRDefault="007625C1">
      <w:pPr>
        <w:rPr>
          <w:rFonts w:asciiTheme="majorHAnsi" w:hAnsiTheme="majorHAnsi" w:cstheme="minorHAnsi"/>
          <w:sz w:val="24"/>
          <w:szCs w:val="24"/>
        </w:rPr>
      </w:pPr>
    </w:p>
    <w:p w14:paraId="06C51B71" w14:textId="77777777" w:rsidR="007625C1" w:rsidRDefault="007625C1">
      <w:pPr>
        <w:rPr>
          <w:rFonts w:asciiTheme="majorHAnsi" w:hAnsiTheme="majorHAnsi" w:cstheme="minorHAnsi"/>
          <w:sz w:val="24"/>
          <w:szCs w:val="24"/>
        </w:rPr>
      </w:pPr>
    </w:p>
    <w:p w14:paraId="52BA66E3" w14:textId="77777777" w:rsidR="007625C1" w:rsidRPr="001E4E40" w:rsidRDefault="007625C1">
      <w:pPr>
        <w:rPr>
          <w:rFonts w:asciiTheme="majorHAnsi" w:hAnsiTheme="majorHAnsi" w:cstheme="minorHAnsi"/>
          <w:sz w:val="24"/>
          <w:szCs w:val="24"/>
        </w:rPr>
      </w:pPr>
    </w:p>
    <w:p w14:paraId="6DE70EFA" w14:textId="09A9B93A" w:rsidR="00147FC0" w:rsidRPr="001E4E40" w:rsidRDefault="00D55E56" w:rsidP="00D55E56">
      <w:pPr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1E4E40">
        <w:rPr>
          <w:rFonts w:asciiTheme="majorHAnsi" w:hAnsiTheme="majorHAnsi" w:cstheme="minorHAnsi"/>
          <w:b/>
          <w:bCs/>
          <w:sz w:val="24"/>
          <w:szCs w:val="24"/>
        </w:rPr>
        <w:t>_________________________________</w:t>
      </w:r>
    </w:p>
    <w:p w14:paraId="0FD0935D" w14:textId="4E4511E5" w:rsidR="00147FC0" w:rsidRPr="001E4E40" w:rsidRDefault="00D55E56" w:rsidP="00D55E56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1E4E40">
        <w:rPr>
          <w:rFonts w:asciiTheme="majorHAnsi" w:hAnsiTheme="majorHAnsi" w:cstheme="minorHAnsi"/>
          <w:b/>
          <w:sz w:val="24"/>
          <w:szCs w:val="24"/>
        </w:rPr>
        <w:t xml:space="preserve">REG. </w:t>
      </w:r>
      <w:r w:rsidR="00147FC0" w:rsidRPr="001E4E40">
        <w:rPr>
          <w:rFonts w:asciiTheme="majorHAnsi" w:hAnsiTheme="majorHAnsi" w:cstheme="minorHAnsi"/>
          <w:b/>
          <w:sz w:val="24"/>
          <w:szCs w:val="24"/>
        </w:rPr>
        <w:t>JOSE</w:t>
      </w:r>
      <w:r w:rsidR="00FD3B7C">
        <w:rPr>
          <w:rFonts w:asciiTheme="majorHAnsi" w:hAnsiTheme="majorHAnsi" w:cstheme="minorHAnsi"/>
          <w:b/>
          <w:sz w:val="24"/>
          <w:szCs w:val="24"/>
        </w:rPr>
        <w:t xml:space="preserve"> LUIS</w:t>
      </w:r>
      <w:r w:rsidR="00147FC0" w:rsidRPr="001E4E40">
        <w:rPr>
          <w:rFonts w:asciiTheme="majorHAnsi" w:hAnsiTheme="majorHAnsi" w:cstheme="minorHAnsi"/>
          <w:b/>
          <w:sz w:val="24"/>
          <w:szCs w:val="24"/>
        </w:rPr>
        <w:t xml:space="preserve"> SANDOVAL TORRES</w:t>
      </w:r>
    </w:p>
    <w:p w14:paraId="3B5CDC29" w14:textId="77777777" w:rsidR="00D55E56" w:rsidRPr="001E4E40" w:rsidRDefault="00D55E56" w:rsidP="00D55E5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1E4E40">
        <w:rPr>
          <w:rFonts w:asciiTheme="majorHAnsi" w:hAnsiTheme="majorHAnsi"/>
          <w:bCs/>
          <w:sz w:val="24"/>
          <w:szCs w:val="24"/>
        </w:rPr>
        <w:t xml:space="preserve">                                       Vocal </w:t>
      </w:r>
      <w:r w:rsidRPr="001E4E40">
        <w:rPr>
          <w:rFonts w:asciiTheme="majorHAnsi" w:hAnsiTheme="majorHAnsi" w:cstheme="minorHAnsi"/>
          <w:sz w:val="24"/>
          <w:szCs w:val="24"/>
        </w:rPr>
        <w:t>de la Comisión de Salubridad e Higiene.</w:t>
      </w:r>
    </w:p>
    <w:p w14:paraId="7B0E293F" w14:textId="77777777" w:rsidR="00D55E56" w:rsidRPr="001E4E40" w:rsidRDefault="00D55E56" w:rsidP="00147FC0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4837FA1B" w14:textId="2682C177" w:rsidR="00147FC0" w:rsidRDefault="00147FC0" w:rsidP="00147FC0">
      <w:pPr>
        <w:jc w:val="right"/>
        <w:rPr>
          <w:rFonts w:asciiTheme="majorHAnsi" w:hAnsiTheme="majorHAnsi" w:cstheme="minorHAnsi"/>
          <w:sz w:val="24"/>
          <w:szCs w:val="24"/>
        </w:rPr>
      </w:pPr>
    </w:p>
    <w:p w14:paraId="748C8638" w14:textId="77777777" w:rsidR="007625C1" w:rsidRDefault="007625C1" w:rsidP="00147FC0">
      <w:pPr>
        <w:jc w:val="right"/>
        <w:rPr>
          <w:rFonts w:asciiTheme="majorHAnsi" w:hAnsiTheme="majorHAnsi" w:cstheme="minorHAnsi"/>
          <w:sz w:val="24"/>
          <w:szCs w:val="24"/>
        </w:rPr>
      </w:pPr>
    </w:p>
    <w:p w14:paraId="4E060715" w14:textId="77777777" w:rsidR="007625C1" w:rsidRDefault="007625C1" w:rsidP="00147FC0">
      <w:pPr>
        <w:jc w:val="right"/>
        <w:rPr>
          <w:rFonts w:asciiTheme="majorHAnsi" w:hAnsiTheme="majorHAnsi" w:cstheme="minorHAnsi"/>
          <w:sz w:val="24"/>
          <w:szCs w:val="24"/>
        </w:rPr>
      </w:pPr>
    </w:p>
    <w:p w14:paraId="584A8A77" w14:textId="77777777" w:rsidR="007625C1" w:rsidRDefault="007625C1" w:rsidP="00147FC0">
      <w:pPr>
        <w:jc w:val="right"/>
        <w:rPr>
          <w:rFonts w:asciiTheme="majorHAnsi" w:hAnsiTheme="majorHAnsi" w:cstheme="minorHAnsi"/>
          <w:sz w:val="24"/>
          <w:szCs w:val="24"/>
        </w:rPr>
      </w:pPr>
    </w:p>
    <w:p w14:paraId="6C123B66" w14:textId="77777777" w:rsidR="007625C1" w:rsidRDefault="007625C1" w:rsidP="00147FC0">
      <w:pPr>
        <w:jc w:val="right"/>
        <w:rPr>
          <w:rFonts w:asciiTheme="majorHAnsi" w:hAnsiTheme="majorHAnsi" w:cstheme="minorHAnsi"/>
          <w:sz w:val="24"/>
          <w:szCs w:val="24"/>
        </w:rPr>
      </w:pPr>
    </w:p>
    <w:p w14:paraId="77B18028" w14:textId="77777777" w:rsidR="007625C1" w:rsidRDefault="007625C1" w:rsidP="00147FC0">
      <w:pPr>
        <w:jc w:val="right"/>
        <w:rPr>
          <w:rFonts w:asciiTheme="majorHAnsi" w:hAnsiTheme="majorHAnsi" w:cstheme="minorHAnsi"/>
          <w:sz w:val="24"/>
          <w:szCs w:val="24"/>
        </w:rPr>
      </w:pPr>
    </w:p>
    <w:p w14:paraId="3EAEEF44" w14:textId="77777777" w:rsidR="007625C1" w:rsidRDefault="007625C1" w:rsidP="00147FC0">
      <w:pPr>
        <w:jc w:val="right"/>
        <w:rPr>
          <w:rFonts w:asciiTheme="majorHAnsi" w:hAnsiTheme="majorHAnsi" w:cstheme="minorHAnsi"/>
          <w:sz w:val="24"/>
          <w:szCs w:val="24"/>
        </w:rPr>
      </w:pPr>
    </w:p>
    <w:p w14:paraId="5025E7D7" w14:textId="77777777" w:rsidR="00D55E56" w:rsidRDefault="00D55E56" w:rsidP="001E4E40">
      <w:pPr>
        <w:pBdr>
          <w:bottom w:val="single" w:sz="12" w:space="3" w:color="auto"/>
        </w:pBdr>
        <w:rPr>
          <w:rFonts w:cstheme="minorHAnsi"/>
          <w:b/>
          <w:sz w:val="16"/>
          <w:szCs w:val="16"/>
        </w:rPr>
      </w:pPr>
    </w:p>
    <w:p w14:paraId="0A1DEAA5" w14:textId="76C647F2" w:rsidR="00147FC0" w:rsidRPr="00147FC0" w:rsidRDefault="00D55E56" w:rsidP="00D55E56">
      <w:pPr>
        <w:rPr>
          <w:bCs/>
          <w:sz w:val="28"/>
          <w:szCs w:val="28"/>
        </w:rPr>
      </w:pPr>
      <w:r>
        <w:rPr>
          <w:rFonts w:cstheme="minorHAnsi"/>
          <w:b/>
          <w:sz w:val="16"/>
          <w:szCs w:val="16"/>
        </w:rPr>
        <w:t xml:space="preserve">DE </w:t>
      </w:r>
      <w:r w:rsidRPr="00BA3660">
        <w:rPr>
          <w:rFonts w:cstheme="minorHAnsi"/>
          <w:b/>
          <w:sz w:val="16"/>
          <w:szCs w:val="16"/>
        </w:rPr>
        <w:t xml:space="preserve">ESTA HOJA DE FIRMAS FORMA </w:t>
      </w:r>
      <w:r>
        <w:rPr>
          <w:rFonts w:cstheme="minorHAnsi"/>
          <w:b/>
          <w:sz w:val="16"/>
          <w:szCs w:val="16"/>
        </w:rPr>
        <w:t xml:space="preserve">PARTE DEL ACTA </w:t>
      </w:r>
      <w:r w:rsidRPr="00BA3660">
        <w:rPr>
          <w:rFonts w:cstheme="minorHAnsi"/>
          <w:b/>
          <w:sz w:val="16"/>
          <w:szCs w:val="16"/>
        </w:rPr>
        <w:t>DE</w:t>
      </w:r>
      <w:r>
        <w:rPr>
          <w:rFonts w:cstheme="minorHAnsi"/>
          <w:b/>
          <w:sz w:val="16"/>
          <w:szCs w:val="16"/>
        </w:rPr>
        <w:t xml:space="preserve"> </w:t>
      </w:r>
      <w:r w:rsidRPr="00BA3660">
        <w:rPr>
          <w:rFonts w:cstheme="minorHAnsi"/>
          <w:b/>
          <w:sz w:val="16"/>
          <w:szCs w:val="16"/>
        </w:rPr>
        <w:t>LA SESIÓN DE LA COMISIÓN DE</w:t>
      </w:r>
      <w:r>
        <w:rPr>
          <w:rFonts w:cstheme="minorHAnsi"/>
          <w:b/>
          <w:sz w:val="16"/>
          <w:szCs w:val="16"/>
        </w:rPr>
        <w:t xml:space="preserve"> SALUBRIDAD E HIGIENE </w:t>
      </w:r>
      <w:r w:rsidRPr="00BA3660">
        <w:rPr>
          <w:rFonts w:cstheme="minorHAnsi"/>
          <w:b/>
          <w:sz w:val="16"/>
          <w:szCs w:val="16"/>
        </w:rPr>
        <w:t>DEL MUNICIPIO DE SAN PEDRO TLAQU</w:t>
      </w:r>
      <w:r>
        <w:rPr>
          <w:rFonts w:cstheme="minorHAnsi"/>
          <w:b/>
          <w:sz w:val="16"/>
          <w:szCs w:val="16"/>
        </w:rPr>
        <w:t>EPAQUE, JALISCO, CELEBRADA EL 19 DE ABRIL DEL 2021.</w:t>
      </w:r>
    </w:p>
    <w:sectPr w:rsidR="00147FC0" w:rsidRPr="00147FC0" w:rsidSect="00A0626A">
      <w:headerReference w:type="default" r:id="rId6"/>
      <w:footerReference w:type="default" r:id="rId7"/>
      <w:pgSz w:w="12240" w:h="20160" w:code="5"/>
      <w:pgMar w:top="7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03059" w14:textId="77777777" w:rsidR="00760005" w:rsidRDefault="00760005" w:rsidP="00F910A9">
      <w:pPr>
        <w:spacing w:after="0" w:line="240" w:lineRule="auto"/>
      </w:pPr>
      <w:r>
        <w:separator/>
      </w:r>
    </w:p>
  </w:endnote>
  <w:endnote w:type="continuationSeparator" w:id="0">
    <w:p w14:paraId="739FEC0E" w14:textId="77777777" w:rsidR="00760005" w:rsidRDefault="00760005" w:rsidP="00F9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BB91" w14:textId="6A265A5D" w:rsidR="00F910A9" w:rsidRDefault="00F910A9" w:rsidP="00F910A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454D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454D5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53762372" w14:textId="77777777" w:rsidR="00F910A9" w:rsidRDefault="00F910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0643" w14:textId="77777777" w:rsidR="00760005" w:rsidRDefault="00760005" w:rsidP="00F910A9">
      <w:pPr>
        <w:spacing w:after="0" w:line="240" w:lineRule="auto"/>
      </w:pPr>
      <w:r>
        <w:separator/>
      </w:r>
    </w:p>
  </w:footnote>
  <w:footnote w:type="continuationSeparator" w:id="0">
    <w:p w14:paraId="0AC379ED" w14:textId="77777777" w:rsidR="00760005" w:rsidRDefault="00760005" w:rsidP="00F9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443B5" w14:textId="77777777" w:rsidR="001E4E40" w:rsidRPr="00545B79" w:rsidRDefault="001E4E40" w:rsidP="001E4E40">
    <w:pPr>
      <w:spacing w:after="0" w:line="240" w:lineRule="auto"/>
      <w:jc w:val="right"/>
      <w:rPr>
        <w:rFonts w:cstheme="minorHAnsi"/>
        <w:b/>
      </w:rPr>
    </w:pPr>
    <w:r w:rsidRPr="00545B79">
      <w:rPr>
        <w:rFonts w:cstheme="minorHAnsi"/>
        <w:b/>
      </w:rPr>
      <w:t>ACTA CORRESPONDIENTE A LA</w:t>
    </w:r>
  </w:p>
  <w:p w14:paraId="74AEA8E3" w14:textId="15513395" w:rsidR="001E4E40" w:rsidRDefault="00A0626A" w:rsidP="00FD3B7C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COMISIÓN DE SALUBRIDAD</w:t>
    </w:r>
    <w:r w:rsidR="00FD3B7C">
      <w:rPr>
        <w:rFonts w:cstheme="minorHAnsi"/>
        <w:b/>
      </w:rPr>
      <w:t xml:space="preserve"> E HIGIENE</w:t>
    </w:r>
    <w:r w:rsidR="001E4E40">
      <w:rPr>
        <w:rFonts w:cstheme="minorHAnsi"/>
        <w:b/>
      </w:rPr>
      <w:t xml:space="preserve">                                                                </w:t>
    </w:r>
  </w:p>
  <w:p w14:paraId="6B920C37" w14:textId="77777777" w:rsidR="001E4E40" w:rsidRPr="00545B79" w:rsidRDefault="001E4E40" w:rsidP="001E4E40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CELEBRADA EL 19 DE ABRIL DEL 2021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LIC. JAIME CONTRERAS ESTRADA                                                                                                         </w:t>
    </w:r>
    <w:r w:rsidRPr="00545B79">
      <w:rPr>
        <w:b/>
      </w:rPr>
      <w:t xml:space="preserve"> REGIDOR</w:t>
    </w:r>
  </w:p>
  <w:p w14:paraId="5CEB8EA4" w14:textId="77777777" w:rsidR="001E4E40" w:rsidRDefault="001E4E40" w:rsidP="001E4E40">
    <w:pPr>
      <w:pStyle w:val="Sinespaciado"/>
      <w:jc w:val="both"/>
      <w:rPr>
        <w:rFonts w:cstheme="minorHAnsi"/>
      </w:rPr>
    </w:pPr>
  </w:p>
  <w:p w14:paraId="53CC22BC" w14:textId="77777777" w:rsidR="001E4E40" w:rsidRDefault="001E4E40" w:rsidP="001E4E40"/>
  <w:p w14:paraId="617BE941" w14:textId="77777777" w:rsidR="001E4E40" w:rsidRPr="001E4E40" w:rsidRDefault="001E4E40" w:rsidP="001E4E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A9"/>
    <w:rsid w:val="00147FC0"/>
    <w:rsid w:val="001E4E40"/>
    <w:rsid w:val="00210425"/>
    <w:rsid w:val="002454D5"/>
    <w:rsid w:val="002874B1"/>
    <w:rsid w:val="00346B50"/>
    <w:rsid w:val="005E2083"/>
    <w:rsid w:val="0063715B"/>
    <w:rsid w:val="00673A99"/>
    <w:rsid w:val="00731230"/>
    <w:rsid w:val="00760005"/>
    <w:rsid w:val="007625C1"/>
    <w:rsid w:val="0099051A"/>
    <w:rsid w:val="00A0626A"/>
    <w:rsid w:val="00BB6D16"/>
    <w:rsid w:val="00BF795C"/>
    <w:rsid w:val="00D55E56"/>
    <w:rsid w:val="00DC1C8C"/>
    <w:rsid w:val="00F910A9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48262"/>
  <w15:chartTrackingRefBased/>
  <w15:docId w15:val="{F8A3A2FC-375C-4393-BA63-F218310C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10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91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0A9"/>
  </w:style>
  <w:style w:type="paragraph" w:styleId="Piedepgina">
    <w:name w:val="footer"/>
    <w:basedOn w:val="Normal"/>
    <w:link w:val="PiedepginaCar"/>
    <w:uiPriority w:val="99"/>
    <w:unhideWhenUsed/>
    <w:rsid w:val="00F91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0A9"/>
  </w:style>
  <w:style w:type="character" w:styleId="nfasissutil">
    <w:name w:val="Subtle Emphasis"/>
    <w:basedOn w:val="Fuentedeprrafopredeter"/>
    <w:uiPriority w:val="19"/>
    <w:qFormat/>
    <w:rsid w:val="00F910A9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2021-05-11T17:07:00Z</cp:lastPrinted>
  <dcterms:created xsi:type="dcterms:W3CDTF">2021-05-14T17:40:00Z</dcterms:created>
  <dcterms:modified xsi:type="dcterms:W3CDTF">2021-05-14T17:40:00Z</dcterms:modified>
</cp:coreProperties>
</file>