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C" w:rsidRDefault="004F354C" w:rsidP="004F354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ACTA</w:t>
      </w:r>
      <w:r w:rsidRPr="001678F7">
        <w:rPr>
          <w:rFonts w:ascii="Century Gothic" w:hAnsi="Century Gothic"/>
          <w:b/>
          <w:sz w:val="24"/>
          <w:szCs w:val="24"/>
        </w:rPr>
        <w:t xml:space="preserve"> DE LA SESIÓN </w:t>
      </w:r>
      <w:r w:rsidR="00A14CE3">
        <w:rPr>
          <w:rFonts w:ascii="Century Gothic" w:hAnsi="Century Gothic"/>
          <w:b/>
          <w:sz w:val="24"/>
          <w:szCs w:val="24"/>
        </w:rPr>
        <w:t>CONJUNTA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1678F7">
        <w:rPr>
          <w:rFonts w:ascii="Century Gothic" w:hAnsi="Century Gothic"/>
          <w:b/>
          <w:sz w:val="24"/>
          <w:szCs w:val="24"/>
        </w:rPr>
        <w:t>DE LA</w:t>
      </w:r>
      <w:r>
        <w:rPr>
          <w:rFonts w:ascii="Century Gothic" w:hAnsi="Century Gothic"/>
          <w:b/>
          <w:sz w:val="24"/>
          <w:szCs w:val="24"/>
        </w:rPr>
        <w:t>S</w:t>
      </w:r>
      <w:r w:rsidRPr="001678F7">
        <w:rPr>
          <w:rFonts w:ascii="Century Gothic" w:hAnsi="Century Gothic"/>
          <w:b/>
          <w:sz w:val="24"/>
          <w:szCs w:val="24"/>
        </w:rPr>
        <w:t xml:space="preserve"> COMISI</w:t>
      </w:r>
      <w:r>
        <w:rPr>
          <w:rFonts w:ascii="Century Gothic" w:hAnsi="Century Gothic"/>
          <w:b/>
          <w:sz w:val="24"/>
          <w:szCs w:val="24"/>
        </w:rPr>
        <w:t>ONES</w:t>
      </w:r>
      <w:r w:rsidRPr="001678F7">
        <w:rPr>
          <w:rFonts w:ascii="Century Gothic" w:hAnsi="Century Gothic"/>
          <w:b/>
          <w:sz w:val="24"/>
          <w:szCs w:val="24"/>
        </w:rPr>
        <w:t xml:space="preserve"> EDILICIA</w:t>
      </w:r>
      <w:r>
        <w:rPr>
          <w:rFonts w:ascii="Century Gothic" w:hAnsi="Century Gothic"/>
          <w:b/>
          <w:sz w:val="24"/>
          <w:szCs w:val="24"/>
        </w:rPr>
        <w:t>S</w:t>
      </w:r>
      <w:r w:rsidRPr="001678F7">
        <w:rPr>
          <w:rFonts w:ascii="Century Gothic" w:hAnsi="Century Gothic"/>
          <w:b/>
          <w:sz w:val="24"/>
          <w:szCs w:val="24"/>
        </w:rPr>
        <w:t xml:space="preserve"> DE </w:t>
      </w:r>
    </w:p>
    <w:p w:rsidR="004F354C" w:rsidRPr="001678F7" w:rsidRDefault="004F354C" w:rsidP="004F354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>FOMENTO ARTESANAL</w:t>
      </w:r>
      <w:r w:rsidR="00A14CE3">
        <w:rPr>
          <w:rFonts w:ascii="Century Gothic" w:hAnsi="Century Gothic"/>
          <w:b/>
          <w:sz w:val="24"/>
          <w:szCs w:val="24"/>
        </w:rPr>
        <w:t xml:space="preserve"> Y REGLAMENTOS MUNICIPALES Y PUNTOS LEGISLATIVOS. 30 JULIO 2021</w:t>
      </w:r>
    </w:p>
    <w:p w:rsidR="007B0B3E" w:rsidRPr="007B0B3E" w:rsidRDefault="007B0B3E" w:rsidP="007B0B3E">
      <w:pPr>
        <w:spacing w:after="0"/>
        <w:jc w:val="center"/>
        <w:rPr>
          <w:rFonts w:ascii="Century Gothic" w:hAnsi="Century Gothic"/>
          <w:b/>
        </w:rPr>
      </w:pPr>
    </w:p>
    <w:p w:rsidR="007B0B3E" w:rsidRPr="007B0B3E" w:rsidRDefault="00A14CE3" w:rsidP="007B0B3E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Miroslava Maya Ávila: </w:t>
      </w:r>
      <w:r w:rsidR="007B0B3E" w:rsidRPr="00A14CE3">
        <w:rPr>
          <w:rFonts w:ascii="Century Gothic" w:hAnsi="Century Gothic"/>
        </w:rPr>
        <w:t>Buenos tardes, compañeras y compañeros regidores y a todas y todos los que nos acompañan, sean bienvenidos.</w:t>
      </w:r>
      <w:r>
        <w:rPr>
          <w:rFonts w:ascii="Century Gothic" w:hAnsi="Century Gothic"/>
        </w:rPr>
        <w:t xml:space="preserve"> </w:t>
      </w:r>
      <w:r w:rsidR="007B0B3E" w:rsidRPr="007B0B3E">
        <w:rPr>
          <w:rFonts w:ascii="Century Gothic" w:hAnsi="Century Gothic"/>
        </w:rPr>
        <w:t>En San Pedro Tla</w:t>
      </w:r>
      <w:r>
        <w:rPr>
          <w:rFonts w:ascii="Century Gothic" w:hAnsi="Century Gothic"/>
        </w:rPr>
        <w:t>quepaque, siendo las 12 horas con 21 minutos</w:t>
      </w:r>
      <w:r w:rsidR="007B0B3E" w:rsidRPr="007B0B3E">
        <w:rPr>
          <w:rFonts w:ascii="Century Gothic" w:hAnsi="Century Gothic"/>
        </w:rPr>
        <w:t xml:space="preserve"> del día 30 de julio del 2021, reunidos en Salón de Sesiones del Ayuntamiento, </w:t>
      </w:r>
      <w:r>
        <w:rPr>
          <w:rFonts w:ascii="Century Gothic" w:hAnsi="Century Gothic"/>
        </w:rPr>
        <w:t>para llevar a cabo la</w:t>
      </w:r>
      <w:r w:rsidR="007B0B3E" w:rsidRPr="007B0B3E">
        <w:rPr>
          <w:rFonts w:ascii="Century Gothic" w:hAnsi="Century Gothic"/>
        </w:rPr>
        <w:t xml:space="preserve"> Sesión conjunta de las Comisiones Edilicias de Fomento Artesanal como convocante y Reglamentos Municipales y Puntos Legislativos</w:t>
      </w:r>
      <w:r>
        <w:rPr>
          <w:rFonts w:ascii="Century Gothic" w:hAnsi="Century Gothic"/>
        </w:rPr>
        <w:t xml:space="preserve"> como coadyuvante, </w:t>
      </w:r>
      <w:r w:rsidR="007B0B3E" w:rsidRPr="007B0B3E">
        <w:rPr>
          <w:rFonts w:ascii="Century Gothic" w:hAnsi="Century Gothic"/>
        </w:rPr>
        <w:t>proce</w:t>
      </w:r>
      <w:r>
        <w:rPr>
          <w:rFonts w:ascii="Century Gothic" w:hAnsi="Century Gothic"/>
        </w:rPr>
        <w:t>do a pasar lista de asistencia para</w:t>
      </w:r>
      <w:r w:rsidR="007B0B3E" w:rsidRPr="007B0B3E">
        <w:rPr>
          <w:rFonts w:ascii="Century Gothic" w:hAnsi="Century Gothic"/>
        </w:rPr>
        <w:t xml:space="preserve"> comprobar el quórum legal: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POR LA COMISIÓN EDILICIA DE FOMENTO ARTESANAL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 José Luis Figueroa Meza</w:t>
      </w:r>
      <w:r w:rsidRPr="007B0B3E">
        <w:rPr>
          <w:rFonts w:ascii="Century Gothic" w:hAnsi="Century Gothic"/>
        </w:rPr>
        <w:tab/>
      </w:r>
      <w:r w:rsidRPr="007B0B3E">
        <w:rPr>
          <w:rFonts w:ascii="Century Gothic" w:hAnsi="Century Gothic"/>
        </w:rPr>
        <w:tab/>
      </w:r>
      <w:r w:rsidRPr="007B0B3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139D3">
        <w:rPr>
          <w:rFonts w:ascii="Century Gothic" w:hAnsi="Century Gothic"/>
        </w:rPr>
        <w:t>_________</w:t>
      </w:r>
    </w:p>
    <w:p w:rsidR="007B0B3E" w:rsidRPr="007B0B3E" w:rsidRDefault="007B0B3E" w:rsidP="007B0B3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Regidora Silbia Cázar</w:t>
      </w:r>
      <w:r w:rsidR="00A14CE3">
        <w:rPr>
          <w:rFonts w:ascii="Century Gothic" w:hAnsi="Century Gothic"/>
        </w:rPr>
        <w:t>ez Reyes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PRESENTE</w:t>
      </w:r>
    </w:p>
    <w:p w:rsidR="007B0B3E" w:rsidRPr="007B0B3E" w:rsidRDefault="007B0B3E" w:rsidP="007B0B3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Regidora Irma Yolanda Reyno</w:t>
      </w:r>
      <w:r w:rsidR="00A14CE3">
        <w:rPr>
          <w:rFonts w:ascii="Century Gothic" w:hAnsi="Century Gothic"/>
        </w:rPr>
        <w:t>so Mercado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PRESENTE</w:t>
      </w:r>
    </w:p>
    <w:p w:rsidR="007B0B3E" w:rsidRPr="007B0B3E" w:rsidRDefault="007B0B3E" w:rsidP="007B0B3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</w:t>
      </w:r>
      <w:r w:rsidR="00A14CE3">
        <w:rPr>
          <w:rFonts w:ascii="Century Gothic" w:hAnsi="Century Gothic"/>
        </w:rPr>
        <w:t>or Ernesto Orozco Pérez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PRESENTE</w:t>
      </w:r>
    </w:p>
    <w:p w:rsidR="007B0B3E" w:rsidRPr="007B0B3E" w:rsidRDefault="007B0B3E" w:rsidP="007B0B3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Su servidora, Regidora Miroslava Maya Ávila</w:t>
      </w:r>
      <w:r w:rsidRPr="007B0B3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>PRESENTE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Por lo que doy cuenta de </w:t>
      </w:r>
      <w:r w:rsidR="00A14CE3">
        <w:rPr>
          <w:rFonts w:ascii="Century Gothic" w:hAnsi="Century Gothic"/>
        </w:rPr>
        <w:t>que se encuentran presentes 4</w:t>
      </w:r>
      <w:r w:rsidRPr="007B0B3E">
        <w:rPr>
          <w:rFonts w:ascii="Century Gothic" w:hAnsi="Century Gothic"/>
        </w:rPr>
        <w:t xml:space="preserve"> de 5 integrantes de la comisión, por lo que la misma cuenta con quórum.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POR LA COMISIÓN EDILICIA DE REGLAMENTOS MUNICIPALES Y PUNTOS LEGISLATIVOS.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Síndico José </w:t>
      </w:r>
      <w:r w:rsidR="00A14CE3">
        <w:rPr>
          <w:rFonts w:ascii="Century Gothic" w:hAnsi="Century Gothic"/>
        </w:rPr>
        <w:t>Hugo Leal Moya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PRESENTE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 Héctor Manuel Pe</w:t>
      </w:r>
      <w:r w:rsidR="00A14CE3">
        <w:rPr>
          <w:rFonts w:ascii="Century Gothic" w:hAnsi="Century Gothic"/>
        </w:rPr>
        <w:t>rfecto Rodríguez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AUSENTE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Regidora Daniela Elizabet</w:t>
      </w:r>
      <w:r w:rsidR="00A14CE3">
        <w:rPr>
          <w:rFonts w:ascii="Century Gothic" w:hAnsi="Century Gothic"/>
        </w:rPr>
        <w:t>h Chávez Estrada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PRESENTE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Regidora Hogla </w:t>
      </w:r>
      <w:r w:rsidR="00A14CE3">
        <w:rPr>
          <w:rFonts w:ascii="Century Gothic" w:hAnsi="Century Gothic"/>
        </w:rPr>
        <w:t>Bustos Serrano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AUSENTE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Regidor Alfredo </w:t>
      </w:r>
      <w:r w:rsidR="00A14CE3">
        <w:rPr>
          <w:rFonts w:ascii="Century Gothic" w:hAnsi="Century Gothic"/>
        </w:rPr>
        <w:t>Barba Mariscal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  <w:t>AUSENTE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Regidora Alina Elizabeth He</w:t>
      </w:r>
      <w:r w:rsidR="00A14CE3">
        <w:rPr>
          <w:rFonts w:ascii="Century Gothic" w:hAnsi="Century Gothic"/>
        </w:rPr>
        <w:t>rnández Castañeda</w:t>
      </w:r>
      <w:r w:rsidR="00A14CE3">
        <w:rPr>
          <w:rFonts w:ascii="Century Gothic" w:hAnsi="Century Gothic"/>
        </w:rPr>
        <w:tab/>
        <w:t>PRESENTE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Presidenta interina Betsabe </w:t>
      </w:r>
      <w:r w:rsidR="00A14CE3">
        <w:rPr>
          <w:rFonts w:ascii="Century Gothic" w:hAnsi="Century Gothic"/>
        </w:rPr>
        <w:t>Almaguer Esparza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C139D3">
        <w:rPr>
          <w:rFonts w:ascii="Century Gothic" w:hAnsi="Century Gothic"/>
        </w:rPr>
        <w:t>________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Regidor José Luis</w:t>
      </w:r>
      <w:r w:rsidR="00A14CE3">
        <w:rPr>
          <w:rFonts w:ascii="Century Gothic" w:hAnsi="Century Gothic"/>
        </w:rPr>
        <w:t xml:space="preserve"> Figueroa Meza</w:t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ab/>
      </w:r>
      <w:r w:rsidR="00C139D3">
        <w:rPr>
          <w:rFonts w:ascii="Century Gothic" w:hAnsi="Century Gothic"/>
        </w:rPr>
        <w:t>________</w:t>
      </w:r>
    </w:p>
    <w:p w:rsidR="007B0B3E" w:rsidRPr="007B0B3E" w:rsidRDefault="007B0B3E" w:rsidP="007B0B3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La de la voz, Regidora Miroslava Maya Ávila</w:t>
      </w:r>
      <w:r w:rsidRPr="007B0B3E">
        <w:rPr>
          <w:rFonts w:ascii="Century Gothic" w:hAnsi="Century Gothic"/>
        </w:rPr>
        <w:tab/>
      </w:r>
      <w:r w:rsidRPr="007B0B3E">
        <w:rPr>
          <w:rFonts w:ascii="Century Gothic" w:hAnsi="Century Gothic"/>
        </w:rPr>
        <w:tab/>
      </w:r>
      <w:r w:rsidR="00A14CE3">
        <w:rPr>
          <w:rFonts w:ascii="Century Gothic" w:hAnsi="Century Gothic"/>
        </w:rPr>
        <w:t>PRESENTE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Por la comisión de Reglamentos Municipa</w:t>
      </w:r>
      <w:r w:rsidR="00A14CE3">
        <w:rPr>
          <w:rFonts w:ascii="Century Gothic" w:hAnsi="Century Gothic"/>
        </w:rPr>
        <w:t>les se encuentran presentes 4</w:t>
      </w:r>
      <w:r w:rsidRPr="007B0B3E">
        <w:rPr>
          <w:rFonts w:ascii="Century Gothic" w:hAnsi="Century Gothic"/>
        </w:rPr>
        <w:t xml:space="preserve"> de 9 regidores, por lo que la misma </w:t>
      </w:r>
      <w:r w:rsidRPr="00A14CE3">
        <w:rPr>
          <w:rFonts w:ascii="Century Gothic" w:hAnsi="Century Gothic"/>
          <w:b/>
        </w:rPr>
        <w:t>NO</w:t>
      </w:r>
      <w:r w:rsidRPr="007B0B3E">
        <w:rPr>
          <w:rFonts w:ascii="Century Gothic" w:hAnsi="Century Gothic"/>
        </w:rPr>
        <w:t xml:space="preserve"> cuenta con quórum para sesionar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A14CE3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>Me permito informarles que se recibió oficio electrónico No. 13664 por parte del Regidor José Luis Figueroa Meza, quien informa que el día de hoy a las 12:00 horas le corresponde aplicarse la segunda dosis de la vacuna contra el COVID-19 por lo que no podrá asistir a esta sesión</w:t>
      </w:r>
      <w:r w:rsidR="00A14CE3">
        <w:rPr>
          <w:rFonts w:ascii="Century Gothic" w:hAnsi="Century Gothic"/>
        </w:rPr>
        <w:t>.</w:t>
      </w:r>
    </w:p>
    <w:p w:rsidR="00A14CE3" w:rsidRDefault="00A14CE3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 De igual manera, se recibió Memo No.444/2021 de la Presidenta Municipal Interina, quien informa que por motivos de agenda no podrá asistir a la sesión</w:t>
      </w:r>
      <w:r w:rsidR="00A14CE3">
        <w:rPr>
          <w:rFonts w:ascii="Century Gothic" w:hAnsi="Century Gothic"/>
        </w:rPr>
        <w:t>.</w:t>
      </w: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</w:p>
    <w:p w:rsidR="007B0B3E" w:rsidRPr="007B0B3E" w:rsidRDefault="007B0B3E" w:rsidP="007B0B3E">
      <w:pPr>
        <w:spacing w:after="0"/>
        <w:jc w:val="both"/>
        <w:rPr>
          <w:rFonts w:ascii="Century Gothic" w:hAnsi="Century Gothic"/>
        </w:rPr>
      </w:pPr>
      <w:r w:rsidRPr="007B0B3E">
        <w:rPr>
          <w:rFonts w:ascii="Century Gothic" w:hAnsi="Century Gothic"/>
        </w:rPr>
        <w:t xml:space="preserve">Por lo que de conformidad al artículo 90 del Reglamento del Gobierno y de la Administración Pública del Ayuntamiento Constitucional de San Pedro Tlaquepaque al </w:t>
      </w:r>
      <w:r w:rsidRPr="007B0B3E">
        <w:rPr>
          <w:rFonts w:ascii="Century Gothic" w:hAnsi="Century Gothic"/>
          <w:b/>
        </w:rPr>
        <w:t>NO</w:t>
      </w:r>
      <w:r w:rsidRPr="007B0B3E">
        <w:rPr>
          <w:rFonts w:ascii="Century Gothic" w:hAnsi="Century Gothic"/>
        </w:rPr>
        <w:t xml:space="preserve"> existir quórum legal en la Comisión </w:t>
      </w:r>
      <w:r w:rsidR="00A14CE3">
        <w:rPr>
          <w:rFonts w:ascii="Century Gothic" w:hAnsi="Century Gothic"/>
        </w:rPr>
        <w:t>Edilicia de Reglamentos Municipales y Puntos Legislativos</w:t>
      </w:r>
      <w:r w:rsidRPr="007B0B3E">
        <w:rPr>
          <w:rFonts w:ascii="Century Gothic" w:hAnsi="Century Gothic"/>
        </w:rPr>
        <w:t xml:space="preserve"> para sesionar, se declara DESIERTA la sesión, por lo que se les convocara nuevamente. Muchas gracias.</w:t>
      </w:r>
    </w:p>
    <w:p w:rsidR="00C139D3" w:rsidRDefault="00C139D3" w:rsidP="00C139D3">
      <w:pPr>
        <w:jc w:val="center"/>
        <w:rPr>
          <w:rFonts w:ascii="Century Gothic" w:hAnsi="Century Gothic"/>
          <w:b/>
          <w:sz w:val="24"/>
          <w:szCs w:val="24"/>
        </w:rPr>
      </w:pPr>
    </w:p>
    <w:p w:rsidR="00C139D3" w:rsidRDefault="00C139D3" w:rsidP="00C139D3">
      <w:pPr>
        <w:jc w:val="center"/>
        <w:rPr>
          <w:rFonts w:ascii="Century Gothic" w:hAnsi="Century Gothic"/>
          <w:b/>
          <w:sz w:val="24"/>
          <w:szCs w:val="24"/>
        </w:rPr>
      </w:pPr>
    </w:p>
    <w:p w:rsidR="00C139D3" w:rsidRDefault="00C139D3" w:rsidP="00C139D3">
      <w:pPr>
        <w:jc w:val="center"/>
        <w:rPr>
          <w:rFonts w:ascii="Century Gothic" w:hAnsi="Century Gothic"/>
          <w:b/>
          <w:sz w:val="24"/>
          <w:szCs w:val="24"/>
        </w:rPr>
      </w:pPr>
    </w:p>
    <w:p w:rsidR="00C139D3" w:rsidRPr="00EF5140" w:rsidRDefault="00C139D3" w:rsidP="00C139D3">
      <w:pPr>
        <w:jc w:val="center"/>
        <w:rPr>
          <w:rFonts w:ascii="Century Gothic" w:hAnsi="Century Gothic"/>
          <w:b/>
          <w:sz w:val="24"/>
          <w:szCs w:val="24"/>
        </w:rPr>
      </w:pPr>
      <w:r w:rsidRPr="00EF5140">
        <w:rPr>
          <w:rFonts w:ascii="Century Gothic" w:hAnsi="Century Gothic"/>
          <w:b/>
          <w:sz w:val="24"/>
          <w:szCs w:val="24"/>
        </w:rPr>
        <w:lastRenderedPageBreak/>
        <w:t xml:space="preserve">A T E N T A M E N T E </w:t>
      </w:r>
    </w:p>
    <w:p w:rsidR="00C139D3" w:rsidRPr="00EF5140" w:rsidRDefault="00C139D3" w:rsidP="00C139D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F5140">
        <w:rPr>
          <w:rFonts w:ascii="Century Gothic" w:hAnsi="Century Gothic"/>
          <w:b/>
          <w:sz w:val="24"/>
          <w:szCs w:val="24"/>
        </w:rPr>
        <w:t>San Pedro Tlaquepaque, Jalisco.</w:t>
      </w:r>
      <w:r>
        <w:rPr>
          <w:rFonts w:ascii="Century Gothic" w:hAnsi="Century Gothic"/>
          <w:b/>
          <w:sz w:val="24"/>
          <w:szCs w:val="24"/>
        </w:rPr>
        <w:t xml:space="preserve"> 30 Julio 2021</w:t>
      </w: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Default="00C139D3" w:rsidP="00C139D3">
      <w:pPr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REGIDORA MIROSLAVA MAYA ÁVILA</w:t>
      </w: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 xml:space="preserve">Presidenta de la Comisión Edilicia de Fomento Artesanal y </w:t>
      </w: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 xml:space="preserve">Vocal de la Comisión Edilicia de Reglamentos Municipales y Puntos Legislativos. </w:t>
      </w: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hAnsi="Century Gothic"/>
          <w:b/>
        </w:rPr>
      </w:pPr>
    </w:p>
    <w:p w:rsidR="00C139D3" w:rsidRPr="001350D7" w:rsidRDefault="00C139D3" w:rsidP="00C139D3">
      <w:pPr>
        <w:spacing w:after="0"/>
        <w:rPr>
          <w:rFonts w:ascii="Century Gothic" w:hAnsi="Century Gothic"/>
          <w:b/>
        </w:rPr>
      </w:pPr>
    </w:p>
    <w:p w:rsidR="00C139D3" w:rsidRPr="001350D7" w:rsidRDefault="00C139D3" w:rsidP="00C139D3">
      <w:pPr>
        <w:spacing w:after="0"/>
        <w:rPr>
          <w:rFonts w:ascii="Century Gothic" w:hAnsi="Century Gothic"/>
          <w:b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hAnsi="Century Gothic"/>
          <w:b/>
        </w:rPr>
      </w:pPr>
      <w:r w:rsidRPr="001350D7">
        <w:rPr>
          <w:rFonts w:ascii="Century Gothic" w:hAnsi="Century Gothic"/>
          <w:b/>
        </w:rPr>
        <w:t>REGIDORA SILBIA CÁZAREZ REYES</w:t>
      </w:r>
    </w:p>
    <w:p w:rsidR="00C139D3" w:rsidRPr="001350D7" w:rsidRDefault="00C139D3" w:rsidP="00C139D3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 xml:space="preserve">Vocal de la Comisión </w:t>
      </w:r>
      <w:r>
        <w:rPr>
          <w:rFonts w:ascii="Century Gothic" w:hAnsi="Century Gothic"/>
        </w:rPr>
        <w:t>Edilicia de Fomento Artesanal</w:t>
      </w:r>
    </w:p>
    <w:p w:rsidR="00C139D3" w:rsidRDefault="00C139D3" w:rsidP="00C139D3">
      <w:pPr>
        <w:spacing w:after="0"/>
        <w:rPr>
          <w:rFonts w:ascii="Century Gothic" w:hAnsi="Century Gothic"/>
        </w:rPr>
      </w:pPr>
    </w:p>
    <w:p w:rsidR="00C139D3" w:rsidRDefault="00C139D3" w:rsidP="00C139D3">
      <w:pPr>
        <w:spacing w:after="0"/>
        <w:rPr>
          <w:rFonts w:ascii="Century Gothic" w:hAnsi="Century Gothic"/>
        </w:rPr>
      </w:pPr>
    </w:p>
    <w:p w:rsidR="00C139D3" w:rsidRDefault="00C139D3" w:rsidP="00C139D3">
      <w:pPr>
        <w:spacing w:after="0"/>
        <w:rPr>
          <w:rFonts w:ascii="Century Gothic" w:hAnsi="Century Gothic"/>
        </w:rPr>
      </w:pPr>
    </w:p>
    <w:p w:rsidR="00C139D3" w:rsidRPr="001350D7" w:rsidRDefault="00C139D3" w:rsidP="00C139D3">
      <w:pPr>
        <w:spacing w:after="0"/>
        <w:rPr>
          <w:rFonts w:ascii="Century Gothic" w:hAnsi="Century Gothic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IRMA YOLANDA REYNOSO MERCADO</w:t>
      </w:r>
    </w:p>
    <w:p w:rsidR="00C139D3" w:rsidRPr="001350D7" w:rsidRDefault="00C139D3" w:rsidP="00C139D3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 Comisión</w:t>
      </w:r>
      <w:r>
        <w:rPr>
          <w:rFonts w:ascii="Century Gothic" w:hAnsi="Century Gothic"/>
        </w:rPr>
        <w:t xml:space="preserve"> Edilicia de Fomento Artesanal</w:t>
      </w:r>
    </w:p>
    <w:p w:rsidR="00C139D3" w:rsidRDefault="00C139D3" w:rsidP="00C139D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139D3" w:rsidRDefault="00C139D3" w:rsidP="00C139D3">
      <w:pPr>
        <w:spacing w:after="0"/>
        <w:rPr>
          <w:rFonts w:ascii="Century Gothic" w:hAnsi="Century Gothic"/>
        </w:rPr>
      </w:pPr>
    </w:p>
    <w:p w:rsidR="00C139D3" w:rsidRDefault="00C139D3" w:rsidP="00C139D3">
      <w:pPr>
        <w:spacing w:after="0"/>
        <w:rPr>
          <w:rFonts w:ascii="Century Gothic" w:hAnsi="Century Gothic"/>
        </w:rPr>
      </w:pPr>
    </w:p>
    <w:p w:rsidR="00C139D3" w:rsidRPr="001350D7" w:rsidRDefault="00C139D3" w:rsidP="00C139D3">
      <w:pPr>
        <w:spacing w:after="0"/>
        <w:rPr>
          <w:rFonts w:ascii="Century Gothic" w:hAnsi="Century Gothic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 ERNESTO OROZCO PEREZ</w:t>
      </w:r>
    </w:p>
    <w:p w:rsidR="00C139D3" w:rsidRDefault="00C139D3" w:rsidP="00C139D3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 Comisión</w:t>
      </w:r>
      <w:r>
        <w:rPr>
          <w:rFonts w:ascii="Century Gothic" w:hAnsi="Century Gothic"/>
        </w:rPr>
        <w:t xml:space="preserve"> Edilicia de Fomento Artesanal</w:t>
      </w:r>
      <w:r w:rsidRPr="001350D7">
        <w:rPr>
          <w:rFonts w:ascii="Century Gothic" w:hAnsi="Century Gothic"/>
        </w:rPr>
        <w:t xml:space="preserve"> </w:t>
      </w: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b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SINDICO JOSÉ HUGO LEAL MOYA</w:t>
      </w: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Presidente de la Comisión</w:t>
      </w:r>
      <w:r>
        <w:rPr>
          <w:rFonts w:ascii="Century Gothic" w:eastAsiaTheme="minorEastAsia" w:hAnsi="Century Gothic" w:cs="Arial"/>
          <w:lang w:eastAsia="es-MX"/>
        </w:rPr>
        <w:t xml:space="preserve"> Edilicia de Reglamentos Municipales y</w:t>
      </w: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 xml:space="preserve"> Puntos Legislativos</w:t>
      </w:r>
    </w:p>
    <w:p w:rsidR="00C139D3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REGIDORA DANIELA ELIZABETH CHÁVEZ ESTRADA</w:t>
      </w: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Vocal de la Comisión</w:t>
      </w:r>
      <w:r w:rsidRPr="00C139D3">
        <w:rPr>
          <w:rFonts w:ascii="Century Gothic" w:eastAsiaTheme="minorEastAsia" w:hAnsi="Century Gothic" w:cs="Arial"/>
          <w:lang w:eastAsia="es-MX"/>
        </w:rPr>
        <w:t xml:space="preserve"> </w:t>
      </w:r>
      <w:r>
        <w:rPr>
          <w:rFonts w:ascii="Century Gothic" w:eastAsiaTheme="minorEastAsia" w:hAnsi="Century Gothic" w:cs="Arial"/>
          <w:lang w:eastAsia="es-MX"/>
        </w:rPr>
        <w:t>Edilicia de Reglamentos Municipales y</w:t>
      </w: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 xml:space="preserve"> Puntos Legislativos</w:t>
      </w: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REGIDORA ALINA ELIZABETH HERNÁNDEZ CASTAÑEDA</w:t>
      </w: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Vocal de la Comisión</w:t>
      </w:r>
      <w:r w:rsidRPr="00C139D3">
        <w:rPr>
          <w:rFonts w:ascii="Century Gothic" w:eastAsiaTheme="minorEastAsia" w:hAnsi="Century Gothic" w:cs="Arial"/>
          <w:lang w:eastAsia="es-MX"/>
        </w:rPr>
        <w:t xml:space="preserve"> </w:t>
      </w:r>
      <w:r>
        <w:rPr>
          <w:rFonts w:ascii="Century Gothic" w:eastAsiaTheme="minorEastAsia" w:hAnsi="Century Gothic" w:cs="Arial"/>
          <w:lang w:eastAsia="es-MX"/>
        </w:rPr>
        <w:t>Edilicia de Reglamentos Municipales y</w:t>
      </w:r>
    </w:p>
    <w:p w:rsidR="00C139D3" w:rsidRPr="001350D7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 xml:space="preserve"> Puntos Legislativos</w:t>
      </w: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Default="00C139D3" w:rsidP="00C139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C139D3" w:rsidRDefault="00C139D3" w:rsidP="00C139D3">
      <w:pPr>
        <w:tabs>
          <w:tab w:val="left" w:pos="7155"/>
        </w:tabs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</w:rPr>
      </w:pPr>
    </w:p>
    <w:p w:rsidR="00C139D3" w:rsidRDefault="00C139D3" w:rsidP="00C139D3">
      <w:pPr>
        <w:tabs>
          <w:tab w:val="left" w:pos="7155"/>
        </w:tabs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</w:rPr>
      </w:pPr>
    </w:p>
    <w:p w:rsidR="00C139D3" w:rsidRDefault="00C139D3" w:rsidP="00C139D3">
      <w:pPr>
        <w:tabs>
          <w:tab w:val="left" w:pos="7155"/>
        </w:tabs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</w:rPr>
      </w:pPr>
    </w:p>
    <w:sectPr w:rsidR="00C139D3" w:rsidSect="00C139D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56" w:rsidRDefault="00306356">
      <w:pPr>
        <w:spacing w:after="0" w:line="240" w:lineRule="auto"/>
      </w:pPr>
      <w:r>
        <w:separator/>
      </w:r>
    </w:p>
  </w:endnote>
  <w:endnote w:type="continuationSeparator" w:id="0">
    <w:p w:rsidR="00306356" w:rsidRDefault="0030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D3" w:rsidRPr="00C139D3" w:rsidRDefault="00C139D3">
    <w:pPr>
      <w:pStyle w:val="Piedepgina"/>
      <w:rPr>
        <w:sz w:val="18"/>
        <w:szCs w:val="18"/>
      </w:rPr>
    </w:pPr>
    <w:r w:rsidRPr="00C139D3">
      <w:rPr>
        <w:sz w:val="18"/>
        <w:szCs w:val="18"/>
      </w:rPr>
      <w:t>La presente página corresponde al Acta de la sesión conjunta de las Comisiones Edilicias de Fomento Artesanal como convocante y Reglamentos Municipales y Puntos Legislativos como coadyuvante del día 30 julio 2021.</w:t>
    </w:r>
  </w:p>
  <w:p w:rsidR="000320B8" w:rsidRDefault="00AD3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56" w:rsidRDefault="00306356">
      <w:pPr>
        <w:spacing w:after="0" w:line="240" w:lineRule="auto"/>
      </w:pPr>
      <w:r>
        <w:separator/>
      </w:r>
    </w:p>
  </w:footnote>
  <w:footnote w:type="continuationSeparator" w:id="0">
    <w:p w:rsidR="00306356" w:rsidRDefault="0030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139D3" w:rsidRDefault="00C139D3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D335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D335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139D3" w:rsidRDefault="00C139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46F6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E"/>
    <w:rsid w:val="00306356"/>
    <w:rsid w:val="004F354C"/>
    <w:rsid w:val="007B0B3E"/>
    <w:rsid w:val="00A14CE3"/>
    <w:rsid w:val="00AD335A"/>
    <w:rsid w:val="00C139D3"/>
    <w:rsid w:val="00D11D4F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1364D-470B-4D16-BB61-A2AE5E2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B3E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B0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3E"/>
  </w:style>
  <w:style w:type="paragraph" w:styleId="Textodeglobo">
    <w:name w:val="Balloon Text"/>
    <w:basedOn w:val="Normal"/>
    <w:link w:val="TextodegloboCar"/>
    <w:uiPriority w:val="99"/>
    <w:semiHidden/>
    <w:unhideWhenUsed/>
    <w:rsid w:val="007B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3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cp:lastPrinted>2021-07-30T16:52:00Z</cp:lastPrinted>
  <dcterms:created xsi:type="dcterms:W3CDTF">2021-08-09T14:29:00Z</dcterms:created>
  <dcterms:modified xsi:type="dcterms:W3CDTF">2021-08-09T14:29:00Z</dcterms:modified>
</cp:coreProperties>
</file>