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95" w:rsidRDefault="00E43E95" w:rsidP="00E43E95">
      <w:pPr>
        <w:rPr>
          <w:b/>
          <w:sz w:val="40"/>
        </w:rPr>
      </w:pPr>
      <w:bookmarkStart w:id="0" w:name="_GoBack"/>
      <w:bookmarkEnd w:id="0"/>
    </w:p>
    <w:p w:rsidR="00E43E95" w:rsidRPr="00985B24" w:rsidRDefault="00E43E95" w:rsidP="00E43E95">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E43E95" w:rsidTr="00CC2F5B">
        <w:tc>
          <w:tcPr>
            <w:tcW w:w="1441" w:type="dxa"/>
            <w:shd w:val="clear" w:color="auto" w:fill="D9D9D9" w:themeFill="background1" w:themeFillShade="D9"/>
          </w:tcPr>
          <w:p w:rsidR="00E43E95" w:rsidRPr="005C396B" w:rsidRDefault="00E43E95" w:rsidP="00CC2F5B">
            <w:pPr>
              <w:rPr>
                <w:rFonts w:ascii="Arial Narrow" w:hAnsi="Arial Narrow"/>
                <w:b/>
              </w:rPr>
            </w:pPr>
            <w:r w:rsidRPr="005C396B">
              <w:rPr>
                <w:rFonts w:ascii="Arial Narrow" w:hAnsi="Arial Narrow"/>
                <w:b/>
              </w:rPr>
              <w:t>Dependencia:</w:t>
            </w:r>
          </w:p>
          <w:p w:rsidR="00E43E95" w:rsidRPr="005C396B" w:rsidRDefault="00E43E95" w:rsidP="00CC2F5B">
            <w:pPr>
              <w:rPr>
                <w:rFonts w:ascii="Arial Narrow" w:hAnsi="Arial Narrow"/>
                <w:b/>
              </w:rPr>
            </w:pPr>
          </w:p>
        </w:tc>
        <w:tc>
          <w:tcPr>
            <w:tcW w:w="9445" w:type="dxa"/>
            <w:gridSpan w:val="5"/>
          </w:tcPr>
          <w:p w:rsidR="00E43E95" w:rsidRPr="008B3B2E" w:rsidRDefault="00E43E95" w:rsidP="00CC2F5B">
            <w:pPr>
              <w:rPr>
                <w:sz w:val="24"/>
              </w:rPr>
            </w:pPr>
            <w:r w:rsidRPr="00C108B7">
              <w:rPr>
                <w:sz w:val="24"/>
                <w:lang w:val="es-ES"/>
              </w:rPr>
              <w:t>Dirección de Archivo General Municipal</w:t>
            </w:r>
          </w:p>
        </w:tc>
        <w:tc>
          <w:tcPr>
            <w:tcW w:w="2108" w:type="dxa"/>
            <w:vMerge w:val="restart"/>
            <w:shd w:val="clear" w:color="auto" w:fill="C5E0B3" w:themeFill="accent6" w:themeFillTint="66"/>
          </w:tcPr>
          <w:p w:rsidR="00E43E95" w:rsidRDefault="00E43E95" w:rsidP="00CC2F5B">
            <w:pPr>
              <w:jc w:val="right"/>
              <w:rPr>
                <w:b/>
                <w:sz w:val="24"/>
              </w:rPr>
            </w:pPr>
          </w:p>
          <w:p w:rsidR="00E43E95" w:rsidRPr="00970FDC" w:rsidRDefault="00E43E95" w:rsidP="00CC2F5B">
            <w:pPr>
              <w:jc w:val="center"/>
              <w:rPr>
                <w:b/>
                <w:sz w:val="24"/>
              </w:rPr>
            </w:pPr>
            <w:r w:rsidRPr="009A2C5D">
              <w:rPr>
                <w:b/>
                <w:sz w:val="32"/>
              </w:rPr>
              <w:t>POA 2020</w:t>
            </w:r>
          </w:p>
        </w:tc>
      </w:tr>
      <w:tr w:rsidR="00E43E95" w:rsidTr="00CC2F5B">
        <w:tc>
          <w:tcPr>
            <w:tcW w:w="1441" w:type="dxa"/>
            <w:shd w:val="clear" w:color="auto" w:fill="D9D9D9" w:themeFill="background1" w:themeFillShade="D9"/>
          </w:tcPr>
          <w:p w:rsidR="00E43E95" w:rsidRPr="005C396B" w:rsidRDefault="00E43E95" w:rsidP="00CC2F5B">
            <w:pPr>
              <w:rPr>
                <w:rFonts w:ascii="Arial Narrow" w:hAnsi="Arial Narrow"/>
                <w:b/>
              </w:rPr>
            </w:pPr>
            <w:r w:rsidRPr="005C396B">
              <w:rPr>
                <w:rFonts w:ascii="Arial Narrow" w:hAnsi="Arial Narrow"/>
                <w:b/>
              </w:rPr>
              <w:t xml:space="preserve">Nombre de la Propuesta: </w:t>
            </w:r>
          </w:p>
        </w:tc>
        <w:tc>
          <w:tcPr>
            <w:tcW w:w="9445" w:type="dxa"/>
            <w:gridSpan w:val="5"/>
          </w:tcPr>
          <w:p w:rsidR="00E43E95" w:rsidRPr="008B3B2E" w:rsidRDefault="00E43E95" w:rsidP="00CC2F5B">
            <w:pPr>
              <w:rPr>
                <w:sz w:val="24"/>
              </w:rPr>
            </w:pPr>
            <w:r>
              <w:rPr>
                <w:sz w:val="24"/>
                <w:lang w:val="es-ES"/>
              </w:rPr>
              <w:t xml:space="preserve">Cumplimiento de las funciones y atribuciones del Archivo General Municipal </w:t>
            </w:r>
          </w:p>
        </w:tc>
        <w:tc>
          <w:tcPr>
            <w:tcW w:w="2108" w:type="dxa"/>
            <w:vMerge/>
            <w:shd w:val="clear" w:color="auto" w:fill="C5E0B3" w:themeFill="accent6" w:themeFillTint="66"/>
          </w:tcPr>
          <w:p w:rsidR="00E43E95" w:rsidRDefault="00E43E95" w:rsidP="00CC2F5B"/>
        </w:tc>
      </w:tr>
      <w:tr w:rsidR="00E43E95" w:rsidTr="00CC2F5B">
        <w:tc>
          <w:tcPr>
            <w:tcW w:w="1441" w:type="dxa"/>
            <w:shd w:val="clear" w:color="auto" w:fill="C5E0B3" w:themeFill="accent6" w:themeFillTint="66"/>
          </w:tcPr>
          <w:p w:rsidR="00E43E95" w:rsidRPr="005C396B" w:rsidRDefault="00E43E95" w:rsidP="00CC2F5B">
            <w:pPr>
              <w:jc w:val="center"/>
              <w:rPr>
                <w:rFonts w:ascii="Arial Narrow" w:hAnsi="Arial Narrow"/>
                <w:b/>
              </w:rPr>
            </w:pPr>
            <w:r w:rsidRPr="005C396B">
              <w:rPr>
                <w:rFonts w:ascii="Arial Narrow" w:hAnsi="Arial Narrow"/>
                <w:b/>
              </w:rPr>
              <w:t>Campaña</w:t>
            </w:r>
          </w:p>
          <w:p w:rsidR="00E43E95" w:rsidRPr="005C396B" w:rsidRDefault="00E43E95" w:rsidP="00CC2F5B">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22860</wp:posOffset>
                      </wp:positionV>
                      <wp:extent cx="256540" cy="257175"/>
                      <wp:effectExtent l="5080" t="10160" r="508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57175"/>
                              </a:xfrm>
                              <a:prstGeom prst="rect">
                                <a:avLst/>
                              </a:prstGeom>
                              <a:solidFill>
                                <a:schemeClr val="lt1">
                                  <a:lumMod val="100000"/>
                                  <a:lumOff val="0"/>
                                </a:schemeClr>
                              </a:solidFill>
                              <a:ln w="3175">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D92BB4" id="Rectángulo 5" o:spid="_x0000_s1026" style="position:absolute;margin-left:21.75pt;margin-top:1.8pt;width:20.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" fillcolor="white [3201]" strokecolor="#7f7f7f [1612]" strokeweight=".25pt">
                      <v:shadow color="#868686"/>
                    </v:rect>
                  </w:pict>
                </mc:Fallback>
              </mc:AlternateContent>
            </w:r>
          </w:p>
          <w:p w:rsidR="00E43E95" w:rsidRPr="005C396B" w:rsidRDefault="00E43E95" w:rsidP="00CC2F5B">
            <w:pPr>
              <w:jc w:val="center"/>
              <w:rPr>
                <w:rFonts w:ascii="Arial Narrow" w:hAnsi="Arial Narrow"/>
                <w:b/>
              </w:rPr>
            </w:pPr>
          </w:p>
        </w:tc>
        <w:tc>
          <w:tcPr>
            <w:tcW w:w="1462" w:type="dxa"/>
            <w:shd w:val="clear" w:color="auto" w:fill="C5E0B3" w:themeFill="accent6" w:themeFillTint="66"/>
          </w:tcPr>
          <w:p w:rsidR="00E43E95" w:rsidRPr="005C396B" w:rsidRDefault="00E43E95" w:rsidP="00CC2F5B">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183515</wp:posOffset>
                      </wp:positionV>
                      <wp:extent cx="285750" cy="24765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E43E95" w:rsidRPr="00C108B7" w:rsidRDefault="00E43E95" w:rsidP="00E43E95">
                                  <w:pPr>
                                    <w:jc w:val="center"/>
                                    <w:rPr>
                                      <w:b/>
                                      <w:color w:val="000000" w:themeColor="text1"/>
                                    </w:rPr>
                                  </w:pPr>
                                  <w:r>
                                    <w:rPr>
                                      <w:b/>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20.55pt;margin-top:14.4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" fillcolor="window" strokecolor="#7f7f7f" strokeweight="1pt">
                      <v:path arrowok="t"/>
                      <v:textbox>
                        <w:txbxContent>
                          <w:p w:rsidR="00E43E95" w:rsidRPr="00C108B7" w:rsidRDefault="00E43E95" w:rsidP="00E43E95">
                            <w:pPr>
                              <w:jc w:val="center"/>
                              <w:rPr>
                                <w:b/>
                                <w:color w:val="000000" w:themeColor="text1"/>
                              </w:rPr>
                            </w:pPr>
                            <w:r>
                              <w:rPr>
                                <w:b/>
                                <w:color w:val="000000" w:themeColor="text1"/>
                              </w:rPr>
                              <w:t>X</w:t>
                            </w:r>
                          </w:p>
                        </w:txbxContent>
                      </v:textbox>
                    </v:rect>
                  </w:pict>
                </mc:Fallback>
              </mc:AlternateContent>
            </w:r>
            <w:r w:rsidRPr="005C396B">
              <w:rPr>
                <w:rFonts w:ascii="Arial Narrow" w:hAnsi="Arial Narrow"/>
                <w:b/>
              </w:rPr>
              <w:t>Programa</w:t>
            </w:r>
          </w:p>
        </w:tc>
        <w:tc>
          <w:tcPr>
            <w:tcW w:w="1434" w:type="dxa"/>
            <w:shd w:val="clear" w:color="auto" w:fill="C5E0B3" w:themeFill="accent6" w:themeFillTint="66"/>
          </w:tcPr>
          <w:p w:rsidR="00E43E95" w:rsidRPr="005C396B" w:rsidRDefault="00E43E95" w:rsidP="00CC2F5B">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199390</wp:posOffset>
                      </wp:positionH>
                      <wp:positionV relativeFrom="paragraph">
                        <wp:posOffset>193040</wp:posOffset>
                      </wp:positionV>
                      <wp:extent cx="28575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E43E95" w:rsidRPr="00C108B7" w:rsidRDefault="00E43E95" w:rsidP="00E43E95">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7" style="position:absolute;left:0;text-align:left;margin-left:15.7pt;margin-top:15.2pt;width: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" fillcolor="window" strokecolor="#7f7f7f" strokeweight="1pt">
                      <v:path arrowok="t"/>
                      <v:textbox>
                        <w:txbxContent>
                          <w:p w:rsidR="00E43E95" w:rsidRPr="00C108B7" w:rsidRDefault="00E43E95" w:rsidP="00E43E95">
                            <w:pPr>
                              <w:jc w:val="center"/>
                              <w:rPr>
                                <w:b/>
                                <w:color w:val="000000" w:themeColor="text1"/>
                              </w:rP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E43E95" w:rsidRDefault="00E43E95" w:rsidP="00CC2F5B">
            <w:pPr>
              <w:jc w:val="center"/>
              <w:rPr>
                <w:rFonts w:ascii="Arial Narrow" w:hAnsi="Arial Narrow"/>
                <w:b/>
              </w:rPr>
            </w:pPr>
            <w:r w:rsidRPr="005C396B">
              <w:rPr>
                <w:rFonts w:ascii="Arial Narrow" w:hAnsi="Arial Narrow"/>
                <w:b/>
              </w:rPr>
              <w:t>Proyecto</w:t>
            </w:r>
          </w:p>
          <w:p w:rsidR="00E43E95" w:rsidRPr="005C396B" w:rsidRDefault="00E43E95" w:rsidP="00CC2F5B">
            <w:pPr>
              <w:jc w:val="center"/>
              <w:rPr>
                <w:rFonts w:ascii="Arial Narrow" w:hAnsi="Arial Narrow"/>
                <w:b/>
              </w:rPr>
            </w:pPr>
          </w:p>
        </w:tc>
        <w:tc>
          <w:tcPr>
            <w:tcW w:w="1633" w:type="dxa"/>
            <w:shd w:val="clear" w:color="auto" w:fill="C5E0B3" w:themeFill="accent6" w:themeFillTint="66"/>
          </w:tcPr>
          <w:p w:rsidR="00E43E95" w:rsidRPr="005C396B" w:rsidRDefault="00E43E95" w:rsidP="00CC2F5B">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E43E95" w:rsidRPr="005C396B" w:rsidRDefault="00E43E95" w:rsidP="00CC2F5B">
            <w:pPr>
              <w:jc w:val="center"/>
              <w:rPr>
                <w:rFonts w:ascii="Arial Narrow" w:hAnsi="Arial Narrow"/>
                <w:b/>
              </w:rPr>
            </w:pPr>
            <w:r w:rsidRPr="005C396B">
              <w:rPr>
                <w:rFonts w:ascii="Arial Narrow" w:hAnsi="Arial Narrow"/>
                <w:b/>
              </w:rPr>
              <w:t>Duración en meses</w:t>
            </w:r>
          </w:p>
        </w:tc>
      </w:tr>
      <w:tr w:rsidR="00E43E95" w:rsidTr="00CC2F5B">
        <w:tc>
          <w:tcPr>
            <w:tcW w:w="4337" w:type="dxa"/>
            <w:gridSpan w:val="3"/>
            <w:shd w:val="clear" w:color="auto" w:fill="C5E0B3" w:themeFill="accent6" w:themeFillTint="66"/>
          </w:tcPr>
          <w:p w:rsidR="00E43E95" w:rsidRDefault="00E43E95" w:rsidP="00CC2F5B">
            <w:pPr>
              <w:jc w:val="center"/>
              <w:rPr>
                <w:b/>
              </w:rPr>
            </w:pPr>
            <w:r w:rsidRPr="001777B2">
              <w:rPr>
                <w:b/>
              </w:rPr>
              <w:t>Gasto Corriente</w:t>
            </w:r>
          </w:p>
          <w:p w:rsidR="00E43E95" w:rsidRPr="001777B2" w:rsidRDefault="00E43E95" w:rsidP="00CC2F5B">
            <w:pPr>
              <w:jc w:val="center"/>
              <w:rPr>
                <w:b/>
              </w:rPr>
            </w:pPr>
          </w:p>
        </w:tc>
        <w:tc>
          <w:tcPr>
            <w:tcW w:w="2506" w:type="dxa"/>
            <w:shd w:val="clear" w:color="auto" w:fill="BFBFBF" w:themeFill="background1" w:themeFillShade="BF"/>
          </w:tcPr>
          <w:p w:rsidR="00E43E95" w:rsidRDefault="00E43E95" w:rsidP="00CC2F5B">
            <w:pPr>
              <w:jc w:val="center"/>
            </w:pPr>
            <w:r>
              <w:rPr>
                <w:b/>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48895</wp:posOffset>
                      </wp:positionV>
                      <wp:extent cx="285750" cy="24765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E43E95" w:rsidRPr="00C108B7" w:rsidRDefault="00E43E95" w:rsidP="00E43E95">
                                  <w:pPr>
                                    <w:jc w:val="center"/>
                                    <w:rPr>
                                      <w:b/>
                                      <w:color w:val="000000" w:themeColor="text1"/>
                                    </w:rPr>
                                  </w:pPr>
                                  <w:r>
                                    <w:rPr>
                                      <w:b/>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8" style="position:absolute;left:0;text-align:left;margin-left:4pt;margin-top:3.8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" fillcolor="window" strokecolor="#7f7f7f" strokeweight="1pt">
                      <v:path arrowok="t"/>
                      <v:textbox>
                        <w:txbxContent>
                          <w:p w:rsidR="00E43E95" w:rsidRPr="00C108B7" w:rsidRDefault="00E43E95" w:rsidP="00E43E95">
                            <w:pPr>
                              <w:jc w:val="center"/>
                              <w:rPr>
                                <w:b/>
                                <w:color w:val="000000" w:themeColor="text1"/>
                              </w:rPr>
                            </w:pPr>
                            <w:r>
                              <w:rPr>
                                <w:b/>
                                <w:color w:val="000000" w:themeColor="text1"/>
                              </w:rPr>
                              <w:t>X</w:t>
                            </w:r>
                          </w:p>
                        </w:txbxContent>
                      </v:textbox>
                    </v:rect>
                  </w:pict>
                </mc:Fallback>
              </mc:AlternateContent>
            </w:r>
            <w:r>
              <w:t xml:space="preserve">               Gasto Municipal </w:t>
            </w:r>
          </w:p>
          <w:p w:rsidR="00E43E95" w:rsidRDefault="00E43E95" w:rsidP="00CC2F5B">
            <w:pPr>
              <w:jc w:val="right"/>
            </w:pPr>
            <w:r>
              <w:t>Complementario</w:t>
            </w:r>
          </w:p>
        </w:tc>
        <w:tc>
          <w:tcPr>
            <w:tcW w:w="2410" w:type="dxa"/>
            <w:shd w:val="clear" w:color="auto" w:fill="BFBFBF" w:themeFill="background1" w:themeFillShade="BF"/>
          </w:tcPr>
          <w:p w:rsidR="00E43E95" w:rsidRDefault="00E43E95" w:rsidP="00CC2F5B">
            <w:pPr>
              <w:jc w:val="right"/>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E43E95" w:rsidRDefault="00E43E95" w:rsidP="00E43E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9" style="position:absolute;left:0;text-align:left;margin-left:1.4pt;margin-top:5.35pt;width:20.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" fillcolor="window" strokecolor="#7f7f7f" strokeweight="1pt">
                      <v:path arrowok="t"/>
                      <v:textbox>
                        <w:txbxContent>
                          <w:p w:rsidR="00E43E95" w:rsidRDefault="00E43E95" w:rsidP="00E43E95">
                            <w:pPr>
                              <w:jc w:val="center"/>
                            </w:pPr>
                          </w:p>
                        </w:txbxContent>
                      </v:textbox>
                    </v:rect>
                  </w:pict>
                </mc:Fallback>
              </mc:AlternateContent>
            </w:r>
            <w:r>
              <w:t>Gestión de Fondo Federal/Estatal/IP</w:t>
            </w:r>
          </w:p>
        </w:tc>
        <w:tc>
          <w:tcPr>
            <w:tcW w:w="1633" w:type="dxa"/>
            <w:vAlign w:val="center"/>
          </w:tcPr>
          <w:p w:rsidR="00E43E95" w:rsidRDefault="00E43E95" w:rsidP="00CC2F5B">
            <w:r>
              <w:t>$36,000.00</w:t>
            </w:r>
          </w:p>
        </w:tc>
        <w:tc>
          <w:tcPr>
            <w:tcW w:w="2108" w:type="dxa"/>
            <w:vAlign w:val="center"/>
          </w:tcPr>
          <w:p w:rsidR="00E43E95" w:rsidRDefault="00E43E95" w:rsidP="00CC2F5B">
            <w:pPr>
              <w:jc w:val="center"/>
            </w:pPr>
            <w:r>
              <w:t>12 meses</w:t>
            </w:r>
          </w:p>
        </w:tc>
      </w:tr>
      <w:tr w:rsidR="00E43E95" w:rsidTr="00CC2F5B">
        <w:tc>
          <w:tcPr>
            <w:tcW w:w="4337" w:type="dxa"/>
            <w:gridSpan w:val="3"/>
            <w:shd w:val="clear" w:color="auto" w:fill="BFBFBF" w:themeFill="background1" w:themeFillShade="BF"/>
          </w:tcPr>
          <w:p w:rsidR="00E43E95" w:rsidRPr="001777B2" w:rsidRDefault="00E43E95" w:rsidP="00CC2F5B">
            <w:pPr>
              <w:rPr>
                <w:b/>
              </w:rPr>
            </w:pPr>
            <w:r w:rsidRPr="00A248DA">
              <w:rPr>
                <w:b/>
                <w:sz w:val="28"/>
              </w:rPr>
              <w:t>OBSERVACIONES</w:t>
            </w:r>
            <w:r>
              <w:rPr>
                <w:b/>
                <w:sz w:val="28"/>
              </w:rPr>
              <w:t xml:space="preserve"> Dir. de Planeación y Programación:</w:t>
            </w:r>
          </w:p>
        </w:tc>
        <w:tc>
          <w:tcPr>
            <w:tcW w:w="8657" w:type="dxa"/>
            <w:gridSpan w:val="4"/>
            <w:shd w:val="clear" w:color="auto" w:fill="C5E0B3" w:themeFill="accent6" w:themeFillTint="66"/>
          </w:tcPr>
          <w:p w:rsidR="00E43E95" w:rsidRPr="007E72C1" w:rsidRDefault="00E43E95" w:rsidP="00CC2F5B">
            <w:pPr>
              <w:rPr>
                <w:b/>
              </w:rPr>
            </w:pPr>
          </w:p>
        </w:tc>
      </w:tr>
      <w:tr w:rsidR="00E43E95" w:rsidTr="00CC2F5B">
        <w:tc>
          <w:tcPr>
            <w:tcW w:w="4337" w:type="dxa"/>
            <w:gridSpan w:val="3"/>
            <w:shd w:val="clear" w:color="auto" w:fill="D9D9D9" w:themeFill="background1" w:themeFillShade="D9"/>
          </w:tcPr>
          <w:p w:rsidR="00E43E95" w:rsidRPr="00C76E9F" w:rsidRDefault="00E43E95" w:rsidP="00CC2F5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E43E95" w:rsidRPr="000E0D56" w:rsidRDefault="00E43E95" w:rsidP="00CC2F5B">
            <w:pPr>
              <w:rPr>
                <w:rFonts w:cstheme="minorHAnsi"/>
                <w:lang w:val="es-ES"/>
              </w:rPr>
            </w:pPr>
            <w:r w:rsidRPr="000E0D56">
              <w:rPr>
                <w:rFonts w:cstheme="minorHAnsi"/>
                <w:lang w:val="es-ES"/>
              </w:rPr>
              <w:t xml:space="preserve">Consolidar el Sistema Institucional de Archivos en la </w:t>
            </w:r>
            <w:r>
              <w:rPr>
                <w:rFonts w:cstheme="minorHAnsi"/>
                <w:lang w:val="es-ES"/>
              </w:rPr>
              <w:t>A</w:t>
            </w:r>
            <w:r w:rsidRPr="000E0D56">
              <w:rPr>
                <w:rFonts w:cstheme="minorHAnsi"/>
                <w:lang w:val="es-ES"/>
              </w:rPr>
              <w:t>dmini</w:t>
            </w:r>
            <w:r>
              <w:rPr>
                <w:rFonts w:cstheme="minorHAnsi"/>
                <w:lang w:val="es-ES"/>
              </w:rPr>
              <w:t>stración Pública M</w:t>
            </w:r>
            <w:r w:rsidRPr="000E0D56">
              <w:rPr>
                <w:rFonts w:cstheme="minorHAnsi"/>
                <w:lang w:val="es-ES"/>
              </w:rPr>
              <w:t>unicipal, aplicando la normatividad y procesos técnicos en materia archivística.</w:t>
            </w:r>
          </w:p>
          <w:p w:rsidR="00E43E95" w:rsidRPr="000E0D56" w:rsidRDefault="00E43E95" w:rsidP="00CC2F5B">
            <w:pPr>
              <w:rPr>
                <w:rFonts w:cstheme="minorHAnsi"/>
                <w:lang w:val="es-ES"/>
              </w:rPr>
            </w:pPr>
          </w:p>
        </w:tc>
      </w:tr>
      <w:tr w:rsidR="00E43E95" w:rsidTr="00CC2F5B">
        <w:tc>
          <w:tcPr>
            <w:tcW w:w="4337" w:type="dxa"/>
            <w:gridSpan w:val="3"/>
            <w:shd w:val="clear" w:color="auto" w:fill="D9D9D9" w:themeFill="background1" w:themeFillShade="D9"/>
          </w:tcPr>
          <w:p w:rsidR="00E43E95" w:rsidRPr="00C76E9F" w:rsidRDefault="00E43E95" w:rsidP="00CC2F5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C5E0B3" w:themeFill="accent6" w:themeFillTint="66"/>
          </w:tcPr>
          <w:p w:rsidR="00E43E95" w:rsidRDefault="00E43E95" w:rsidP="00CC2F5B">
            <w:pPr>
              <w:rPr>
                <w:rFonts w:cstheme="minorHAnsi"/>
              </w:rPr>
            </w:pPr>
            <w:r w:rsidRPr="00D44E84">
              <w:rPr>
                <w:rFonts w:cstheme="minorHAnsi"/>
              </w:rPr>
              <w:t>7.1. Gobierno confiable para la ciudadanía.</w:t>
            </w:r>
          </w:p>
          <w:p w:rsidR="00E43E95" w:rsidRPr="00F67124" w:rsidRDefault="00E43E95" w:rsidP="00CC2F5B">
            <w:pPr>
              <w:rPr>
                <w:rFonts w:cstheme="minorHAnsi"/>
              </w:rPr>
            </w:pPr>
          </w:p>
        </w:tc>
      </w:tr>
      <w:tr w:rsidR="00E43E95" w:rsidTr="00CC2F5B">
        <w:tc>
          <w:tcPr>
            <w:tcW w:w="4337" w:type="dxa"/>
            <w:gridSpan w:val="3"/>
            <w:shd w:val="clear" w:color="auto" w:fill="D9D9D9" w:themeFill="background1" w:themeFillShade="D9"/>
          </w:tcPr>
          <w:p w:rsidR="00E43E95" w:rsidRPr="00C76E9F" w:rsidRDefault="00E43E95" w:rsidP="00CC2F5B">
            <w:pPr>
              <w:rPr>
                <w:rFonts w:ascii="Arial Narrow" w:hAnsi="Arial Narrow"/>
                <w:b/>
                <w:sz w:val="24"/>
              </w:rPr>
            </w:pPr>
            <w:r w:rsidRPr="00C76E9F">
              <w:rPr>
                <w:rFonts w:ascii="Arial Narrow" w:hAnsi="Arial Narrow"/>
                <w:b/>
                <w:sz w:val="24"/>
              </w:rPr>
              <w:lastRenderedPageBreak/>
              <w:t xml:space="preserve">Vinculación a Líneas de Acción: </w:t>
            </w:r>
          </w:p>
        </w:tc>
        <w:tc>
          <w:tcPr>
            <w:tcW w:w="8657" w:type="dxa"/>
            <w:gridSpan w:val="4"/>
            <w:shd w:val="clear" w:color="auto" w:fill="C5E0B3" w:themeFill="accent6" w:themeFillTint="66"/>
          </w:tcPr>
          <w:p w:rsidR="00E43E95" w:rsidRPr="00D44E84" w:rsidRDefault="00E43E95" w:rsidP="00CC2F5B">
            <w:pPr>
              <w:rPr>
                <w:rFonts w:cstheme="minorHAnsi"/>
              </w:rPr>
            </w:pPr>
            <w:r w:rsidRPr="00D44E84">
              <w:rPr>
                <w:rFonts w:cstheme="minorHAnsi"/>
              </w:rPr>
              <w:t xml:space="preserve">7.1.8 Modernizar los sistemas de publicación, archivo, resguardo y manejo de información oficial emitida o generada por la administración pública municipal y el Ayuntamiento. </w:t>
            </w:r>
          </w:p>
          <w:p w:rsidR="00E43E95" w:rsidRPr="00F67124" w:rsidRDefault="00E43E95" w:rsidP="00CC2F5B">
            <w:pPr>
              <w:rPr>
                <w:rFonts w:cstheme="minorHAnsi"/>
              </w:rPr>
            </w:pPr>
          </w:p>
        </w:tc>
      </w:tr>
    </w:tbl>
    <w:p w:rsidR="00E43E95" w:rsidRDefault="00E43E95" w:rsidP="00E43E95">
      <w:r>
        <w:br w:type="page"/>
      </w:r>
    </w:p>
    <w:p w:rsidR="00E43E95" w:rsidRDefault="00E43E95" w:rsidP="00E43E95"/>
    <w:p w:rsidR="00E43E95" w:rsidRPr="00A65BAF" w:rsidRDefault="00E43E95" w:rsidP="00E43E95">
      <w:pPr>
        <w:rPr>
          <w:b/>
        </w:rPr>
      </w:pPr>
    </w:p>
    <w:p w:rsidR="00E43E95" w:rsidRPr="00985B24" w:rsidRDefault="00E43E95" w:rsidP="00E43E95">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E43E95" w:rsidTr="00CC2F5B">
        <w:trPr>
          <w:trHeight w:val="547"/>
        </w:trPr>
        <w:tc>
          <w:tcPr>
            <w:tcW w:w="1384" w:type="pct"/>
            <w:shd w:val="clear" w:color="auto" w:fill="D9D9D9" w:themeFill="background1" w:themeFillShade="D9"/>
          </w:tcPr>
          <w:p w:rsidR="00E43E95" w:rsidRDefault="00E43E95" w:rsidP="00CC2F5B">
            <w:r>
              <w:t>Problemática que atiende la propuesta.</w:t>
            </w:r>
          </w:p>
        </w:tc>
        <w:tc>
          <w:tcPr>
            <w:tcW w:w="3616" w:type="pct"/>
            <w:gridSpan w:val="3"/>
            <w:shd w:val="clear" w:color="auto" w:fill="auto"/>
          </w:tcPr>
          <w:p w:rsidR="00E43E95" w:rsidRDefault="00E43E95" w:rsidP="00CC2F5B">
            <w:r>
              <w:t>Se han detectado oficinas del Gobierno Municipal de San Pedro Tlaquepaque que no cumplen con la normatividad archivística aplicable, en los procesos relacionados con la administración de documentos, de igual manera, al interior del Archivo General Municipal, algunos procesos se realizan sin atender la normatividad y los manuales existentes.</w:t>
            </w:r>
          </w:p>
          <w:p w:rsidR="00E43E95" w:rsidRDefault="00E43E95" w:rsidP="00CC2F5B"/>
        </w:tc>
      </w:tr>
      <w:tr w:rsidR="00E43E95" w:rsidTr="00CC2F5B">
        <w:trPr>
          <w:trHeight w:val="547"/>
        </w:trPr>
        <w:tc>
          <w:tcPr>
            <w:tcW w:w="1384" w:type="pct"/>
            <w:shd w:val="clear" w:color="auto" w:fill="D9D9D9" w:themeFill="background1" w:themeFillShade="D9"/>
          </w:tcPr>
          <w:p w:rsidR="00E43E95" w:rsidRDefault="00E43E95" w:rsidP="00CC2F5B">
            <w:r>
              <w:t>Principal producto esperado (base para el establecimiento de metas)</w:t>
            </w:r>
          </w:p>
        </w:tc>
        <w:tc>
          <w:tcPr>
            <w:tcW w:w="3616" w:type="pct"/>
            <w:gridSpan w:val="3"/>
            <w:shd w:val="clear" w:color="auto" w:fill="auto"/>
          </w:tcPr>
          <w:p w:rsidR="00E43E95" w:rsidRDefault="00E43E95" w:rsidP="00CC2F5B">
            <w:r>
              <w:t>Cumplimiento de las funciones y atribuciones del Archivo General Municipal, establecidas en la normatividad archivística aplicable.</w:t>
            </w:r>
          </w:p>
          <w:p w:rsidR="00E43E95" w:rsidRDefault="00E43E95" w:rsidP="00CC2F5B"/>
        </w:tc>
      </w:tr>
      <w:tr w:rsidR="00E43E95" w:rsidTr="00CC2F5B">
        <w:trPr>
          <w:trHeight w:val="547"/>
        </w:trPr>
        <w:tc>
          <w:tcPr>
            <w:tcW w:w="1384" w:type="pct"/>
            <w:shd w:val="clear" w:color="auto" w:fill="D9D9D9" w:themeFill="background1" w:themeFillShade="D9"/>
          </w:tcPr>
          <w:p w:rsidR="00E43E95" w:rsidRDefault="00E43E95" w:rsidP="00CC2F5B">
            <w:r>
              <w:t>Actividades a realizar para la obtención del producto esperado</w:t>
            </w:r>
          </w:p>
        </w:tc>
        <w:tc>
          <w:tcPr>
            <w:tcW w:w="3616" w:type="pct"/>
            <w:gridSpan w:val="3"/>
            <w:shd w:val="clear" w:color="auto" w:fill="auto"/>
          </w:tcPr>
          <w:p w:rsidR="00E43E95" w:rsidRDefault="00E43E95" w:rsidP="00CC2F5B">
            <w:r w:rsidRPr="00140F64">
              <w:t xml:space="preserve">Elaboración, aprobación y autorización del Proyecto Ejecutivo. </w:t>
            </w:r>
            <w:r w:rsidRPr="00CE0CB2">
              <w:t>Capacitar al personal de las oficinas en materia de gestión documental y administración de archivos</w:t>
            </w:r>
            <w:r w:rsidRPr="00140F64">
              <w:t xml:space="preserve">. </w:t>
            </w:r>
            <w:r>
              <w:t xml:space="preserve">Revisión previa en las oficinas, de los expedientes e inventario para transferencia primaria. Recepción de transferencia primaria en el Archivo de Concentración. </w:t>
            </w:r>
            <w:r w:rsidRPr="00CE0CB2">
              <w:t>Realizar verificaciones archivísticas a los archivos de trámite, concentración e histórico</w:t>
            </w:r>
            <w:r w:rsidRPr="002409A7">
              <w:t>.</w:t>
            </w:r>
            <w:r>
              <w:t xml:space="preserve"> Atención y seguimiento de consulta de expedientes. Actualización de los inventarios del acervo resguardado en el Archivo General Municipal. Actividades de difusión del Archivo Histórico Municipal. Incremento del acervo documental del Archivo Histórico. Estabilización y restauración de documentos. </w:t>
            </w:r>
            <w:r w:rsidRPr="00140F64">
              <w:t>Presentación de Informe Trimestral.</w:t>
            </w:r>
          </w:p>
          <w:p w:rsidR="00E43E95" w:rsidRDefault="00E43E95" w:rsidP="00CC2F5B"/>
        </w:tc>
      </w:tr>
      <w:tr w:rsidR="00E43E95" w:rsidTr="00CC2F5B">
        <w:trPr>
          <w:trHeight w:val="994"/>
        </w:trPr>
        <w:tc>
          <w:tcPr>
            <w:tcW w:w="1717" w:type="pct"/>
            <w:gridSpan w:val="2"/>
            <w:shd w:val="clear" w:color="auto" w:fill="C5E0B3" w:themeFill="accent6" w:themeFillTint="66"/>
          </w:tcPr>
          <w:p w:rsidR="00E43E95" w:rsidRDefault="00E43E95" w:rsidP="00CC2F5B">
            <w:pPr>
              <w:jc w:val="center"/>
              <w:rPr>
                <w:b/>
              </w:rPr>
            </w:pPr>
          </w:p>
          <w:p w:rsidR="00E43E95" w:rsidRPr="00CE4CAD" w:rsidRDefault="00E43E95" w:rsidP="00CC2F5B">
            <w:pPr>
              <w:jc w:val="center"/>
              <w:rPr>
                <w:b/>
              </w:rPr>
            </w:pPr>
            <w:r w:rsidRPr="00CE4CAD">
              <w:rPr>
                <w:b/>
              </w:rPr>
              <w:t xml:space="preserve">Nombre del Indicador </w:t>
            </w:r>
          </w:p>
          <w:p w:rsidR="00E43E95" w:rsidRPr="001324C2" w:rsidRDefault="00E43E95" w:rsidP="00CC2F5B">
            <w:pPr>
              <w:jc w:val="center"/>
              <w:rPr>
                <w:b/>
              </w:rPr>
            </w:pPr>
          </w:p>
        </w:tc>
        <w:tc>
          <w:tcPr>
            <w:tcW w:w="1719" w:type="pct"/>
            <w:shd w:val="clear" w:color="auto" w:fill="C5E0B3" w:themeFill="accent6" w:themeFillTint="66"/>
          </w:tcPr>
          <w:p w:rsidR="00E43E95" w:rsidRDefault="00E43E95" w:rsidP="00CC2F5B">
            <w:pPr>
              <w:jc w:val="center"/>
              <w:rPr>
                <w:b/>
              </w:rPr>
            </w:pPr>
            <w:r w:rsidRPr="001324C2">
              <w:rPr>
                <w:b/>
              </w:rPr>
              <w:lastRenderedPageBreak/>
              <w:t>Unidad de medida</w:t>
            </w:r>
          </w:p>
          <w:p w:rsidR="00E43E95" w:rsidRDefault="00E43E95" w:rsidP="00CC2F5B">
            <w:pPr>
              <w:jc w:val="center"/>
            </w:pPr>
            <w:r>
              <w:rPr>
                <w:b/>
              </w:rPr>
              <w:t>del producto generado o acción realizada</w:t>
            </w:r>
          </w:p>
        </w:tc>
        <w:tc>
          <w:tcPr>
            <w:tcW w:w="1564" w:type="pct"/>
            <w:shd w:val="clear" w:color="auto" w:fill="C5E0B3" w:themeFill="accent6" w:themeFillTint="66"/>
          </w:tcPr>
          <w:p w:rsidR="00E43E95" w:rsidRPr="001324C2" w:rsidRDefault="00E43E95" w:rsidP="00CC2F5B">
            <w:pPr>
              <w:jc w:val="center"/>
              <w:rPr>
                <w:b/>
              </w:rPr>
            </w:pPr>
            <w:r w:rsidRPr="001324C2">
              <w:rPr>
                <w:b/>
              </w:rPr>
              <w:t>Meta programada</w:t>
            </w:r>
            <w:r>
              <w:rPr>
                <w:b/>
              </w:rPr>
              <w:t xml:space="preserve"> para el final del periodo</w:t>
            </w:r>
          </w:p>
        </w:tc>
      </w:tr>
      <w:tr w:rsidR="00E43E95" w:rsidTr="00CC2F5B">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E95" w:rsidRPr="0059233D" w:rsidRDefault="00E43E95" w:rsidP="00CC2F5B">
            <w:pPr>
              <w:jc w:val="center"/>
              <w:rPr>
                <w:rFonts w:cs="Calibri"/>
                <w:color w:val="000000"/>
              </w:rPr>
            </w:pPr>
          </w:p>
          <w:p w:rsidR="00E43E95" w:rsidRPr="0059233D" w:rsidRDefault="00E43E95" w:rsidP="00CC2F5B">
            <w:pPr>
              <w:jc w:val="center"/>
              <w:rPr>
                <w:rFonts w:cs="Calibri"/>
                <w:color w:val="000000"/>
              </w:rPr>
            </w:pPr>
            <w:r>
              <w:rPr>
                <w:rFonts w:eastAsia="Times New Roman" w:cs="Arial"/>
              </w:rPr>
              <w:t xml:space="preserve">Avance de las actividades que dan cumplimiento a las funciones y atribuciones del Archivo General Municipal </w:t>
            </w:r>
          </w:p>
          <w:p w:rsidR="00E43E95" w:rsidRPr="0059233D" w:rsidRDefault="00E43E95" w:rsidP="00CC2F5B">
            <w:pPr>
              <w:jc w:val="center"/>
              <w:rPr>
                <w:rFonts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E43E95" w:rsidRDefault="00E43E95" w:rsidP="00CC2F5B">
            <w:pPr>
              <w:jc w:val="center"/>
              <w:rPr>
                <w:rFonts w:cs="Calibri"/>
                <w:color w:val="000000"/>
              </w:rPr>
            </w:pPr>
          </w:p>
          <w:p w:rsidR="00E43E95" w:rsidRPr="0059233D" w:rsidRDefault="00E43E95" w:rsidP="00CC2F5B">
            <w:pPr>
              <w:jc w:val="center"/>
              <w:rPr>
                <w:rFonts w:cs="Calibri"/>
                <w:color w:val="000000"/>
              </w:rPr>
            </w:pPr>
          </w:p>
          <w:p w:rsidR="00E43E95" w:rsidRPr="0059233D" w:rsidRDefault="00E43E95" w:rsidP="00CC2F5B">
            <w:pPr>
              <w:jc w:val="center"/>
              <w:rPr>
                <w:rFonts w:cs="Calibri"/>
                <w:color w:val="000000"/>
              </w:rPr>
            </w:pPr>
            <w:r w:rsidRPr="0059233D">
              <w:rPr>
                <w:rFonts w:cs="Calibri"/>
                <w:color w:val="000000"/>
              </w:rPr>
              <w:t>Porcentaje</w:t>
            </w:r>
          </w:p>
          <w:p w:rsidR="00E43E95" w:rsidRPr="0059233D" w:rsidRDefault="00E43E95" w:rsidP="00CC2F5B">
            <w:pPr>
              <w:jc w:val="center"/>
              <w:rPr>
                <w:rFonts w:cs="Calibri"/>
                <w:color w:val="000000"/>
              </w:rPr>
            </w:pPr>
          </w:p>
          <w:p w:rsidR="00E43E95" w:rsidRPr="0059233D" w:rsidRDefault="00E43E95" w:rsidP="00CC2F5B">
            <w:pPr>
              <w:jc w:val="center"/>
              <w:rPr>
                <w:rFonts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E43E95" w:rsidRPr="0059233D" w:rsidRDefault="00E43E95" w:rsidP="00CC2F5B">
            <w:pPr>
              <w:jc w:val="center"/>
              <w:rPr>
                <w:rFonts w:cs="Calibri"/>
                <w:color w:val="000000"/>
              </w:rPr>
            </w:pPr>
            <w:r>
              <w:rPr>
                <w:rFonts w:cs="Calibri"/>
                <w:color w:val="000000"/>
              </w:rPr>
              <w:t xml:space="preserve">Realización de todas las actividades programadas </w:t>
            </w:r>
            <w:r>
              <w:rPr>
                <w:rFonts w:eastAsia="Times New Roman" w:cs="Arial"/>
              </w:rPr>
              <w:t>que dan cumplimiento a las funciones y atribuciones del Archivo General Municipal</w:t>
            </w:r>
          </w:p>
        </w:tc>
      </w:tr>
    </w:tbl>
    <w:p w:rsidR="00E43E95" w:rsidRDefault="00E43E95" w:rsidP="00E43E95"/>
    <w:p w:rsidR="00E43E95" w:rsidRDefault="00E43E95" w:rsidP="00E43E95"/>
    <w:p w:rsidR="00E43E95" w:rsidRDefault="00E43E95" w:rsidP="00E43E95"/>
    <w:p w:rsidR="00E43E95" w:rsidRPr="00985B24" w:rsidRDefault="00E43E95" w:rsidP="00E43E95">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E43E95" w:rsidTr="00CC2F5B">
        <w:trPr>
          <w:trHeight w:val="547"/>
        </w:trPr>
        <w:tc>
          <w:tcPr>
            <w:tcW w:w="5000" w:type="pct"/>
            <w:gridSpan w:val="13"/>
            <w:shd w:val="clear" w:color="auto" w:fill="BFBFBF" w:themeFill="background1" w:themeFillShade="BF"/>
            <w:vAlign w:val="center"/>
          </w:tcPr>
          <w:p w:rsidR="00E43E95" w:rsidRPr="002B2543" w:rsidRDefault="00E43E95" w:rsidP="00CC2F5B">
            <w:pPr>
              <w:jc w:val="center"/>
              <w:rPr>
                <w:b/>
              </w:rPr>
            </w:pPr>
            <w:r>
              <w:rPr>
                <w:b/>
              </w:rPr>
              <w:t>Cronograma Anual</w:t>
            </w:r>
            <w:r w:rsidRPr="002B2543">
              <w:rPr>
                <w:b/>
              </w:rPr>
              <w:t xml:space="preserve"> de Actividades</w:t>
            </w:r>
            <w:r>
              <w:rPr>
                <w:b/>
              </w:rPr>
              <w:t xml:space="preserve"> 3er Año de Gobierno </w:t>
            </w:r>
          </w:p>
        </w:tc>
      </w:tr>
      <w:tr w:rsidR="00E43E95" w:rsidRPr="002B2543" w:rsidTr="00CC2F5B">
        <w:trPr>
          <w:trHeight w:val="296"/>
        </w:trPr>
        <w:tc>
          <w:tcPr>
            <w:tcW w:w="1808" w:type="pct"/>
            <w:vMerge w:val="restart"/>
            <w:shd w:val="clear" w:color="auto" w:fill="C5E0B3" w:themeFill="accent6" w:themeFillTint="66"/>
          </w:tcPr>
          <w:p w:rsidR="00E43E95" w:rsidRPr="002B2543" w:rsidRDefault="00E43E95" w:rsidP="00CC2F5B">
            <w:pPr>
              <w:rPr>
                <w:b/>
              </w:rPr>
            </w:pPr>
            <w:r w:rsidRPr="002B2543">
              <w:rPr>
                <w:b/>
              </w:rPr>
              <w:t xml:space="preserve">Actividades a realizar para la obtención del producto esperado </w:t>
            </w:r>
          </w:p>
        </w:tc>
        <w:tc>
          <w:tcPr>
            <w:tcW w:w="3192" w:type="pct"/>
            <w:gridSpan w:val="12"/>
            <w:shd w:val="clear" w:color="auto" w:fill="C5E0B3" w:themeFill="accent6" w:themeFillTint="66"/>
            <w:vAlign w:val="bottom"/>
          </w:tcPr>
          <w:p w:rsidR="00E43E95" w:rsidRPr="002B2543" w:rsidRDefault="00E43E95" w:rsidP="00CC2F5B">
            <w:pPr>
              <w:jc w:val="center"/>
              <w:rPr>
                <w:b/>
              </w:rPr>
            </w:pPr>
            <w:r>
              <w:rPr>
                <w:b/>
              </w:rPr>
              <w:t>2019 - 2020</w:t>
            </w:r>
          </w:p>
        </w:tc>
      </w:tr>
      <w:tr w:rsidR="00E43E95" w:rsidRPr="002B2543" w:rsidTr="00CC2F5B">
        <w:trPr>
          <w:trHeight w:val="57"/>
        </w:trPr>
        <w:tc>
          <w:tcPr>
            <w:tcW w:w="1808" w:type="pct"/>
            <w:vMerge/>
            <w:shd w:val="clear" w:color="auto" w:fill="C5E0B3" w:themeFill="accent6" w:themeFillTint="66"/>
          </w:tcPr>
          <w:p w:rsidR="00E43E95" w:rsidRDefault="00E43E95" w:rsidP="00CC2F5B"/>
        </w:tc>
        <w:tc>
          <w:tcPr>
            <w:tcW w:w="259" w:type="pct"/>
            <w:shd w:val="clear" w:color="auto" w:fill="C5E0B3" w:themeFill="accent6" w:themeFillTint="66"/>
            <w:vAlign w:val="bottom"/>
          </w:tcPr>
          <w:p w:rsidR="00E43E95" w:rsidRPr="002B2543" w:rsidRDefault="00E43E95" w:rsidP="00CC2F5B">
            <w:pPr>
              <w:jc w:val="center"/>
              <w:rPr>
                <w:b/>
              </w:rPr>
            </w:pPr>
            <w:r>
              <w:rPr>
                <w:b/>
              </w:rPr>
              <w:t>OCT</w:t>
            </w:r>
          </w:p>
        </w:tc>
        <w:tc>
          <w:tcPr>
            <w:tcW w:w="248" w:type="pct"/>
            <w:shd w:val="clear" w:color="auto" w:fill="C5E0B3" w:themeFill="accent6" w:themeFillTint="66"/>
            <w:vAlign w:val="bottom"/>
          </w:tcPr>
          <w:p w:rsidR="00E43E95" w:rsidRPr="002B2543" w:rsidRDefault="00E43E95" w:rsidP="00CC2F5B">
            <w:pPr>
              <w:jc w:val="center"/>
              <w:rPr>
                <w:b/>
              </w:rPr>
            </w:pPr>
            <w:r>
              <w:rPr>
                <w:b/>
              </w:rPr>
              <w:t>NOV</w:t>
            </w:r>
          </w:p>
        </w:tc>
        <w:tc>
          <w:tcPr>
            <w:tcW w:w="266" w:type="pct"/>
            <w:shd w:val="clear" w:color="auto" w:fill="C5E0B3" w:themeFill="accent6" w:themeFillTint="66"/>
            <w:vAlign w:val="bottom"/>
          </w:tcPr>
          <w:p w:rsidR="00E43E95" w:rsidRPr="002B2543" w:rsidRDefault="00E43E95" w:rsidP="00CC2F5B">
            <w:pPr>
              <w:jc w:val="center"/>
              <w:rPr>
                <w:b/>
              </w:rPr>
            </w:pPr>
            <w:r>
              <w:rPr>
                <w:b/>
              </w:rPr>
              <w:t>DIC</w:t>
            </w:r>
          </w:p>
        </w:tc>
        <w:tc>
          <w:tcPr>
            <w:tcW w:w="275" w:type="pct"/>
            <w:shd w:val="clear" w:color="auto" w:fill="C5E0B3" w:themeFill="accent6" w:themeFillTint="66"/>
            <w:vAlign w:val="bottom"/>
          </w:tcPr>
          <w:p w:rsidR="00E43E95" w:rsidRPr="002B2543" w:rsidRDefault="00E43E95" w:rsidP="00CC2F5B">
            <w:pPr>
              <w:jc w:val="center"/>
              <w:rPr>
                <w:b/>
              </w:rPr>
            </w:pPr>
            <w:r>
              <w:rPr>
                <w:b/>
              </w:rPr>
              <w:t>ENE</w:t>
            </w:r>
          </w:p>
        </w:tc>
        <w:tc>
          <w:tcPr>
            <w:tcW w:w="275" w:type="pct"/>
            <w:shd w:val="clear" w:color="auto" w:fill="C5E0B3" w:themeFill="accent6" w:themeFillTint="66"/>
            <w:vAlign w:val="bottom"/>
          </w:tcPr>
          <w:p w:rsidR="00E43E95" w:rsidRPr="002B2543" w:rsidRDefault="00E43E95" w:rsidP="00CC2F5B">
            <w:pPr>
              <w:jc w:val="center"/>
              <w:rPr>
                <w:b/>
              </w:rPr>
            </w:pPr>
            <w:r>
              <w:rPr>
                <w:b/>
              </w:rPr>
              <w:t>FEB</w:t>
            </w:r>
          </w:p>
        </w:tc>
        <w:tc>
          <w:tcPr>
            <w:tcW w:w="275" w:type="pct"/>
            <w:shd w:val="clear" w:color="auto" w:fill="C5E0B3" w:themeFill="accent6" w:themeFillTint="66"/>
            <w:vAlign w:val="bottom"/>
          </w:tcPr>
          <w:p w:rsidR="00E43E95" w:rsidRPr="002B2543" w:rsidRDefault="00E43E95" w:rsidP="00CC2F5B">
            <w:pPr>
              <w:jc w:val="center"/>
              <w:rPr>
                <w:b/>
              </w:rPr>
            </w:pPr>
            <w:r>
              <w:rPr>
                <w:b/>
              </w:rPr>
              <w:t>MAR</w:t>
            </w:r>
          </w:p>
        </w:tc>
        <w:tc>
          <w:tcPr>
            <w:tcW w:w="275" w:type="pct"/>
            <w:shd w:val="clear" w:color="auto" w:fill="C5E0B3" w:themeFill="accent6" w:themeFillTint="66"/>
            <w:vAlign w:val="bottom"/>
          </w:tcPr>
          <w:p w:rsidR="00E43E95" w:rsidRPr="002B2543" w:rsidRDefault="00E43E95" w:rsidP="00CC2F5B">
            <w:pPr>
              <w:jc w:val="center"/>
              <w:rPr>
                <w:b/>
              </w:rPr>
            </w:pPr>
            <w:r>
              <w:rPr>
                <w:b/>
              </w:rPr>
              <w:t>ABR</w:t>
            </w:r>
          </w:p>
        </w:tc>
        <w:tc>
          <w:tcPr>
            <w:tcW w:w="274" w:type="pct"/>
            <w:shd w:val="clear" w:color="auto" w:fill="C5E0B3" w:themeFill="accent6" w:themeFillTint="66"/>
            <w:vAlign w:val="bottom"/>
          </w:tcPr>
          <w:p w:rsidR="00E43E95" w:rsidRPr="002B2543" w:rsidRDefault="00E43E95" w:rsidP="00CC2F5B">
            <w:pPr>
              <w:jc w:val="center"/>
              <w:rPr>
                <w:b/>
              </w:rPr>
            </w:pPr>
            <w:r>
              <w:rPr>
                <w:b/>
              </w:rPr>
              <w:t>MAY</w:t>
            </w:r>
          </w:p>
        </w:tc>
        <w:tc>
          <w:tcPr>
            <w:tcW w:w="279" w:type="pct"/>
            <w:shd w:val="clear" w:color="auto" w:fill="C5E0B3" w:themeFill="accent6" w:themeFillTint="66"/>
            <w:vAlign w:val="bottom"/>
          </w:tcPr>
          <w:p w:rsidR="00E43E95" w:rsidRPr="002B2543" w:rsidRDefault="00E43E95" w:rsidP="00CC2F5B">
            <w:pPr>
              <w:jc w:val="center"/>
              <w:rPr>
                <w:b/>
              </w:rPr>
            </w:pPr>
            <w:r>
              <w:rPr>
                <w:b/>
              </w:rPr>
              <w:t>JUN</w:t>
            </w:r>
          </w:p>
        </w:tc>
        <w:tc>
          <w:tcPr>
            <w:tcW w:w="266" w:type="pct"/>
            <w:shd w:val="clear" w:color="auto" w:fill="C5E0B3" w:themeFill="accent6" w:themeFillTint="66"/>
            <w:vAlign w:val="bottom"/>
          </w:tcPr>
          <w:p w:rsidR="00E43E95" w:rsidRPr="002B2543" w:rsidRDefault="00E43E95" w:rsidP="00CC2F5B">
            <w:pPr>
              <w:jc w:val="center"/>
              <w:rPr>
                <w:b/>
              </w:rPr>
            </w:pPr>
            <w:r>
              <w:rPr>
                <w:b/>
              </w:rPr>
              <w:t>JUL</w:t>
            </w:r>
          </w:p>
        </w:tc>
        <w:tc>
          <w:tcPr>
            <w:tcW w:w="248" w:type="pct"/>
            <w:shd w:val="clear" w:color="auto" w:fill="C5E0B3" w:themeFill="accent6" w:themeFillTint="66"/>
            <w:vAlign w:val="bottom"/>
          </w:tcPr>
          <w:p w:rsidR="00E43E95" w:rsidRPr="002B2543" w:rsidRDefault="00E43E95" w:rsidP="00CC2F5B">
            <w:pPr>
              <w:jc w:val="center"/>
              <w:rPr>
                <w:b/>
              </w:rPr>
            </w:pPr>
            <w:r>
              <w:rPr>
                <w:b/>
              </w:rPr>
              <w:t>AGO</w:t>
            </w:r>
          </w:p>
        </w:tc>
        <w:tc>
          <w:tcPr>
            <w:tcW w:w="252" w:type="pct"/>
            <w:shd w:val="clear" w:color="auto" w:fill="C5E0B3" w:themeFill="accent6" w:themeFillTint="66"/>
            <w:vAlign w:val="bottom"/>
          </w:tcPr>
          <w:p w:rsidR="00E43E95" w:rsidRPr="002B2543" w:rsidRDefault="00E43E95" w:rsidP="00CC2F5B">
            <w:pPr>
              <w:jc w:val="center"/>
              <w:rPr>
                <w:b/>
              </w:rPr>
            </w:pPr>
            <w:r>
              <w:rPr>
                <w:b/>
              </w:rPr>
              <w:t>SEP</w:t>
            </w:r>
          </w:p>
        </w:tc>
      </w:tr>
      <w:tr w:rsidR="00E43E95" w:rsidTr="00CC2F5B">
        <w:trPr>
          <w:trHeight w:val="57"/>
        </w:trPr>
        <w:tc>
          <w:tcPr>
            <w:tcW w:w="1808" w:type="pct"/>
            <w:shd w:val="clear" w:color="auto" w:fill="auto"/>
          </w:tcPr>
          <w:p w:rsidR="00E43E95" w:rsidRPr="002409A7" w:rsidRDefault="00E43E95" w:rsidP="00CC2F5B">
            <w:pPr>
              <w:spacing w:line="256" w:lineRule="auto"/>
              <w:jc w:val="both"/>
              <w:rPr>
                <w:rFonts w:cstheme="minorHAnsi"/>
              </w:rPr>
            </w:pPr>
            <w:r w:rsidRPr="002409A7">
              <w:rPr>
                <w:rFonts w:cstheme="minorHAnsi"/>
              </w:rPr>
              <w:t xml:space="preserve">Elaboración, aprobación y autorización del Proyecto Ejecutivo. </w:t>
            </w:r>
          </w:p>
        </w:tc>
        <w:tc>
          <w:tcPr>
            <w:tcW w:w="259"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48"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66"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4" w:type="pct"/>
            <w:shd w:val="clear" w:color="auto" w:fill="auto"/>
            <w:vAlign w:val="center"/>
          </w:tcPr>
          <w:p w:rsidR="00E43E95" w:rsidRPr="00D062B2" w:rsidRDefault="00E43E95" w:rsidP="00CC2F5B">
            <w:pPr>
              <w:jc w:val="center"/>
              <w:rPr>
                <w:sz w:val="20"/>
                <w:szCs w:val="20"/>
              </w:rPr>
            </w:pPr>
          </w:p>
        </w:tc>
        <w:tc>
          <w:tcPr>
            <w:tcW w:w="279"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52" w:type="pct"/>
            <w:shd w:val="clear" w:color="auto" w:fill="auto"/>
            <w:vAlign w:val="center"/>
          </w:tcPr>
          <w:p w:rsidR="00E43E95" w:rsidRPr="00D062B2" w:rsidRDefault="00E43E95" w:rsidP="00CC2F5B">
            <w:pPr>
              <w:jc w:val="center"/>
              <w:rPr>
                <w:sz w:val="20"/>
                <w:szCs w:val="20"/>
              </w:rPr>
            </w:pPr>
          </w:p>
        </w:tc>
      </w:tr>
      <w:tr w:rsidR="00E43E95" w:rsidTr="00CC2F5B">
        <w:trPr>
          <w:trHeight w:val="57"/>
        </w:trPr>
        <w:tc>
          <w:tcPr>
            <w:tcW w:w="1808" w:type="pct"/>
            <w:shd w:val="clear" w:color="auto" w:fill="auto"/>
          </w:tcPr>
          <w:p w:rsidR="00E43E95" w:rsidRPr="002409A7" w:rsidRDefault="00E43E95" w:rsidP="00CC2F5B">
            <w:r w:rsidRPr="00CE0CB2">
              <w:lastRenderedPageBreak/>
              <w:t>Capacitar al personal de las oficinas en materia de gestión documental y administración de archivos</w:t>
            </w:r>
            <w:r>
              <w:t>.</w:t>
            </w:r>
          </w:p>
        </w:tc>
        <w:tc>
          <w:tcPr>
            <w:tcW w:w="259"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75"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75"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75" w:type="pct"/>
            <w:shd w:val="clear" w:color="auto" w:fill="auto"/>
            <w:vAlign w:val="center"/>
          </w:tcPr>
          <w:p w:rsidR="00E43E95" w:rsidRPr="00D062B2" w:rsidRDefault="00E43E95" w:rsidP="00CC2F5B">
            <w:pPr>
              <w:jc w:val="center"/>
              <w:rPr>
                <w:sz w:val="20"/>
                <w:szCs w:val="20"/>
              </w:rPr>
            </w:pPr>
          </w:p>
        </w:tc>
        <w:tc>
          <w:tcPr>
            <w:tcW w:w="274" w:type="pct"/>
            <w:shd w:val="clear" w:color="auto" w:fill="auto"/>
            <w:vAlign w:val="center"/>
          </w:tcPr>
          <w:p w:rsidR="00E43E95" w:rsidRPr="00D062B2" w:rsidRDefault="00E43E95" w:rsidP="00CC2F5B">
            <w:pPr>
              <w:jc w:val="center"/>
              <w:rPr>
                <w:sz w:val="20"/>
                <w:szCs w:val="20"/>
              </w:rPr>
            </w:pPr>
          </w:p>
        </w:tc>
        <w:tc>
          <w:tcPr>
            <w:tcW w:w="279"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52" w:type="pct"/>
            <w:shd w:val="clear" w:color="auto" w:fill="auto"/>
            <w:vAlign w:val="center"/>
          </w:tcPr>
          <w:p w:rsidR="00E43E95" w:rsidRPr="00D062B2" w:rsidRDefault="00E43E95" w:rsidP="00CC2F5B">
            <w:pPr>
              <w:jc w:val="center"/>
              <w:rPr>
                <w:sz w:val="20"/>
                <w:szCs w:val="20"/>
              </w:rPr>
            </w:pPr>
          </w:p>
        </w:tc>
      </w:tr>
      <w:tr w:rsidR="00E43E95" w:rsidTr="00CC2F5B">
        <w:trPr>
          <w:trHeight w:val="57"/>
        </w:trPr>
        <w:tc>
          <w:tcPr>
            <w:tcW w:w="1808" w:type="pct"/>
            <w:shd w:val="clear" w:color="auto" w:fill="auto"/>
          </w:tcPr>
          <w:p w:rsidR="00E43E95" w:rsidRPr="00CE0CB2" w:rsidRDefault="00E43E95" w:rsidP="00CC2F5B">
            <w:pPr>
              <w:ind w:left="-8"/>
            </w:pPr>
            <w:r>
              <w:t>Revisión previa en las oficinas, de los expedientes e inventario para transferencia primaria.</w:t>
            </w:r>
          </w:p>
        </w:tc>
        <w:tc>
          <w:tcPr>
            <w:tcW w:w="259"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4" w:type="pct"/>
            <w:shd w:val="clear" w:color="auto" w:fill="auto"/>
            <w:vAlign w:val="center"/>
          </w:tcPr>
          <w:p w:rsidR="00E43E95" w:rsidRPr="00D062B2" w:rsidRDefault="00E43E95" w:rsidP="00CC2F5B">
            <w:pPr>
              <w:jc w:val="center"/>
              <w:rPr>
                <w:sz w:val="20"/>
                <w:szCs w:val="20"/>
              </w:rPr>
            </w:pPr>
          </w:p>
        </w:tc>
        <w:tc>
          <w:tcPr>
            <w:tcW w:w="279"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52" w:type="pct"/>
            <w:shd w:val="clear" w:color="auto" w:fill="auto"/>
            <w:vAlign w:val="center"/>
          </w:tcPr>
          <w:p w:rsidR="00E43E95" w:rsidRPr="00D062B2" w:rsidRDefault="00E43E95" w:rsidP="00CC2F5B">
            <w:pPr>
              <w:jc w:val="center"/>
              <w:rPr>
                <w:sz w:val="20"/>
                <w:szCs w:val="20"/>
              </w:rPr>
            </w:pPr>
          </w:p>
        </w:tc>
      </w:tr>
      <w:tr w:rsidR="00E43E95" w:rsidTr="00CC2F5B">
        <w:trPr>
          <w:trHeight w:val="57"/>
        </w:trPr>
        <w:tc>
          <w:tcPr>
            <w:tcW w:w="1808" w:type="pct"/>
            <w:shd w:val="clear" w:color="auto" w:fill="auto"/>
          </w:tcPr>
          <w:p w:rsidR="00E43E95" w:rsidRDefault="00E43E95" w:rsidP="00CC2F5B">
            <w:pPr>
              <w:ind w:left="-8"/>
            </w:pPr>
            <w:r>
              <w:t>Recepción de transferencia primaria en el Archivo de Concentración.</w:t>
            </w:r>
          </w:p>
        </w:tc>
        <w:tc>
          <w:tcPr>
            <w:tcW w:w="259"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4" w:type="pct"/>
            <w:shd w:val="clear" w:color="auto" w:fill="auto"/>
            <w:vAlign w:val="center"/>
          </w:tcPr>
          <w:p w:rsidR="00E43E95" w:rsidRPr="00D062B2" w:rsidRDefault="00E43E95" w:rsidP="00CC2F5B">
            <w:pPr>
              <w:jc w:val="center"/>
              <w:rPr>
                <w:sz w:val="20"/>
                <w:szCs w:val="20"/>
              </w:rPr>
            </w:pPr>
            <w:r>
              <w:rPr>
                <w:sz w:val="20"/>
                <w:szCs w:val="20"/>
              </w:rPr>
              <w:t>X</w:t>
            </w:r>
          </w:p>
        </w:tc>
        <w:tc>
          <w:tcPr>
            <w:tcW w:w="279"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p>
        </w:tc>
        <w:tc>
          <w:tcPr>
            <w:tcW w:w="252" w:type="pct"/>
            <w:shd w:val="clear" w:color="auto" w:fill="auto"/>
            <w:vAlign w:val="center"/>
          </w:tcPr>
          <w:p w:rsidR="00E43E95" w:rsidRPr="00D062B2" w:rsidRDefault="00E43E95" w:rsidP="00CC2F5B">
            <w:pPr>
              <w:jc w:val="center"/>
              <w:rPr>
                <w:sz w:val="20"/>
                <w:szCs w:val="20"/>
              </w:rPr>
            </w:pPr>
          </w:p>
        </w:tc>
      </w:tr>
      <w:tr w:rsidR="00E43E95" w:rsidTr="00CC2F5B">
        <w:trPr>
          <w:trHeight w:val="57"/>
        </w:trPr>
        <w:tc>
          <w:tcPr>
            <w:tcW w:w="1808" w:type="pct"/>
            <w:shd w:val="clear" w:color="auto" w:fill="auto"/>
          </w:tcPr>
          <w:p w:rsidR="00E43E95" w:rsidRDefault="00E43E95" w:rsidP="00CC2F5B">
            <w:pPr>
              <w:ind w:left="-8"/>
            </w:pPr>
            <w:r w:rsidRPr="00CE0CB2">
              <w:t>Realizar verificaciones archivísticas a los archivos de trámite, concentración e histórico</w:t>
            </w:r>
            <w:r w:rsidRPr="002409A7">
              <w:t>.</w:t>
            </w:r>
          </w:p>
        </w:tc>
        <w:tc>
          <w:tcPr>
            <w:tcW w:w="259"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4" w:type="pct"/>
            <w:shd w:val="clear" w:color="auto" w:fill="auto"/>
            <w:vAlign w:val="center"/>
          </w:tcPr>
          <w:p w:rsidR="00E43E95" w:rsidRDefault="00E43E95" w:rsidP="00CC2F5B">
            <w:pPr>
              <w:jc w:val="center"/>
              <w:rPr>
                <w:sz w:val="20"/>
                <w:szCs w:val="20"/>
              </w:rPr>
            </w:pPr>
          </w:p>
        </w:tc>
        <w:tc>
          <w:tcPr>
            <w:tcW w:w="279" w:type="pct"/>
            <w:shd w:val="clear" w:color="auto" w:fill="auto"/>
            <w:vAlign w:val="center"/>
          </w:tcPr>
          <w:p w:rsidR="00E43E95" w:rsidRDefault="00E43E95" w:rsidP="00CC2F5B">
            <w:pPr>
              <w:jc w:val="center"/>
              <w:rPr>
                <w:sz w:val="20"/>
                <w:szCs w:val="20"/>
              </w:rPr>
            </w:pPr>
          </w:p>
        </w:tc>
        <w:tc>
          <w:tcPr>
            <w:tcW w:w="266" w:type="pct"/>
            <w:shd w:val="clear" w:color="auto" w:fill="auto"/>
            <w:vAlign w:val="center"/>
          </w:tcPr>
          <w:p w:rsidR="00E43E95"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52" w:type="pct"/>
            <w:shd w:val="clear" w:color="auto" w:fill="auto"/>
            <w:vAlign w:val="center"/>
          </w:tcPr>
          <w:p w:rsidR="00E43E95" w:rsidRPr="00D062B2" w:rsidRDefault="00E43E95" w:rsidP="00CC2F5B">
            <w:pPr>
              <w:jc w:val="center"/>
              <w:rPr>
                <w:sz w:val="20"/>
                <w:szCs w:val="20"/>
              </w:rPr>
            </w:pPr>
            <w:r>
              <w:rPr>
                <w:sz w:val="20"/>
                <w:szCs w:val="20"/>
              </w:rPr>
              <w:t>X</w:t>
            </w:r>
          </w:p>
        </w:tc>
      </w:tr>
      <w:tr w:rsidR="00E43E95" w:rsidTr="00CC2F5B">
        <w:trPr>
          <w:trHeight w:val="57"/>
        </w:trPr>
        <w:tc>
          <w:tcPr>
            <w:tcW w:w="1808" w:type="pct"/>
            <w:shd w:val="clear" w:color="auto" w:fill="auto"/>
          </w:tcPr>
          <w:p w:rsidR="00E43E95" w:rsidRDefault="00E43E95" w:rsidP="00CC2F5B">
            <w:pPr>
              <w:ind w:left="-8"/>
            </w:pPr>
            <w:r>
              <w:t>Atención y seguimiento de consulta de expedientes.</w:t>
            </w:r>
          </w:p>
        </w:tc>
        <w:tc>
          <w:tcPr>
            <w:tcW w:w="259"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4" w:type="pct"/>
            <w:shd w:val="clear" w:color="auto" w:fill="auto"/>
            <w:vAlign w:val="center"/>
          </w:tcPr>
          <w:p w:rsidR="00E43E95" w:rsidRPr="00D062B2" w:rsidRDefault="00E43E95" w:rsidP="00CC2F5B">
            <w:pPr>
              <w:jc w:val="center"/>
              <w:rPr>
                <w:sz w:val="20"/>
                <w:szCs w:val="20"/>
              </w:rPr>
            </w:pPr>
            <w:r>
              <w:rPr>
                <w:sz w:val="20"/>
                <w:szCs w:val="20"/>
              </w:rPr>
              <w:t>X</w:t>
            </w:r>
          </w:p>
        </w:tc>
        <w:tc>
          <w:tcPr>
            <w:tcW w:w="279"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52" w:type="pct"/>
            <w:shd w:val="clear" w:color="auto" w:fill="auto"/>
            <w:vAlign w:val="center"/>
          </w:tcPr>
          <w:p w:rsidR="00E43E95" w:rsidRPr="00D062B2" w:rsidRDefault="00E43E95" w:rsidP="00CC2F5B">
            <w:pPr>
              <w:jc w:val="center"/>
              <w:rPr>
                <w:sz w:val="20"/>
                <w:szCs w:val="20"/>
              </w:rPr>
            </w:pPr>
            <w:r>
              <w:rPr>
                <w:sz w:val="20"/>
                <w:szCs w:val="20"/>
              </w:rPr>
              <w:t>X</w:t>
            </w:r>
          </w:p>
        </w:tc>
      </w:tr>
      <w:tr w:rsidR="00E43E95" w:rsidTr="00CC2F5B">
        <w:trPr>
          <w:trHeight w:val="57"/>
        </w:trPr>
        <w:tc>
          <w:tcPr>
            <w:tcW w:w="1808" w:type="pct"/>
            <w:shd w:val="clear" w:color="auto" w:fill="auto"/>
          </w:tcPr>
          <w:p w:rsidR="00E43E95" w:rsidRDefault="00E43E95" w:rsidP="00CC2F5B">
            <w:pPr>
              <w:ind w:left="-8"/>
            </w:pPr>
            <w:r>
              <w:t>Actualización de los inventarios del acervo resguardado en el Archivo General Municipal.</w:t>
            </w:r>
          </w:p>
        </w:tc>
        <w:tc>
          <w:tcPr>
            <w:tcW w:w="259"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4" w:type="pct"/>
            <w:shd w:val="clear" w:color="auto" w:fill="auto"/>
            <w:vAlign w:val="center"/>
          </w:tcPr>
          <w:p w:rsidR="00E43E95" w:rsidRPr="00D062B2" w:rsidRDefault="00E43E95" w:rsidP="00CC2F5B">
            <w:pPr>
              <w:jc w:val="center"/>
              <w:rPr>
                <w:sz w:val="20"/>
                <w:szCs w:val="20"/>
              </w:rPr>
            </w:pPr>
            <w:r>
              <w:rPr>
                <w:sz w:val="20"/>
                <w:szCs w:val="20"/>
              </w:rPr>
              <w:t>X</w:t>
            </w:r>
          </w:p>
        </w:tc>
        <w:tc>
          <w:tcPr>
            <w:tcW w:w="279"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52" w:type="pct"/>
            <w:shd w:val="clear" w:color="auto" w:fill="auto"/>
            <w:vAlign w:val="center"/>
          </w:tcPr>
          <w:p w:rsidR="00E43E95" w:rsidRPr="00D062B2" w:rsidRDefault="00E43E95" w:rsidP="00CC2F5B">
            <w:pPr>
              <w:jc w:val="center"/>
              <w:rPr>
                <w:sz w:val="20"/>
                <w:szCs w:val="20"/>
              </w:rPr>
            </w:pPr>
            <w:r>
              <w:rPr>
                <w:sz w:val="20"/>
                <w:szCs w:val="20"/>
              </w:rPr>
              <w:t>X</w:t>
            </w:r>
          </w:p>
        </w:tc>
      </w:tr>
      <w:tr w:rsidR="00E43E95" w:rsidTr="00CC2F5B">
        <w:trPr>
          <w:trHeight w:val="57"/>
        </w:trPr>
        <w:tc>
          <w:tcPr>
            <w:tcW w:w="1808" w:type="pct"/>
            <w:shd w:val="clear" w:color="auto" w:fill="auto"/>
          </w:tcPr>
          <w:p w:rsidR="00E43E95" w:rsidRDefault="00E43E95" w:rsidP="00CC2F5B">
            <w:pPr>
              <w:ind w:left="-8"/>
            </w:pPr>
            <w:r>
              <w:t>Actividades de difusión del Archivo Histórico Municipal.</w:t>
            </w:r>
          </w:p>
        </w:tc>
        <w:tc>
          <w:tcPr>
            <w:tcW w:w="259"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4" w:type="pct"/>
            <w:shd w:val="clear" w:color="auto" w:fill="auto"/>
            <w:vAlign w:val="center"/>
          </w:tcPr>
          <w:p w:rsidR="00E43E95" w:rsidRPr="00D062B2" w:rsidRDefault="00E43E95" w:rsidP="00CC2F5B">
            <w:pPr>
              <w:jc w:val="center"/>
              <w:rPr>
                <w:sz w:val="20"/>
                <w:szCs w:val="20"/>
              </w:rPr>
            </w:pPr>
            <w:r>
              <w:rPr>
                <w:sz w:val="20"/>
                <w:szCs w:val="20"/>
              </w:rPr>
              <w:t>X</w:t>
            </w:r>
          </w:p>
        </w:tc>
        <w:tc>
          <w:tcPr>
            <w:tcW w:w="279"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52" w:type="pct"/>
            <w:shd w:val="clear" w:color="auto" w:fill="auto"/>
            <w:vAlign w:val="center"/>
          </w:tcPr>
          <w:p w:rsidR="00E43E95" w:rsidRPr="00D062B2" w:rsidRDefault="00E43E95" w:rsidP="00CC2F5B">
            <w:pPr>
              <w:jc w:val="center"/>
              <w:rPr>
                <w:sz w:val="20"/>
                <w:szCs w:val="20"/>
              </w:rPr>
            </w:pPr>
            <w:r>
              <w:rPr>
                <w:sz w:val="20"/>
                <w:szCs w:val="20"/>
              </w:rPr>
              <w:t>X</w:t>
            </w:r>
          </w:p>
        </w:tc>
      </w:tr>
      <w:tr w:rsidR="00E43E95" w:rsidTr="00CC2F5B">
        <w:trPr>
          <w:trHeight w:val="57"/>
        </w:trPr>
        <w:tc>
          <w:tcPr>
            <w:tcW w:w="1808" w:type="pct"/>
            <w:shd w:val="clear" w:color="auto" w:fill="auto"/>
          </w:tcPr>
          <w:p w:rsidR="00E43E95" w:rsidRDefault="00E43E95" w:rsidP="00CC2F5B">
            <w:pPr>
              <w:ind w:left="-8"/>
            </w:pPr>
            <w:r>
              <w:t>Incremento del acervo documental del Archivo Histórico.</w:t>
            </w:r>
          </w:p>
        </w:tc>
        <w:tc>
          <w:tcPr>
            <w:tcW w:w="259"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p>
        </w:tc>
        <w:tc>
          <w:tcPr>
            <w:tcW w:w="274" w:type="pct"/>
            <w:shd w:val="clear" w:color="auto" w:fill="auto"/>
            <w:vAlign w:val="center"/>
          </w:tcPr>
          <w:p w:rsidR="00E43E95" w:rsidRPr="00D062B2" w:rsidRDefault="00E43E95" w:rsidP="00CC2F5B">
            <w:pPr>
              <w:jc w:val="center"/>
              <w:rPr>
                <w:sz w:val="20"/>
                <w:szCs w:val="20"/>
              </w:rPr>
            </w:pPr>
          </w:p>
        </w:tc>
        <w:tc>
          <w:tcPr>
            <w:tcW w:w="279"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52" w:type="pct"/>
            <w:shd w:val="clear" w:color="auto" w:fill="auto"/>
            <w:vAlign w:val="center"/>
          </w:tcPr>
          <w:p w:rsidR="00E43E95" w:rsidRPr="00D062B2" w:rsidRDefault="00E43E95" w:rsidP="00CC2F5B">
            <w:pPr>
              <w:jc w:val="center"/>
              <w:rPr>
                <w:sz w:val="20"/>
                <w:szCs w:val="20"/>
              </w:rPr>
            </w:pPr>
          </w:p>
        </w:tc>
      </w:tr>
      <w:tr w:rsidR="00E43E95" w:rsidTr="00CC2F5B">
        <w:trPr>
          <w:trHeight w:val="57"/>
        </w:trPr>
        <w:tc>
          <w:tcPr>
            <w:tcW w:w="1808" w:type="pct"/>
            <w:shd w:val="clear" w:color="auto" w:fill="auto"/>
          </w:tcPr>
          <w:p w:rsidR="00E43E95" w:rsidRDefault="00E43E95" w:rsidP="00CC2F5B">
            <w:pPr>
              <w:ind w:left="-8"/>
            </w:pPr>
            <w:r>
              <w:t xml:space="preserve">Estabilización y restauración de documentos. </w:t>
            </w:r>
          </w:p>
        </w:tc>
        <w:tc>
          <w:tcPr>
            <w:tcW w:w="259"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5" w:type="pct"/>
            <w:shd w:val="clear" w:color="auto" w:fill="auto"/>
            <w:vAlign w:val="center"/>
          </w:tcPr>
          <w:p w:rsidR="00E43E95" w:rsidRPr="00D062B2" w:rsidRDefault="00E43E95" w:rsidP="00CC2F5B">
            <w:pPr>
              <w:jc w:val="center"/>
              <w:rPr>
                <w:sz w:val="20"/>
                <w:szCs w:val="20"/>
              </w:rPr>
            </w:pPr>
            <w:r>
              <w:rPr>
                <w:sz w:val="20"/>
                <w:szCs w:val="20"/>
              </w:rPr>
              <w:t>X</w:t>
            </w:r>
          </w:p>
        </w:tc>
        <w:tc>
          <w:tcPr>
            <w:tcW w:w="274" w:type="pct"/>
            <w:shd w:val="clear" w:color="auto" w:fill="auto"/>
            <w:vAlign w:val="center"/>
          </w:tcPr>
          <w:p w:rsidR="00E43E95" w:rsidRPr="00D062B2" w:rsidRDefault="00E43E95" w:rsidP="00CC2F5B">
            <w:pPr>
              <w:jc w:val="center"/>
              <w:rPr>
                <w:sz w:val="20"/>
                <w:szCs w:val="20"/>
              </w:rPr>
            </w:pPr>
            <w:r>
              <w:rPr>
                <w:sz w:val="20"/>
                <w:szCs w:val="20"/>
              </w:rPr>
              <w:t>X</w:t>
            </w:r>
          </w:p>
        </w:tc>
        <w:tc>
          <w:tcPr>
            <w:tcW w:w="279" w:type="pct"/>
            <w:shd w:val="clear" w:color="auto" w:fill="auto"/>
            <w:vAlign w:val="center"/>
          </w:tcPr>
          <w:p w:rsidR="00E43E95" w:rsidRPr="00D062B2" w:rsidRDefault="00E43E95" w:rsidP="00CC2F5B">
            <w:pPr>
              <w:jc w:val="center"/>
              <w:rPr>
                <w:sz w:val="20"/>
                <w:szCs w:val="20"/>
              </w:rPr>
            </w:pPr>
            <w:r>
              <w:rPr>
                <w:sz w:val="20"/>
                <w:szCs w:val="20"/>
              </w:rPr>
              <w:t>X</w:t>
            </w:r>
          </w:p>
        </w:tc>
        <w:tc>
          <w:tcPr>
            <w:tcW w:w="266" w:type="pct"/>
            <w:shd w:val="clear" w:color="auto" w:fill="auto"/>
            <w:vAlign w:val="center"/>
          </w:tcPr>
          <w:p w:rsidR="00E43E95" w:rsidRPr="00D062B2" w:rsidRDefault="00E43E95" w:rsidP="00CC2F5B">
            <w:pPr>
              <w:jc w:val="center"/>
              <w:rPr>
                <w:sz w:val="20"/>
                <w:szCs w:val="20"/>
              </w:rPr>
            </w:pPr>
            <w:r>
              <w:rPr>
                <w:sz w:val="20"/>
                <w:szCs w:val="20"/>
              </w:rPr>
              <w:t>X</w:t>
            </w:r>
          </w:p>
        </w:tc>
        <w:tc>
          <w:tcPr>
            <w:tcW w:w="248" w:type="pct"/>
            <w:shd w:val="clear" w:color="auto" w:fill="auto"/>
            <w:vAlign w:val="center"/>
          </w:tcPr>
          <w:p w:rsidR="00E43E95" w:rsidRPr="00D062B2" w:rsidRDefault="00E43E95" w:rsidP="00CC2F5B">
            <w:pPr>
              <w:jc w:val="center"/>
              <w:rPr>
                <w:sz w:val="20"/>
                <w:szCs w:val="20"/>
              </w:rPr>
            </w:pPr>
            <w:r>
              <w:rPr>
                <w:sz w:val="20"/>
                <w:szCs w:val="20"/>
              </w:rPr>
              <w:t>X</w:t>
            </w:r>
          </w:p>
        </w:tc>
        <w:tc>
          <w:tcPr>
            <w:tcW w:w="252" w:type="pct"/>
            <w:shd w:val="clear" w:color="auto" w:fill="auto"/>
            <w:vAlign w:val="center"/>
          </w:tcPr>
          <w:p w:rsidR="00E43E95" w:rsidRPr="00D062B2" w:rsidRDefault="00E43E95" w:rsidP="00CC2F5B">
            <w:pPr>
              <w:jc w:val="center"/>
              <w:rPr>
                <w:sz w:val="20"/>
                <w:szCs w:val="20"/>
              </w:rPr>
            </w:pPr>
            <w:r>
              <w:rPr>
                <w:sz w:val="20"/>
                <w:szCs w:val="20"/>
              </w:rPr>
              <w:t>X</w:t>
            </w:r>
          </w:p>
        </w:tc>
      </w:tr>
      <w:tr w:rsidR="00E43E95" w:rsidTr="00CC2F5B">
        <w:trPr>
          <w:trHeight w:val="57"/>
        </w:trPr>
        <w:tc>
          <w:tcPr>
            <w:tcW w:w="1808" w:type="pct"/>
            <w:shd w:val="clear" w:color="auto" w:fill="auto"/>
          </w:tcPr>
          <w:p w:rsidR="00E43E95" w:rsidRPr="002409A7" w:rsidRDefault="00E43E95" w:rsidP="00CC2F5B">
            <w:pPr>
              <w:jc w:val="both"/>
              <w:rPr>
                <w:rFonts w:cstheme="minorHAnsi"/>
                <w:shd w:val="clear" w:color="auto" w:fill="FFFFFF"/>
              </w:rPr>
            </w:pPr>
            <w:r w:rsidRPr="002409A7">
              <w:rPr>
                <w:rFonts w:cstheme="minorHAnsi"/>
                <w:shd w:val="clear" w:color="auto" w:fill="FFFFFF"/>
              </w:rPr>
              <w:t>Presentación de Informe Trimestral.</w:t>
            </w:r>
          </w:p>
        </w:tc>
        <w:tc>
          <w:tcPr>
            <w:tcW w:w="259"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66"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p>
        </w:tc>
        <w:tc>
          <w:tcPr>
            <w:tcW w:w="275"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75" w:type="pct"/>
            <w:shd w:val="clear" w:color="auto" w:fill="auto"/>
            <w:vAlign w:val="center"/>
          </w:tcPr>
          <w:p w:rsidR="00E43E95" w:rsidRPr="00D062B2" w:rsidRDefault="00E43E95" w:rsidP="00CC2F5B">
            <w:pPr>
              <w:jc w:val="center"/>
              <w:rPr>
                <w:sz w:val="20"/>
                <w:szCs w:val="20"/>
              </w:rPr>
            </w:pPr>
          </w:p>
        </w:tc>
        <w:tc>
          <w:tcPr>
            <w:tcW w:w="274" w:type="pct"/>
            <w:shd w:val="clear" w:color="auto" w:fill="auto"/>
            <w:vAlign w:val="center"/>
          </w:tcPr>
          <w:p w:rsidR="00E43E95" w:rsidRPr="00D062B2" w:rsidRDefault="00E43E95" w:rsidP="00CC2F5B">
            <w:pPr>
              <w:jc w:val="center"/>
              <w:rPr>
                <w:sz w:val="20"/>
                <w:szCs w:val="20"/>
              </w:rPr>
            </w:pPr>
          </w:p>
        </w:tc>
        <w:tc>
          <w:tcPr>
            <w:tcW w:w="279" w:type="pct"/>
            <w:shd w:val="clear" w:color="auto" w:fill="auto"/>
            <w:vAlign w:val="center"/>
          </w:tcPr>
          <w:p w:rsidR="00E43E95" w:rsidRPr="00D062B2" w:rsidRDefault="00E43E95" w:rsidP="00CC2F5B">
            <w:pPr>
              <w:jc w:val="center"/>
              <w:rPr>
                <w:sz w:val="20"/>
                <w:szCs w:val="20"/>
              </w:rPr>
            </w:pPr>
            <w:r w:rsidRPr="00D062B2">
              <w:rPr>
                <w:sz w:val="20"/>
                <w:szCs w:val="20"/>
              </w:rPr>
              <w:t>X</w:t>
            </w:r>
          </w:p>
        </w:tc>
        <w:tc>
          <w:tcPr>
            <w:tcW w:w="266" w:type="pct"/>
            <w:shd w:val="clear" w:color="auto" w:fill="auto"/>
            <w:vAlign w:val="center"/>
          </w:tcPr>
          <w:p w:rsidR="00E43E95" w:rsidRPr="00D062B2" w:rsidRDefault="00E43E95" w:rsidP="00CC2F5B">
            <w:pPr>
              <w:jc w:val="center"/>
              <w:rPr>
                <w:sz w:val="20"/>
                <w:szCs w:val="20"/>
              </w:rPr>
            </w:pPr>
          </w:p>
        </w:tc>
        <w:tc>
          <w:tcPr>
            <w:tcW w:w="248" w:type="pct"/>
            <w:shd w:val="clear" w:color="auto" w:fill="auto"/>
            <w:vAlign w:val="center"/>
          </w:tcPr>
          <w:p w:rsidR="00E43E95" w:rsidRPr="00D062B2" w:rsidRDefault="00E43E95" w:rsidP="00CC2F5B">
            <w:pPr>
              <w:jc w:val="center"/>
              <w:rPr>
                <w:sz w:val="20"/>
                <w:szCs w:val="20"/>
              </w:rPr>
            </w:pPr>
          </w:p>
        </w:tc>
        <w:tc>
          <w:tcPr>
            <w:tcW w:w="252" w:type="pct"/>
            <w:shd w:val="clear" w:color="auto" w:fill="auto"/>
            <w:vAlign w:val="center"/>
          </w:tcPr>
          <w:p w:rsidR="00E43E95" w:rsidRPr="00D062B2" w:rsidRDefault="00E43E95" w:rsidP="00CC2F5B">
            <w:pPr>
              <w:jc w:val="center"/>
              <w:rPr>
                <w:sz w:val="20"/>
                <w:szCs w:val="20"/>
              </w:rPr>
            </w:pPr>
            <w:r w:rsidRPr="00D062B2">
              <w:rPr>
                <w:sz w:val="20"/>
                <w:szCs w:val="20"/>
              </w:rPr>
              <w:t>X</w:t>
            </w:r>
          </w:p>
        </w:tc>
      </w:tr>
    </w:tbl>
    <w:p w:rsidR="00E43E95" w:rsidRDefault="00E43E95" w:rsidP="00E43E95">
      <w:pPr>
        <w:rPr>
          <w:i/>
          <w:sz w:val="16"/>
        </w:rPr>
      </w:pPr>
    </w:p>
    <w:p w:rsidR="00E43E95" w:rsidRDefault="00E43E95" w:rsidP="00E43E95">
      <w:pPr>
        <w:rPr>
          <w:i/>
          <w:sz w:val="16"/>
        </w:rPr>
      </w:pPr>
    </w:p>
    <w:p w:rsidR="00C13E3F" w:rsidRDefault="00E43E95"/>
    <w:sectPr w:rsidR="00C13E3F" w:rsidSect="00D403D6">
      <w:headerReference w:type="default" r:id="rId4"/>
      <w:footerReference w:type="default" r:id="rId5"/>
      <w:pgSz w:w="15840" w:h="12240" w:orient="landscape"/>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829"/>
      <w:docPartObj>
        <w:docPartGallery w:val="Page Numbers (Bottom of Page)"/>
        <w:docPartUnique/>
      </w:docPartObj>
    </w:sdtPr>
    <w:sdtEndPr/>
    <w:sdtContent>
      <w:p w:rsidR="006F35EF" w:rsidRDefault="00E43E95">
        <w:pPr>
          <w:pStyle w:val="Piedepgina"/>
        </w:pPr>
        <w:r>
          <w:rPr>
            <w:noProof/>
            <w:lang w:val="es-ES" w:eastAsia="es-ES"/>
          </w:rPr>
          <mc:AlternateContent>
            <mc:Choice Requires="wpg">
              <w:drawing>
                <wp:anchor distT="0" distB="0" distL="114300" distR="114300" simplePos="0" relativeHeight="251660288"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5EF" w:rsidRDefault="00E43E95"/>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6F35EF" w:rsidRDefault="00E43E95">
                                <w:pPr>
                                  <w:pStyle w:val="Piedepgina"/>
                                  <w:jc w:val="center"/>
                                </w:pPr>
                                <w:r>
                                  <w:fldChar w:fldCharType="begin"/>
                                </w:r>
                                <w:r>
                                  <w:instrText>PAGE   \* MERGEFORMAT</w:instrText>
                                </w:r>
                                <w:r>
                                  <w:fldChar w:fldCharType="separate"/>
                                </w:r>
                                <w:r w:rsidRPr="00E43E95">
                                  <w:rPr>
                                    <w:noProof/>
                                    <w:lang w:val="es-ES"/>
                                  </w:rPr>
                                  <w:t>2</w:t>
                                </w:r>
                                <w:r>
                                  <w:rPr>
                                    <w:noProof/>
                                    <w:lang w:val="es-ES"/>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6F35EF" w:rsidRDefault="00E43E95"/>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6F35EF" w:rsidRDefault="00E43E95">
                          <w:pPr>
                            <w:pStyle w:val="Piedepgina"/>
                            <w:jc w:val="center"/>
                          </w:pPr>
                          <w:r>
                            <w:fldChar w:fldCharType="begin"/>
                          </w:r>
                          <w:r>
                            <w:instrText>PAGE   \* MERGEFORMAT</w:instrText>
                          </w:r>
                          <w:r>
                            <w:fldChar w:fldCharType="separate"/>
                          </w:r>
                          <w:r w:rsidRPr="00E43E95">
                            <w:rPr>
                              <w:noProof/>
                              <w:lang w:val="es-ES"/>
                            </w:rPr>
                            <w:t>2</w:t>
                          </w:r>
                          <w:r>
                            <w:rPr>
                              <w:noProof/>
                              <w:lang w:val="es-ES"/>
                            </w:rPr>
                            <w:fldChar w:fldCharType="end"/>
                          </w:r>
                        </w:p>
                      </w:txbxContent>
                    </v:textbox>
                  </v:shape>
                  <w10:wrap anchorx="margin" anchory="margin"/>
                </v:group>
              </w:pict>
            </mc:Fallback>
          </mc:AlternateContent>
        </w:r>
      </w:p>
    </w:sdtContent>
  </w:sdt>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EF" w:rsidRDefault="00E43E95">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02D56997" wp14:editId="5040897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6F35EF" w:rsidRPr="00A53525" w:rsidTr="00D403D6">
      <w:trPr>
        <w:trHeight w:val="841"/>
      </w:trPr>
      <w:tc>
        <w:tcPr>
          <w:tcW w:w="1651" w:type="dxa"/>
        </w:tcPr>
        <w:p w:rsidR="006F35EF" w:rsidRPr="00A53525" w:rsidRDefault="00E43E95" w:rsidP="00A65BAF">
          <w:pPr>
            <w:pStyle w:val="Textoindependiente"/>
            <w:kinsoku w:val="0"/>
            <w:overflowPunct w:val="0"/>
            <w:ind w:left="0"/>
            <w:rPr>
              <w:rFonts w:ascii="Arial" w:hAnsi="Arial" w:cs="Arial"/>
              <w:b/>
              <w:bCs/>
              <w:sz w:val="20"/>
              <w:szCs w:val="20"/>
            </w:rPr>
          </w:pPr>
        </w:p>
        <w:p w:rsidR="006F35EF" w:rsidRPr="00A53525" w:rsidRDefault="00E43E95" w:rsidP="00A65BAF">
          <w:pPr>
            <w:pStyle w:val="Textoindependiente"/>
            <w:kinsoku w:val="0"/>
            <w:overflowPunct w:val="0"/>
            <w:ind w:left="0"/>
            <w:rPr>
              <w:rFonts w:ascii="Arial" w:hAnsi="Arial" w:cs="Arial"/>
              <w:b/>
              <w:bCs/>
              <w:sz w:val="20"/>
              <w:szCs w:val="20"/>
            </w:rPr>
          </w:pPr>
        </w:p>
        <w:p w:rsidR="006F35EF" w:rsidRPr="00A53525" w:rsidRDefault="00E43E95" w:rsidP="00A65BAF">
          <w:pPr>
            <w:pStyle w:val="Textoindependiente"/>
            <w:kinsoku w:val="0"/>
            <w:overflowPunct w:val="0"/>
            <w:ind w:left="0"/>
            <w:rPr>
              <w:rFonts w:ascii="Arial" w:hAnsi="Arial" w:cs="Arial"/>
              <w:b/>
              <w:bCs/>
              <w:sz w:val="20"/>
              <w:szCs w:val="20"/>
            </w:rPr>
          </w:pPr>
        </w:p>
      </w:tc>
      <w:tc>
        <w:tcPr>
          <w:tcW w:w="6327" w:type="dxa"/>
        </w:tcPr>
        <w:p w:rsidR="006F35EF" w:rsidRPr="005D6B0E" w:rsidRDefault="00E43E95" w:rsidP="00D758E5">
          <w:pPr>
            <w:pStyle w:val="Textoindependiente"/>
            <w:kinsoku w:val="0"/>
            <w:overflowPunct w:val="0"/>
            <w:ind w:left="0"/>
            <w:rPr>
              <w:rFonts w:ascii="Arial" w:hAnsi="Arial" w:cs="Arial"/>
              <w:b/>
              <w:bCs/>
              <w:szCs w:val="20"/>
            </w:rPr>
          </w:pPr>
          <w:r w:rsidRPr="005D6B0E">
            <w:rPr>
              <w:rFonts w:ascii="Arial" w:hAnsi="Arial" w:cs="Arial"/>
              <w:b/>
              <w:bCs/>
              <w:szCs w:val="20"/>
            </w:rPr>
            <w:t xml:space="preserve">DIRECCIÓN GENERAL DE </w:t>
          </w:r>
          <w:r w:rsidRPr="005D6B0E">
            <w:rPr>
              <w:rFonts w:ascii="Arial" w:hAnsi="Arial" w:cs="Arial"/>
              <w:b/>
              <w:bCs/>
              <w:szCs w:val="20"/>
            </w:rPr>
            <w:t>POLÍTICAS PÚBLICAS</w:t>
          </w:r>
        </w:p>
        <w:p w:rsidR="006F35EF" w:rsidRPr="00A53525" w:rsidRDefault="00E43E95"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3er Año de Gobierno 2020 - 2021.</w:t>
          </w:r>
        </w:p>
      </w:tc>
    </w:tr>
  </w:tbl>
  <w:p w:rsidR="006F35EF" w:rsidRDefault="00E43E95">
    <w:pPr>
      <w:pStyle w:val="Encabezado"/>
    </w:pPr>
  </w:p>
  <w:p w:rsidR="006F35EF" w:rsidRDefault="00E43E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5"/>
    <w:rsid w:val="00A66524"/>
    <w:rsid w:val="00E43E95"/>
    <w:rsid w:val="00F47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86247-493E-4BAA-8922-D2251986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95"/>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3E9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E43E95"/>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E43E95"/>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E43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E95"/>
    <w:rPr>
      <w:rFonts w:eastAsiaTheme="minorEastAsia"/>
      <w:lang w:val="es-MX" w:eastAsia="es-MX"/>
    </w:rPr>
  </w:style>
  <w:style w:type="paragraph" w:styleId="Piedepgina">
    <w:name w:val="footer"/>
    <w:basedOn w:val="Normal"/>
    <w:link w:val="PiedepginaCar"/>
    <w:uiPriority w:val="99"/>
    <w:unhideWhenUsed/>
    <w:rsid w:val="00E43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E95"/>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3326</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2020-11-09T20:56:00Z</dcterms:created>
  <dcterms:modified xsi:type="dcterms:W3CDTF">2020-11-09T20:56:00Z</dcterms:modified>
</cp:coreProperties>
</file>