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67B10135" w:rsidR="009A2C5D" w:rsidRDefault="002E1274">
            <w:r>
              <w:t xml:space="preserve">Dirección de Desarrollo Agropecuario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69DB3505" w14:textId="77777777" w:rsidR="00867C35" w:rsidRDefault="00867C35" w:rsidP="00867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Proyecto Tecnificación del riego </w:t>
            </w:r>
          </w:p>
          <w:p w14:paraId="4AAC9111" w14:textId="6F170C06" w:rsidR="009A2C5D" w:rsidRPr="0035569B" w:rsidRDefault="009A2C5D" w:rsidP="00DC3D23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2AFF4EF1" w14:textId="77777777" w:rsidR="00867C35" w:rsidRDefault="00867C35" w:rsidP="00731998">
            <w:pPr>
              <w:jc w:val="center"/>
            </w:pPr>
          </w:p>
          <w:p w14:paraId="304F35E0" w14:textId="77777777" w:rsidR="00867C35" w:rsidRDefault="00867C35" w:rsidP="00731998">
            <w:pPr>
              <w:jc w:val="center"/>
            </w:pPr>
          </w:p>
          <w:p w14:paraId="32C6A0AF" w14:textId="6A81E5C2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14E9DAF7" w:rsidR="00731998" w:rsidRDefault="00731998" w:rsidP="00867C35">
            <w:pPr>
              <w:jc w:val="center"/>
            </w:pPr>
          </w:p>
        </w:tc>
        <w:tc>
          <w:tcPr>
            <w:tcW w:w="2365" w:type="dxa"/>
          </w:tcPr>
          <w:p w14:paraId="04860915" w14:textId="03E0C850" w:rsidR="00731998" w:rsidRDefault="000F0992" w:rsidP="00731998">
            <w:pPr>
              <w:jc w:val="center"/>
            </w:pPr>
            <w:r>
              <w:t>12</w:t>
            </w:r>
          </w:p>
        </w:tc>
        <w:bookmarkStart w:id="0" w:name="_GoBack"/>
        <w:bookmarkEnd w:id="0"/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E6E2113" w14:textId="77777777" w:rsidR="00867C35" w:rsidRDefault="00867C35" w:rsidP="00867C35">
            <w:r w:rsidRPr="00C355F4">
              <w:t>Las Instituciones de los tres niveles de Gobierno, los usuarios que utilizan el agua, para uso doméstico, urbano, agrícola, acuícola, pecuario, industrial y para servicios múltiples, están contribuyendo al abatimiento paulatino del volumen dispon</w:t>
            </w:r>
            <w:r>
              <w:t xml:space="preserve">ible en el acuífero </w:t>
            </w:r>
            <w:proofErr w:type="spellStart"/>
            <w:r>
              <w:t>Toluquilla</w:t>
            </w:r>
            <w:proofErr w:type="spellEnd"/>
            <w:r>
              <w:t>:</w:t>
            </w:r>
          </w:p>
          <w:p w14:paraId="11F7BBBC" w14:textId="77777777" w:rsidR="00867C35" w:rsidRDefault="00867C35" w:rsidP="00867C35">
            <w:r w:rsidRPr="00C355F4">
              <w:t>a). La disponibilidad media anual del Acuífero es d</w:t>
            </w:r>
            <w:r>
              <w:t>e 0 Mm3</w:t>
            </w:r>
          </w:p>
          <w:p w14:paraId="67E9C913" w14:textId="77777777" w:rsidR="00867C35" w:rsidRDefault="00867C35" w:rsidP="00867C35">
            <w:r>
              <w:t>b</w:t>
            </w:r>
            <w:proofErr w:type="gramStart"/>
            <w:r>
              <w:t>).-</w:t>
            </w:r>
            <w:proofErr w:type="gramEnd"/>
            <w:r>
              <w:t xml:space="preserve"> Las Dependencias </w:t>
            </w:r>
            <w:r w:rsidRPr="00C355F4">
              <w:t>Gubernamentales por no aplicar la Legislación Federal, Estatal y Municipal y por no contemplar en sus Programas la prioridad del uso sustentable del agua, con subsidios económicos insuficientes; además de persistir la transmisibilidad</w:t>
            </w:r>
            <w:r>
              <w:t xml:space="preserve"> y cambios de los usos del agua</w:t>
            </w:r>
          </w:p>
          <w:p w14:paraId="0A9FC8E3" w14:textId="0ED3DD6F" w:rsidR="00765AB3" w:rsidRPr="0035569B" w:rsidRDefault="00867C35" w:rsidP="00867C35">
            <w:r w:rsidRPr="00C355F4">
              <w:t>c).- En los ámbit</w:t>
            </w:r>
            <w:r>
              <w:t>o rural y urbano del municipio:</w:t>
            </w:r>
            <w:r w:rsidRPr="00C355F4">
              <w:t xml:space="preserve"> Prevalece la falta d</w:t>
            </w:r>
            <w:r>
              <w:t>e cultura en el manejo del agua, superficies con riego rodado r</w:t>
            </w:r>
            <w:r w:rsidRPr="00C355F4">
              <w:t>ecambios diarios del a</w:t>
            </w:r>
            <w:r>
              <w:t>gua en la producción de tilapia, e</w:t>
            </w:r>
            <w:r w:rsidRPr="00C355F4">
              <w:t>scasas plantas de t</w:t>
            </w:r>
            <w:r>
              <w:t>ratamiento de aguas residuales para su reutilización, l</w:t>
            </w:r>
            <w:r w:rsidRPr="00C355F4">
              <w:t>a extracción anual en los diferentes usos del agua es mayor que la recarga natural por la inf</w:t>
            </w:r>
            <w:r>
              <w:t>iltración del agua de lluvia, inc</w:t>
            </w:r>
            <w:r w:rsidRPr="00C355F4">
              <w:t>remento de 6 m en la p</w:t>
            </w:r>
            <w:r>
              <w:t>rofundidad el manto subterráneo, pozos profundos abatidos, p</w:t>
            </w:r>
            <w:r w:rsidRPr="00C355F4">
              <w:t>erdidas creci</w:t>
            </w:r>
            <w:r>
              <w:t>entes de las áreas permeables, s</w:t>
            </w:r>
            <w:r w:rsidRPr="00C355F4">
              <w:t xml:space="preserve">in planeación los desarrollos inmobiliarios y sin planificar el agua para los ya existentes y para los futuros (Plan para estabilizar y preservar el Acuífero de </w:t>
            </w:r>
            <w:proofErr w:type="spellStart"/>
            <w:r w:rsidRPr="00C355F4">
              <w:t>Toluquilla</w:t>
            </w:r>
            <w:proofErr w:type="spellEnd"/>
            <w:r w:rsidRPr="00C355F4">
              <w:t>).</w:t>
            </w:r>
          </w:p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73949590" w14:textId="77777777" w:rsidR="00867C35" w:rsidRDefault="00867C35" w:rsidP="00867C35">
            <w:pPr>
              <w:jc w:val="both"/>
            </w:pPr>
            <w:proofErr w:type="gramStart"/>
            <w:r>
              <w:t>).-</w:t>
            </w:r>
            <w:proofErr w:type="gramEnd"/>
            <w:r>
              <w:t xml:space="preserve"> </w:t>
            </w:r>
            <w:r w:rsidRPr="00C355F4">
              <w:t>Subsidio del 50 % en la adquisición de 10 sistemas de riego tecnificado, con un tope presupues</w:t>
            </w:r>
            <w:r>
              <w:t>tal de $50,000.00 por productor</w:t>
            </w:r>
          </w:p>
          <w:p w14:paraId="263AA3D5" w14:textId="77777777" w:rsidR="00867C35" w:rsidRDefault="00867C35" w:rsidP="00867C35">
            <w:r>
              <w:t>b</w:t>
            </w:r>
            <w:proofErr w:type="gramStart"/>
            <w:r>
              <w:t>).-</w:t>
            </w:r>
            <w:proofErr w:type="gramEnd"/>
            <w:r>
              <w:t xml:space="preserve"> Disminuir el </w:t>
            </w:r>
            <w:r w:rsidRPr="00C355F4">
              <w:t xml:space="preserve">abatimiento paulatino del volumen disponible en el acuífero </w:t>
            </w:r>
            <w:proofErr w:type="spellStart"/>
            <w:r w:rsidRPr="00C355F4">
              <w:t>Toluquilla</w:t>
            </w:r>
            <w:proofErr w:type="spellEnd"/>
          </w:p>
          <w:p w14:paraId="32ABF939" w14:textId="77777777" w:rsidR="00867C35" w:rsidRDefault="00867C35" w:rsidP="00867C35">
            <w:proofErr w:type="gramStart"/>
            <w:r>
              <w:t>c).-</w:t>
            </w:r>
            <w:proofErr w:type="gramEnd"/>
            <w:r>
              <w:t xml:space="preserve"> Generar una cultura del cuidado del agua</w:t>
            </w:r>
          </w:p>
          <w:p w14:paraId="315A9683" w14:textId="77777777" w:rsidR="00765AB3" w:rsidRPr="0035569B" w:rsidRDefault="00765AB3" w:rsidP="007F7C8B"/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65CF4A31" w14:textId="77777777" w:rsidR="00172449" w:rsidRDefault="00172449" w:rsidP="00172449">
            <w:r>
              <w:t xml:space="preserve">3.7.- </w:t>
            </w:r>
            <w:r w:rsidRPr="00CA5DBF">
              <w:t>Fortalecimiento y Mejora de los sectores artesanal, agropecuario y turístico</w:t>
            </w:r>
          </w:p>
          <w:p w14:paraId="22DA6138" w14:textId="77777777" w:rsidR="00867C35" w:rsidRDefault="00867C35" w:rsidP="00867C35">
            <w:r w:rsidRPr="003C31BA">
              <w:lastRenderedPageBreak/>
              <w:t>3.7.3 Gestión de programas federales, estatales y locales para fortalecer a los sectores artesanal, agropecuario y turístico</w:t>
            </w:r>
          </w:p>
          <w:p w14:paraId="2B57D426" w14:textId="0C882A6B" w:rsidR="002E1274" w:rsidRPr="0035569B" w:rsidRDefault="002E1274" w:rsidP="00172449">
            <w:pPr>
              <w:spacing w:line="269" w:lineRule="auto"/>
              <w:ind w:right="74"/>
            </w:pP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F4F2B" w:rsidRPr="001F4F2B" w14:paraId="3BBDD929" w14:textId="77777777" w:rsidTr="00ED4697">
        <w:tc>
          <w:tcPr>
            <w:tcW w:w="4560" w:type="dxa"/>
            <w:gridSpan w:val="3"/>
            <w:shd w:val="clear" w:color="auto" w:fill="auto"/>
          </w:tcPr>
          <w:p w14:paraId="181838AD" w14:textId="77777777" w:rsidR="00867C35" w:rsidRDefault="00867C35" w:rsidP="00867C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Porcentaje de avance en la implementación de Sistemas de Riego Tecnificado </w:t>
            </w:r>
          </w:p>
          <w:p w14:paraId="2D3F9EC7" w14:textId="77777777" w:rsidR="001F4F2B" w:rsidRPr="00C76E9F" w:rsidRDefault="001F4F2B" w:rsidP="001F4F2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25D667D2" w14:textId="77777777" w:rsidR="00867C35" w:rsidRPr="00867C35" w:rsidRDefault="00867C35" w:rsidP="00867C3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67C35">
              <w:rPr>
                <w:rFonts w:ascii="Calibri" w:hAnsi="Calibri" w:cs="Calibri"/>
                <w:color w:val="000000" w:themeColor="text1"/>
              </w:rPr>
              <w:t xml:space="preserve">Número de Sistemas de Riego Tecnificado Implementados </w:t>
            </w:r>
          </w:p>
          <w:p w14:paraId="7CBB1533" w14:textId="77777777" w:rsidR="001F4F2B" w:rsidRPr="00867C35" w:rsidRDefault="001F4F2B" w:rsidP="001F4F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gridSpan w:val="2"/>
            <w:vAlign w:val="center"/>
          </w:tcPr>
          <w:p w14:paraId="7E25169E" w14:textId="77777777" w:rsidR="00867C35" w:rsidRPr="00867C35" w:rsidRDefault="00867C35" w:rsidP="00867C3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67C35">
              <w:rPr>
                <w:rFonts w:ascii="Calibri" w:hAnsi="Calibri" w:cs="Calibri"/>
                <w:color w:val="000000" w:themeColor="text1"/>
              </w:rPr>
              <w:t xml:space="preserve">10 Sistemas de Riego </w:t>
            </w:r>
          </w:p>
          <w:p w14:paraId="30294EB9" w14:textId="4E5CD73C" w:rsidR="001F4F2B" w:rsidRPr="00867C35" w:rsidRDefault="001F4F2B" w:rsidP="001F4F2B">
            <w:pPr>
              <w:jc w:val="center"/>
              <w:rPr>
                <w:color w:val="000000" w:themeColor="text1"/>
              </w:rPr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F0992"/>
    <w:rsid w:val="00130710"/>
    <w:rsid w:val="00172449"/>
    <w:rsid w:val="001777B2"/>
    <w:rsid w:val="001C309F"/>
    <w:rsid w:val="001F3203"/>
    <w:rsid w:val="001F4F2B"/>
    <w:rsid w:val="00293691"/>
    <w:rsid w:val="002C0EB6"/>
    <w:rsid w:val="002E1274"/>
    <w:rsid w:val="0034725E"/>
    <w:rsid w:val="0035569B"/>
    <w:rsid w:val="00390884"/>
    <w:rsid w:val="003C6333"/>
    <w:rsid w:val="003E3A0F"/>
    <w:rsid w:val="003F5755"/>
    <w:rsid w:val="00440617"/>
    <w:rsid w:val="004C4E1A"/>
    <w:rsid w:val="005C396B"/>
    <w:rsid w:val="00642489"/>
    <w:rsid w:val="0066611A"/>
    <w:rsid w:val="00685B58"/>
    <w:rsid w:val="00731998"/>
    <w:rsid w:val="00763DC6"/>
    <w:rsid w:val="00765AB3"/>
    <w:rsid w:val="007A3F9B"/>
    <w:rsid w:val="007F7C8B"/>
    <w:rsid w:val="00867C35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DC3D23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A845-258D-49A4-B88B-0896942E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2020-10-22T17:46:00Z</dcterms:created>
  <dcterms:modified xsi:type="dcterms:W3CDTF">2020-11-17T19:11:00Z</dcterms:modified>
</cp:coreProperties>
</file>