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221ED719" w14:textId="77777777" w:rsidTr="009A2C5D">
        <w:tc>
          <w:tcPr>
            <w:tcW w:w="1450" w:type="dxa"/>
            <w:shd w:val="clear" w:color="auto" w:fill="D9D9D9" w:themeFill="background1" w:themeFillShade="D9"/>
          </w:tcPr>
          <w:p w14:paraId="036C67F0" w14:textId="77777777" w:rsidR="009A2C5D" w:rsidRPr="005C396B" w:rsidRDefault="009A2C5D">
            <w:pPr>
              <w:rPr>
                <w:rFonts w:ascii="Arial Narrow" w:hAnsi="Arial Narrow"/>
                <w:b/>
              </w:rPr>
            </w:pPr>
            <w:r w:rsidRPr="005C396B">
              <w:rPr>
                <w:rFonts w:ascii="Arial Narrow" w:hAnsi="Arial Narrow"/>
                <w:b/>
              </w:rPr>
              <w:t>Dependencia:</w:t>
            </w:r>
          </w:p>
          <w:p w14:paraId="70DC20FA" w14:textId="77777777" w:rsidR="009A2C5D" w:rsidRPr="005C396B" w:rsidRDefault="009A2C5D">
            <w:pPr>
              <w:rPr>
                <w:rFonts w:ascii="Arial Narrow" w:hAnsi="Arial Narrow"/>
                <w:b/>
              </w:rPr>
            </w:pPr>
          </w:p>
        </w:tc>
        <w:tc>
          <w:tcPr>
            <w:tcW w:w="10179" w:type="dxa"/>
            <w:gridSpan w:val="5"/>
          </w:tcPr>
          <w:p w14:paraId="72CAD7FC" w14:textId="26F08541" w:rsidR="00B1008E" w:rsidRDefault="00B1008E" w:rsidP="00B1008E">
            <w:pPr>
              <w:rPr>
                <w:rFonts w:ascii="Calibri" w:hAnsi="Calibri" w:cs="Calibri"/>
                <w:color w:val="000000"/>
              </w:rPr>
            </w:pPr>
            <w:r>
              <w:rPr>
                <w:rFonts w:ascii="Calibri" w:hAnsi="Calibri" w:cs="Calibri"/>
                <w:color w:val="000000"/>
              </w:rPr>
              <w:t>Sub-Dirección Técnica y</w:t>
            </w:r>
            <w:r>
              <w:rPr>
                <w:rFonts w:ascii="Calibri" w:hAnsi="Calibri" w:cs="Calibri"/>
                <w:color w:val="000000"/>
              </w:rPr>
              <w:t xml:space="preserve"> </w:t>
            </w:r>
            <w:r>
              <w:rPr>
                <w:rFonts w:ascii="Calibri" w:hAnsi="Calibri" w:cs="Calibri"/>
                <w:color w:val="000000"/>
              </w:rPr>
              <w:t>d</w:t>
            </w:r>
            <w:r>
              <w:rPr>
                <w:rFonts w:ascii="Calibri" w:hAnsi="Calibri" w:cs="Calibri"/>
                <w:color w:val="000000"/>
              </w:rPr>
              <w:t>e Planeación Estratégica</w:t>
            </w:r>
          </w:p>
          <w:p w14:paraId="47E9F8E7" w14:textId="7BAF48BE" w:rsidR="009A2C5D" w:rsidRDefault="009A2C5D"/>
        </w:tc>
        <w:tc>
          <w:tcPr>
            <w:tcW w:w="2365" w:type="dxa"/>
            <w:vMerge w:val="restart"/>
            <w:shd w:val="clear" w:color="auto" w:fill="BFBFBF" w:themeFill="background1" w:themeFillShade="BF"/>
          </w:tcPr>
          <w:p w14:paraId="75FE86EA" w14:textId="77777777" w:rsidR="009A2C5D" w:rsidRDefault="009A2C5D" w:rsidP="0034725E">
            <w:pPr>
              <w:jc w:val="right"/>
              <w:rPr>
                <w:b/>
                <w:sz w:val="24"/>
              </w:rPr>
            </w:pPr>
          </w:p>
          <w:p w14:paraId="408AA669" w14:textId="77777777" w:rsidR="009A2C5D" w:rsidRPr="00970FDC" w:rsidRDefault="00947234" w:rsidP="009A2C5D">
            <w:pPr>
              <w:jc w:val="center"/>
              <w:rPr>
                <w:b/>
                <w:sz w:val="24"/>
              </w:rPr>
            </w:pPr>
            <w:r>
              <w:rPr>
                <w:b/>
                <w:sz w:val="32"/>
              </w:rPr>
              <w:t>POA 2021</w:t>
            </w:r>
          </w:p>
        </w:tc>
      </w:tr>
      <w:tr w:rsidR="009A2C5D" w14:paraId="12B61FF8" w14:textId="77777777" w:rsidTr="009A2C5D">
        <w:tc>
          <w:tcPr>
            <w:tcW w:w="1450" w:type="dxa"/>
            <w:shd w:val="clear" w:color="auto" w:fill="D9D9D9" w:themeFill="background1" w:themeFillShade="D9"/>
          </w:tcPr>
          <w:p w14:paraId="142EA277"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138514AD" w14:textId="77777777" w:rsidR="00B1008E" w:rsidRDefault="00B1008E" w:rsidP="00B1008E">
            <w:pPr>
              <w:rPr>
                <w:rFonts w:ascii="Calibri" w:hAnsi="Calibri" w:cs="Calibri"/>
                <w:color w:val="000000"/>
              </w:rPr>
            </w:pPr>
            <w:bookmarkStart w:id="0" w:name="_GoBack"/>
            <w:r>
              <w:rPr>
                <w:rFonts w:ascii="Calibri" w:hAnsi="Calibri" w:cs="Calibri"/>
                <w:color w:val="000000"/>
              </w:rPr>
              <w:t>Programa de equipamiento táctico-operativo para los elementos de Comisaría Municipal</w:t>
            </w:r>
            <w:bookmarkEnd w:id="0"/>
            <w:r>
              <w:rPr>
                <w:rFonts w:ascii="Calibri" w:hAnsi="Calibri" w:cs="Calibri"/>
                <w:color w:val="000000"/>
              </w:rPr>
              <w:t>.</w:t>
            </w:r>
          </w:p>
          <w:p w14:paraId="5C1B748A" w14:textId="06C7D77F" w:rsidR="009A2C5D" w:rsidRPr="0035569B" w:rsidRDefault="009A2C5D" w:rsidP="00090F50"/>
        </w:tc>
        <w:tc>
          <w:tcPr>
            <w:tcW w:w="2365" w:type="dxa"/>
            <w:vMerge/>
          </w:tcPr>
          <w:p w14:paraId="2452ACA6" w14:textId="77777777" w:rsidR="009A2C5D" w:rsidRDefault="009A2C5D" w:rsidP="0034725E"/>
        </w:tc>
      </w:tr>
      <w:tr w:rsidR="00731998" w14:paraId="5C09408D" w14:textId="77777777" w:rsidTr="00731998">
        <w:tc>
          <w:tcPr>
            <w:tcW w:w="4560" w:type="dxa"/>
            <w:gridSpan w:val="3"/>
            <w:shd w:val="clear" w:color="auto" w:fill="BFBFBF" w:themeFill="background1" w:themeFillShade="BF"/>
          </w:tcPr>
          <w:p w14:paraId="6FF52164"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2A0EF14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1A4B7662" w14:textId="77777777" w:rsidR="00731998" w:rsidRDefault="00731998" w:rsidP="0034725E">
            <w:pPr>
              <w:jc w:val="center"/>
            </w:pPr>
            <w:r w:rsidRPr="005C396B">
              <w:rPr>
                <w:rFonts w:ascii="Arial Narrow" w:hAnsi="Arial Narrow"/>
                <w:b/>
              </w:rPr>
              <w:t>Duración en meses</w:t>
            </w:r>
          </w:p>
        </w:tc>
      </w:tr>
      <w:tr w:rsidR="00731998" w14:paraId="3120641D" w14:textId="77777777" w:rsidTr="00731998">
        <w:trPr>
          <w:trHeight w:val="524"/>
        </w:trPr>
        <w:tc>
          <w:tcPr>
            <w:tcW w:w="1450" w:type="dxa"/>
            <w:shd w:val="clear" w:color="auto" w:fill="BFBFBF" w:themeFill="background1" w:themeFillShade="BF"/>
          </w:tcPr>
          <w:p w14:paraId="69FE4ED7"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5C238457"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5998EF92"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5B2B9871"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3284102D"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0F6D621F"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7259F59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002F496C" w14:textId="77777777" w:rsidR="00731998" w:rsidRPr="005C396B" w:rsidRDefault="00731998" w:rsidP="0034725E">
            <w:pPr>
              <w:jc w:val="center"/>
              <w:rPr>
                <w:rFonts w:ascii="Arial Narrow" w:hAnsi="Arial Narrow"/>
                <w:b/>
              </w:rPr>
            </w:pPr>
          </w:p>
        </w:tc>
      </w:tr>
      <w:tr w:rsidR="00947234" w14:paraId="163B1A2C" w14:textId="77777777" w:rsidTr="00731998">
        <w:tc>
          <w:tcPr>
            <w:tcW w:w="1450" w:type="dxa"/>
            <w:shd w:val="clear" w:color="auto" w:fill="auto"/>
          </w:tcPr>
          <w:p w14:paraId="42AD8900" w14:textId="77777777" w:rsidR="00947234" w:rsidRDefault="00947234" w:rsidP="0034725E">
            <w:pPr>
              <w:jc w:val="center"/>
              <w:rPr>
                <w:b/>
              </w:rPr>
            </w:pPr>
          </w:p>
          <w:p w14:paraId="166D8C69" w14:textId="77777777" w:rsidR="00731998" w:rsidRPr="001777B2" w:rsidRDefault="00731998" w:rsidP="0034725E">
            <w:pPr>
              <w:jc w:val="center"/>
              <w:rPr>
                <w:b/>
              </w:rPr>
            </w:pPr>
          </w:p>
        </w:tc>
        <w:tc>
          <w:tcPr>
            <w:tcW w:w="1556" w:type="dxa"/>
            <w:shd w:val="clear" w:color="auto" w:fill="auto"/>
          </w:tcPr>
          <w:p w14:paraId="03B04F98" w14:textId="33545769" w:rsidR="00947234" w:rsidRDefault="00841DD3" w:rsidP="0034725E">
            <w:pPr>
              <w:jc w:val="center"/>
              <w:rPr>
                <w:b/>
              </w:rPr>
            </w:pPr>
            <w:r>
              <w:rPr>
                <w:b/>
              </w:rPr>
              <w:t>X</w:t>
            </w:r>
          </w:p>
          <w:p w14:paraId="1DEA3D95" w14:textId="77777777" w:rsidR="00731998" w:rsidRPr="001777B2" w:rsidRDefault="00731998" w:rsidP="0034725E">
            <w:pPr>
              <w:jc w:val="center"/>
              <w:rPr>
                <w:b/>
              </w:rPr>
            </w:pPr>
          </w:p>
        </w:tc>
        <w:tc>
          <w:tcPr>
            <w:tcW w:w="1554" w:type="dxa"/>
            <w:shd w:val="clear" w:color="auto" w:fill="auto"/>
          </w:tcPr>
          <w:p w14:paraId="3E493BEB" w14:textId="77777777" w:rsidR="00947234" w:rsidRDefault="00947234" w:rsidP="0034725E">
            <w:pPr>
              <w:jc w:val="center"/>
              <w:rPr>
                <w:b/>
              </w:rPr>
            </w:pPr>
          </w:p>
          <w:p w14:paraId="1A8C8874" w14:textId="77777777" w:rsidR="00731998" w:rsidRPr="001777B2" w:rsidRDefault="00731998" w:rsidP="0034725E">
            <w:pPr>
              <w:jc w:val="center"/>
              <w:rPr>
                <w:b/>
              </w:rPr>
            </w:pPr>
          </w:p>
        </w:tc>
        <w:tc>
          <w:tcPr>
            <w:tcW w:w="2687" w:type="dxa"/>
            <w:shd w:val="clear" w:color="auto" w:fill="auto"/>
          </w:tcPr>
          <w:p w14:paraId="1C5B9B11" w14:textId="77777777" w:rsidR="00731998" w:rsidRDefault="00731998" w:rsidP="00731998">
            <w:pPr>
              <w:jc w:val="center"/>
            </w:pPr>
          </w:p>
        </w:tc>
        <w:tc>
          <w:tcPr>
            <w:tcW w:w="2529" w:type="dxa"/>
            <w:shd w:val="clear" w:color="auto" w:fill="auto"/>
          </w:tcPr>
          <w:p w14:paraId="01589540" w14:textId="77777777" w:rsidR="00731998" w:rsidRDefault="00731998" w:rsidP="00731998">
            <w:pPr>
              <w:jc w:val="center"/>
            </w:pPr>
          </w:p>
        </w:tc>
        <w:tc>
          <w:tcPr>
            <w:tcW w:w="1853" w:type="dxa"/>
          </w:tcPr>
          <w:p w14:paraId="3E6262F6" w14:textId="77777777" w:rsidR="00731998" w:rsidRDefault="00731998" w:rsidP="00731998">
            <w:pPr>
              <w:jc w:val="center"/>
            </w:pPr>
          </w:p>
        </w:tc>
        <w:tc>
          <w:tcPr>
            <w:tcW w:w="2365" w:type="dxa"/>
          </w:tcPr>
          <w:p w14:paraId="5F7B3F5F" w14:textId="22DB3D14" w:rsidR="00731998" w:rsidRDefault="00BC61E1" w:rsidP="00731998">
            <w:pPr>
              <w:jc w:val="center"/>
            </w:pPr>
            <w:r>
              <w:t>12</w:t>
            </w:r>
          </w:p>
        </w:tc>
      </w:tr>
      <w:tr w:rsidR="00856551" w14:paraId="1EBD95E4" w14:textId="77777777" w:rsidTr="00C76E9F">
        <w:tc>
          <w:tcPr>
            <w:tcW w:w="4560" w:type="dxa"/>
            <w:gridSpan w:val="3"/>
            <w:shd w:val="clear" w:color="auto" w:fill="D0CECE" w:themeFill="background2" w:themeFillShade="E6"/>
          </w:tcPr>
          <w:p w14:paraId="7467CAB8" w14:textId="77777777" w:rsidR="00856551" w:rsidRPr="00C76E9F" w:rsidRDefault="00856551" w:rsidP="00856551">
            <w:pPr>
              <w:rPr>
                <w:rFonts w:ascii="Arial Narrow" w:hAnsi="Arial Narrow"/>
                <w:b/>
                <w:sz w:val="24"/>
              </w:rPr>
            </w:pPr>
            <w:r>
              <w:rPr>
                <w:rFonts w:ascii="Arial Narrow" w:hAnsi="Arial Narrow"/>
                <w:b/>
                <w:sz w:val="24"/>
              </w:rPr>
              <w:t xml:space="preserve">Problemática </w:t>
            </w:r>
          </w:p>
        </w:tc>
        <w:tc>
          <w:tcPr>
            <w:tcW w:w="9434" w:type="dxa"/>
            <w:gridSpan w:val="4"/>
          </w:tcPr>
          <w:p w14:paraId="637BC83C" w14:textId="0DD6D6CD" w:rsidR="00856551" w:rsidRPr="00090F50" w:rsidRDefault="00856551" w:rsidP="00856551">
            <w:pPr>
              <w:rPr>
                <w:rFonts w:ascii="Calibri" w:hAnsi="Calibri" w:cs="Calibri"/>
              </w:rPr>
            </w:pPr>
            <w:r w:rsidRPr="00C858CC">
              <w:t>Dotar del equipo de seguridad básico para cada elemento de la corporación, de conformidad a los protocolos de actuación policial, que dé certeza y seguridad en su actuar al policía.</w:t>
            </w:r>
          </w:p>
        </w:tc>
      </w:tr>
      <w:tr w:rsidR="00856551" w14:paraId="1EF4721F" w14:textId="77777777" w:rsidTr="00C76E9F">
        <w:tc>
          <w:tcPr>
            <w:tcW w:w="4560" w:type="dxa"/>
            <w:gridSpan w:val="3"/>
            <w:shd w:val="clear" w:color="auto" w:fill="D0CECE" w:themeFill="background2" w:themeFillShade="E6"/>
          </w:tcPr>
          <w:p w14:paraId="6A2C1B7A" w14:textId="77777777" w:rsidR="00856551" w:rsidRPr="00C76E9F" w:rsidRDefault="00856551" w:rsidP="00856551">
            <w:pPr>
              <w:rPr>
                <w:rFonts w:ascii="Arial Narrow" w:hAnsi="Arial Narrow"/>
                <w:b/>
                <w:sz w:val="24"/>
              </w:rPr>
            </w:pPr>
            <w:r>
              <w:rPr>
                <w:rFonts w:ascii="Arial Narrow" w:hAnsi="Arial Narrow"/>
                <w:b/>
                <w:sz w:val="24"/>
              </w:rPr>
              <w:t>Objetivos</w:t>
            </w:r>
          </w:p>
        </w:tc>
        <w:tc>
          <w:tcPr>
            <w:tcW w:w="9434" w:type="dxa"/>
            <w:gridSpan w:val="4"/>
          </w:tcPr>
          <w:p w14:paraId="35DDF45D" w14:textId="3F5C98A3" w:rsidR="00856551" w:rsidRPr="00090F50" w:rsidRDefault="00856551" w:rsidP="00856551">
            <w:pPr>
              <w:rPr>
                <w:rFonts w:ascii="Calibri" w:hAnsi="Calibri" w:cs="Calibri"/>
              </w:rPr>
            </w:pPr>
            <w:r w:rsidRPr="00C858CC">
              <w:t>Se carece de chalecos balísticos nivel III A para la totalidad de elementos policiales. Contamos con 644 chalecos para una población de 860 elementos. Los chalecos tienen una vida útil de 3 a 5 años (5 años en óptimas condiciones). Actualmente tenemos 308 chalecos que caducarán en Febrero del 2019, por lo que además de la substitución de ellos, se requiere completar el número de chalecos para el número de elementos.</w:t>
            </w:r>
          </w:p>
        </w:tc>
      </w:tr>
      <w:tr w:rsidR="00856551" w14:paraId="4FAFA876" w14:textId="77777777" w:rsidTr="00C76E9F">
        <w:tc>
          <w:tcPr>
            <w:tcW w:w="4560" w:type="dxa"/>
            <w:gridSpan w:val="3"/>
            <w:shd w:val="clear" w:color="auto" w:fill="D0CECE" w:themeFill="background2" w:themeFillShade="E6"/>
          </w:tcPr>
          <w:p w14:paraId="22CADD0A" w14:textId="77777777" w:rsidR="00856551" w:rsidRPr="00C76E9F" w:rsidRDefault="00856551" w:rsidP="00856551">
            <w:pPr>
              <w:rPr>
                <w:rFonts w:ascii="Arial Narrow" w:hAnsi="Arial Narrow"/>
                <w:b/>
                <w:sz w:val="24"/>
              </w:rPr>
            </w:pPr>
            <w:r w:rsidRPr="00C76E9F">
              <w:rPr>
                <w:rFonts w:ascii="Arial Narrow" w:hAnsi="Arial Narrow"/>
                <w:b/>
                <w:sz w:val="24"/>
              </w:rPr>
              <w:t>Vinculación a</w:t>
            </w:r>
            <w:r>
              <w:rPr>
                <w:rFonts w:ascii="Arial Narrow" w:hAnsi="Arial Narrow"/>
                <w:b/>
                <w:sz w:val="24"/>
              </w:rPr>
              <w:t xml:space="preserve">l PMD </w:t>
            </w:r>
          </w:p>
        </w:tc>
        <w:tc>
          <w:tcPr>
            <w:tcW w:w="9434" w:type="dxa"/>
            <w:gridSpan w:val="4"/>
          </w:tcPr>
          <w:p w14:paraId="65428489" w14:textId="0C08E3F5" w:rsidR="00856551" w:rsidRPr="00090F50" w:rsidRDefault="00856551" w:rsidP="00856551">
            <w:pPr>
              <w:rPr>
                <w:rFonts w:ascii="Calibri" w:hAnsi="Calibri" w:cs="Calibri"/>
              </w:rPr>
            </w:pPr>
            <w:r>
              <w:rPr>
                <w:rFonts w:ascii="Calibri" w:hAnsi="Calibri" w:cs="Calibri"/>
              </w:rPr>
              <w:t xml:space="preserve">5.6 </w:t>
            </w:r>
            <w:r w:rsidRPr="00090F50">
              <w:rPr>
                <w:rFonts w:ascii="Calibri" w:hAnsi="Calibri" w:cs="Calibri"/>
              </w:rPr>
              <w:t xml:space="preserve">Profesionalizar el servicio de seguridad pública. </w:t>
            </w:r>
          </w:p>
          <w:p w14:paraId="075B2BE5" w14:textId="0AFFD8A8" w:rsidR="00856551" w:rsidRPr="0035569B" w:rsidRDefault="00856551" w:rsidP="00856551">
            <w:pPr>
              <w:spacing w:after="209" w:line="269" w:lineRule="auto"/>
              <w:ind w:right="74"/>
              <w:jc w:val="both"/>
            </w:pPr>
            <w:r>
              <w:rPr>
                <w:rFonts w:ascii="Arial" w:eastAsia="Arial" w:hAnsi="Arial" w:cs="Arial"/>
                <w:color w:val="000000"/>
                <w:sz w:val="20"/>
                <w:lang w:eastAsia="es-ES"/>
              </w:rPr>
              <w:t xml:space="preserve">5.6.5 </w:t>
            </w:r>
            <w:r w:rsidRPr="005A52B4">
              <w:rPr>
                <w:rFonts w:ascii="Arial" w:eastAsia="Arial" w:hAnsi="Arial" w:cs="Arial"/>
                <w:color w:val="000000"/>
                <w:sz w:val="20"/>
                <w:lang w:eastAsia="es-ES"/>
              </w:rPr>
              <w:t xml:space="preserve">Equipamiento táctico-operativo para los elementos operativos de Comisaría de la Policía Preventiva Municipal. </w:t>
            </w:r>
          </w:p>
        </w:tc>
      </w:tr>
      <w:tr w:rsidR="00856551" w14:paraId="13459A84" w14:textId="77777777" w:rsidTr="00E808A6">
        <w:tc>
          <w:tcPr>
            <w:tcW w:w="4560" w:type="dxa"/>
            <w:gridSpan w:val="3"/>
            <w:shd w:val="clear" w:color="auto" w:fill="BFBFBF" w:themeFill="background1" w:themeFillShade="BF"/>
          </w:tcPr>
          <w:p w14:paraId="20DEA085" w14:textId="77777777" w:rsidR="00856551" w:rsidRDefault="00856551" w:rsidP="00856551">
            <w:pPr>
              <w:jc w:val="center"/>
              <w:rPr>
                <w:b/>
              </w:rPr>
            </w:pPr>
          </w:p>
          <w:p w14:paraId="17C0C624" w14:textId="77777777" w:rsidR="00856551" w:rsidRPr="00CE4CAD" w:rsidRDefault="00856551" w:rsidP="00856551">
            <w:pPr>
              <w:jc w:val="center"/>
              <w:rPr>
                <w:b/>
              </w:rPr>
            </w:pPr>
            <w:r w:rsidRPr="00CE4CAD">
              <w:rPr>
                <w:b/>
              </w:rPr>
              <w:t xml:space="preserve">Nombre del Indicador </w:t>
            </w:r>
          </w:p>
          <w:p w14:paraId="597E12EA" w14:textId="77777777" w:rsidR="00856551" w:rsidRPr="001324C2" w:rsidRDefault="00856551" w:rsidP="00856551">
            <w:pPr>
              <w:jc w:val="center"/>
              <w:rPr>
                <w:b/>
              </w:rPr>
            </w:pPr>
          </w:p>
        </w:tc>
        <w:tc>
          <w:tcPr>
            <w:tcW w:w="5216" w:type="dxa"/>
            <w:gridSpan w:val="2"/>
            <w:shd w:val="clear" w:color="auto" w:fill="BFBFBF" w:themeFill="background1" w:themeFillShade="BF"/>
          </w:tcPr>
          <w:p w14:paraId="54A891EB" w14:textId="77777777" w:rsidR="00856551" w:rsidRDefault="00856551" w:rsidP="00856551">
            <w:pPr>
              <w:jc w:val="center"/>
              <w:rPr>
                <w:b/>
              </w:rPr>
            </w:pPr>
            <w:r w:rsidRPr="001324C2">
              <w:rPr>
                <w:b/>
              </w:rPr>
              <w:t>Unidad de medida</w:t>
            </w:r>
          </w:p>
          <w:p w14:paraId="61F2C853" w14:textId="77777777" w:rsidR="00856551" w:rsidRDefault="00856551" w:rsidP="00856551">
            <w:pPr>
              <w:jc w:val="center"/>
            </w:pPr>
            <w:r>
              <w:rPr>
                <w:b/>
              </w:rPr>
              <w:t>del producto generado o acción realizada</w:t>
            </w:r>
          </w:p>
        </w:tc>
        <w:tc>
          <w:tcPr>
            <w:tcW w:w="4218" w:type="dxa"/>
            <w:gridSpan w:val="2"/>
            <w:shd w:val="clear" w:color="auto" w:fill="F4B083" w:themeFill="accent2" w:themeFillTint="99"/>
          </w:tcPr>
          <w:p w14:paraId="39FBFDD5" w14:textId="77777777" w:rsidR="00856551" w:rsidRPr="001324C2" w:rsidRDefault="00856551" w:rsidP="00856551">
            <w:pPr>
              <w:jc w:val="center"/>
              <w:rPr>
                <w:b/>
              </w:rPr>
            </w:pPr>
            <w:r w:rsidRPr="001324C2">
              <w:rPr>
                <w:b/>
              </w:rPr>
              <w:t>Meta programada</w:t>
            </w:r>
            <w:r>
              <w:rPr>
                <w:b/>
              </w:rPr>
              <w:t xml:space="preserve"> para el final del periodo</w:t>
            </w:r>
          </w:p>
        </w:tc>
      </w:tr>
      <w:tr w:rsidR="00856551" w14:paraId="6293833D" w14:textId="77777777" w:rsidTr="00E808A6">
        <w:tc>
          <w:tcPr>
            <w:tcW w:w="4560" w:type="dxa"/>
            <w:gridSpan w:val="3"/>
            <w:shd w:val="clear" w:color="auto" w:fill="auto"/>
          </w:tcPr>
          <w:p w14:paraId="76BF0177" w14:textId="77777777" w:rsidR="00856551" w:rsidRDefault="00856551" w:rsidP="00856551">
            <w:pPr>
              <w:rPr>
                <w:rFonts w:ascii="Calibri" w:hAnsi="Calibri" w:cs="Calibri"/>
              </w:rPr>
            </w:pPr>
            <w:r>
              <w:rPr>
                <w:rFonts w:ascii="Calibri" w:hAnsi="Calibri" w:cs="Calibri"/>
              </w:rPr>
              <w:t>Porcentaje de avance en el número de chalecos Balísticos Nivel IV adquiridos</w:t>
            </w:r>
          </w:p>
          <w:p w14:paraId="7B66FD83" w14:textId="5E583BE1" w:rsidR="00856551" w:rsidRPr="00C76E9F" w:rsidRDefault="00856551" w:rsidP="00856551">
            <w:pPr>
              <w:rPr>
                <w:rFonts w:ascii="Arial Narrow" w:hAnsi="Arial Narrow"/>
                <w:b/>
                <w:sz w:val="24"/>
              </w:rPr>
            </w:pPr>
          </w:p>
        </w:tc>
        <w:tc>
          <w:tcPr>
            <w:tcW w:w="5216" w:type="dxa"/>
            <w:gridSpan w:val="2"/>
          </w:tcPr>
          <w:p w14:paraId="55518F2F" w14:textId="77777777" w:rsidR="00856551" w:rsidRPr="00A0316B" w:rsidRDefault="00856551" w:rsidP="00856551">
            <w:pPr>
              <w:jc w:val="center"/>
              <w:rPr>
                <w:rFonts w:ascii="Calibri" w:hAnsi="Calibri" w:cs="Calibri"/>
                <w:color w:val="000000"/>
              </w:rPr>
            </w:pPr>
          </w:p>
          <w:p w14:paraId="208F253F" w14:textId="77777777" w:rsidR="00856551" w:rsidRDefault="00856551" w:rsidP="00856551">
            <w:pPr>
              <w:jc w:val="center"/>
              <w:rPr>
                <w:rFonts w:ascii="Calibri" w:hAnsi="Calibri" w:cs="Calibri"/>
              </w:rPr>
            </w:pPr>
            <w:r>
              <w:rPr>
                <w:rFonts w:ascii="Calibri" w:hAnsi="Calibri" w:cs="Calibri"/>
              </w:rPr>
              <w:t>Número de chalecos adquiridos</w:t>
            </w:r>
          </w:p>
          <w:p w14:paraId="3918901D" w14:textId="511976CF" w:rsidR="00856551" w:rsidRPr="00A0316B" w:rsidRDefault="00856551" w:rsidP="00856551">
            <w:pPr>
              <w:jc w:val="center"/>
              <w:rPr>
                <w:rFonts w:ascii="Calibri" w:hAnsi="Calibri" w:cs="Calibri"/>
                <w:color w:val="000000"/>
              </w:rPr>
            </w:pPr>
          </w:p>
        </w:tc>
        <w:tc>
          <w:tcPr>
            <w:tcW w:w="4218" w:type="dxa"/>
            <w:gridSpan w:val="2"/>
          </w:tcPr>
          <w:p w14:paraId="62E97829" w14:textId="77777777" w:rsidR="00856551" w:rsidRPr="00A0316B" w:rsidRDefault="00856551" w:rsidP="00856551">
            <w:pPr>
              <w:jc w:val="center"/>
              <w:rPr>
                <w:rFonts w:ascii="Calibri" w:hAnsi="Calibri" w:cs="Calibri"/>
                <w:color w:val="000000"/>
              </w:rPr>
            </w:pPr>
          </w:p>
          <w:p w14:paraId="33DE9887" w14:textId="77777777" w:rsidR="00856551" w:rsidRDefault="00856551" w:rsidP="00856551">
            <w:pPr>
              <w:jc w:val="center"/>
              <w:rPr>
                <w:rFonts w:ascii="Calibri" w:hAnsi="Calibri" w:cs="Calibri"/>
              </w:rPr>
            </w:pPr>
            <w:r>
              <w:rPr>
                <w:rFonts w:ascii="Calibri" w:hAnsi="Calibri" w:cs="Calibri"/>
              </w:rPr>
              <w:t xml:space="preserve">300 Chalecos   </w:t>
            </w:r>
          </w:p>
          <w:p w14:paraId="7E5D7662" w14:textId="0D222D72" w:rsidR="00856551" w:rsidRPr="00A0316B" w:rsidRDefault="00856551" w:rsidP="00856551">
            <w:pPr>
              <w:jc w:val="center"/>
              <w:rPr>
                <w:rFonts w:ascii="Calibri" w:hAnsi="Calibri" w:cs="Calibri"/>
                <w:color w:val="000000"/>
              </w:rPr>
            </w:pPr>
          </w:p>
        </w:tc>
      </w:tr>
    </w:tbl>
    <w:p w14:paraId="501E9BE4" w14:textId="77777777" w:rsidR="00AB2661" w:rsidRDefault="00AB2661"/>
    <w:p w14:paraId="414F66C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1E2697D1"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499AF741" wp14:editId="590C59A5">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49D7F166" wp14:editId="7C54A374">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92B4" w14:textId="77777777" w:rsidR="00504B9C" w:rsidRDefault="00504B9C" w:rsidP="0034725E">
      <w:pPr>
        <w:spacing w:after="0" w:line="240" w:lineRule="auto"/>
      </w:pPr>
      <w:r>
        <w:separator/>
      </w:r>
    </w:p>
  </w:endnote>
  <w:endnote w:type="continuationSeparator" w:id="0">
    <w:p w14:paraId="5466CBB6" w14:textId="77777777" w:rsidR="00504B9C" w:rsidRDefault="00504B9C"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22A" w14:textId="77777777" w:rsidR="00504B9C" w:rsidRDefault="00504B9C" w:rsidP="0034725E">
      <w:pPr>
        <w:spacing w:after="0" w:line="240" w:lineRule="auto"/>
      </w:pPr>
      <w:r>
        <w:separator/>
      </w:r>
    </w:p>
  </w:footnote>
  <w:footnote w:type="continuationSeparator" w:id="0">
    <w:p w14:paraId="26416E58" w14:textId="77777777" w:rsidR="00504B9C" w:rsidRDefault="00504B9C"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6FF1"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5470CB8D" wp14:editId="063DD56A">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E685AA6"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990973"/>
    <w:multiLevelType w:val="multilevel"/>
    <w:tmpl w:val="446415E0"/>
    <w:lvl w:ilvl="0">
      <w:start w:val="5"/>
      <w:numFmt w:val="decimal"/>
      <w:lvlText w:val="%1"/>
      <w:lvlJc w:val="left"/>
      <w:pPr>
        <w:ind w:left="360" w:hanging="360"/>
      </w:pPr>
      <w:rPr>
        <w:rFonts w:hint="default"/>
        <w:sz w:val="20"/>
      </w:rPr>
    </w:lvl>
    <w:lvl w:ilvl="1">
      <w:start w:val="6"/>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 w15:restartNumberingAfterBreak="0">
    <w:nsid w:val="3E1E47B5"/>
    <w:multiLevelType w:val="multilevel"/>
    <w:tmpl w:val="50205FAE"/>
    <w:lvl w:ilvl="0">
      <w:start w:val="5"/>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5C752DBD"/>
    <w:multiLevelType w:val="multilevel"/>
    <w:tmpl w:val="DE7A8620"/>
    <w:lvl w:ilvl="0">
      <w:start w:val="5"/>
      <w:numFmt w:val="decimal"/>
      <w:lvlText w:val="%1"/>
      <w:lvlJc w:val="left"/>
      <w:pPr>
        <w:ind w:left="400" w:hanging="400"/>
      </w:pPr>
      <w:rPr>
        <w:rFonts w:hint="default"/>
        <w:sz w:val="20"/>
      </w:rPr>
    </w:lvl>
    <w:lvl w:ilvl="1">
      <w:start w:val="6"/>
      <w:numFmt w:val="decimal"/>
      <w:lvlText w:val="%1.%2"/>
      <w:lvlJc w:val="left"/>
      <w:pPr>
        <w:ind w:left="400" w:hanging="400"/>
      </w:pPr>
      <w:rPr>
        <w:rFonts w:hint="default"/>
        <w:sz w:val="20"/>
      </w:rPr>
    </w:lvl>
    <w:lvl w:ilvl="2">
      <w:start w:val="3"/>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64D7674A"/>
    <w:multiLevelType w:val="multilevel"/>
    <w:tmpl w:val="AE14B6BC"/>
    <w:lvl w:ilvl="0">
      <w:start w:val="5"/>
      <w:numFmt w:val="decimal"/>
      <w:lvlText w:val="%1."/>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90F50"/>
    <w:rsid w:val="00130710"/>
    <w:rsid w:val="001777B2"/>
    <w:rsid w:val="00293691"/>
    <w:rsid w:val="0034725E"/>
    <w:rsid w:val="0035569B"/>
    <w:rsid w:val="00390884"/>
    <w:rsid w:val="003C6333"/>
    <w:rsid w:val="003E0A96"/>
    <w:rsid w:val="003F5755"/>
    <w:rsid w:val="00440617"/>
    <w:rsid w:val="004C4E1A"/>
    <w:rsid w:val="00504B9C"/>
    <w:rsid w:val="005C396B"/>
    <w:rsid w:val="00642489"/>
    <w:rsid w:val="00685B58"/>
    <w:rsid w:val="00731998"/>
    <w:rsid w:val="00763DC6"/>
    <w:rsid w:val="00765AB3"/>
    <w:rsid w:val="007F7C8B"/>
    <w:rsid w:val="00841DD3"/>
    <w:rsid w:val="00856551"/>
    <w:rsid w:val="00880669"/>
    <w:rsid w:val="00884657"/>
    <w:rsid w:val="0089213A"/>
    <w:rsid w:val="008C15B9"/>
    <w:rsid w:val="008D58F7"/>
    <w:rsid w:val="008E310A"/>
    <w:rsid w:val="009306FD"/>
    <w:rsid w:val="00947234"/>
    <w:rsid w:val="009650B5"/>
    <w:rsid w:val="00970FDC"/>
    <w:rsid w:val="009A2C5D"/>
    <w:rsid w:val="00A0316B"/>
    <w:rsid w:val="00A207F0"/>
    <w:rsid w:val="00AB2661"/>
    <w:rsid w:val="00B00210"/>
    <w:rsid w:val="00B1008E"/>
    <w:rsid w:val="00BC61E1"/>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E6D88"/>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styleId="Prrafodelista">
    <w:name w:val="List Paragraph"/>
    <w:basedOn w:val="Normal"/>
    <w:uiPriority w:val="34"/>
    <w:qFormat/>
    <w:rsid w:val="0009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085">
      <w:bodyDiv w:val="1"/>
      <w:marLeft w:val="0"/>
      <w:marRight w:val="0"/>
      <w:marTop w:val="0"/>
      <w:marBottom w:val="0"/>
      <w:divBdr>
        <w:top w:val="none" w:sz="0" w:space="0" w:color="auto"/>
        <w:left w:val="none" w:sz="0" w:space="0" w:color="auto"/>
        <w:bottom w:val="none" w:sz="0" w:space="0" w:color="auto"/>
        <w:right w:val="none" w:sz="0" w:space="0" w:color="auto"/>
      </w:divBdr>
    </w:div>
    <w:div w:id="154614522">
      <w:bodyDiv w:val="1"/>
      <w:marLeft w:val="0"/>
      <w:marRight w:val="0"/>
      <w:marTop w:val="0"/>
      <w:marBottom w:val="0"/>
      <w:divBdr>
        <w:top w:val="none" w:sz="0" w:space="0" w:color="auto"/>
        <w:left w:val="none" w:sz="0" w:space="0" w:color="auto"/>
        <w:bottom w:val="none" w:sz="0" w:space="0" w:color="auto"/>
        <w:right w:val="none" w:sz="0" w:space="0" w:color="auto"/>
      </w:divBdr>
    </w:div>
    <w:div w:id="241455140">
      <w:bodyDiv w:val="1"/>
      <w:marLeft w:val="0"/>
      <w:marRight w:val="0"/>
      <w:marTop w:val="0"/>
      <w:marBottom w:val="0"/>
      <w:divBdr>
        <w:top w:val="none" w:sz="0" w:space="0" w:color="auto"/>
        <w:left w:val="none" w:sz="0" w:space="0" w:color="auto"/>
        <w:bottom w:val="none" w:sz="0" w:space="0" w:color="auto"/>
        <w:right w:val="none" w:sz="0" w:space="0" w:color="auto"/>
      </w:divBdr>
    </w:div>
    <w:div w:id="325480797">
      <w:bodyDiv w:val="1"/>
      <w:marLeft w:val="0"/>
      <w:marRight w:val="0"/>
      <w:marTop w:val="0"/>
      <w:marBottom w:val="0"/>
      <w:divBdr>
        <w:top w:val="none" w:sz="0" w:space="0" w:color="auto"/>
        <w:left w:val="none" w:sz="0" w:space="0" w:color="auto"/>
        <w:bottom w:val="none" w:sz="0" w:space="0" w:color="auto"/>
        <w:right w:val="none" w:sz="0" w:space="0" w:color="auto"/>
      </w:divBdr>
    </w:div>
    <w:div w:id="623082090">
      <w:bodyDiv w:val="1"/>
      <w:marLeft w:val="0"/>
      <w:marRight w:val="0"/>
      <w:marTop w:val="0"/>
      <w:marBottom w:val="0"/>
      <w:divBdr>
        <w:top w:val="none" w:sz="0" w:space="0" w:color="auto"/>
        <w:left w:val="none" w:sz="0" w:space="0" w:color="auto"/>
        <w:bottom w:val="none" w:sz="0" w:space="0" w:color="auto"/>
        <w:right w:val="none" w:sz="0" w:space="0" w:color="auto"/>
      </w:divBdr>
    </w:div>
    <w:div w:id="735012339">
      <w:bodyDiv w:val="1"/>
      <w:marLeft w:val="0"/>
      <w:marRight w:val="0"/>
      <w:marTop w:val="0"/>
      <w:marBottom w:val="0"/>
      <w:divBdr>
        <w:top w:val="none" w:sz="0" w:space="0" w:color="auto"/>
        <w:left w:val="none" w:sz="0" w:space="0" w:color="auto"/>
        <w:bottom w:val="none" w:sz="0" w:space="0" w:color="auto"/>
        <w:right w:val="none" w:sz="0" w:space="0" w:color="auto"/>
      </w:divBdr>
    </w:div>
    <w:div w:id="1131825956">
      <w:bodyDiv w:val="1"/>
      <w:marLeft w:val="0"/>
      <w:marRight w:val="0"/>
      <w:marTop w:val="0"/>
      <w:marBottom w:val="0"/>
      <w:divBdr>
        <w:top w:val="none" w:sz="0" w:space="0" w:color="auto"/>
        <w:left w:val="none" w:sz="0" w:space="0" w:color="auto"/>
        <w:bottom w:val="none" w:sz="0" w:space="0" w:color="auto"/>
        <w:right w:val="none" w:sz="0" w:space="0" w:color="auto"/>
      </w:divBdr>
    </w:div>
    <w:div w:id="1179390996">
      <w:bodyDiv w:val="1"/>
      <w:marLeft w:val="0"/>
      <w:marRight w:val="0"/>
      <w:marTop w:val="0"/>
      <w:marBottom w:val="0"/>
      <w:divBdr>
        <w:top w:val="none" w:sz="0" w:space="0" w:color="auto"/>
        <w:left w:val="none" w:sz="0" w:space="0" w:color="auto"/>
        <w:bottom w:val="none" w:sz="0" w:space="0" w:color="auto"/>
        <w:right w:val="none" w:sz="0" w:space="0" w:color="auto"/>
      </w:divBdr>
    </w:div>
    <w:div w:id="1248273569">
      <w:bodyDiv w:val="1"/>
      <w:marLeft w:val="0"/>
      <w:marRight w:val="0"/>
      <w:marTop w:val="0"/>
      <w:marBottom w:val="0"/>
      <w:divBdr>
        <w:top w:val="none" w:sz="0" w:space="0" w:color="auto"/>
        <w:left w:val="none" w:sz="0" w:space="0" w:color="auto"/>
        <w:bottom w:val="none" w:sz="0" w:space="0" w:color="auto"/>
        <w:right w:val="none" w:sz="0" w:space="0" w:color="auto"/>
      </w:divBdr>
    </w:div>
    <w:div w:id="1254440494">
      <w:bodyDiv w:val="1"/>
      <w:marLeft w:val="0"/>
      <w:marRight w:val="0"/>
      <w:marTop w:val="0"/>
      <w:marBottom w:val="0"/>
      <w:divBdr>
        <w:top w:val="none" w:sz="0" w:space="0" w:color="auto"/>
        <w:left w:val="none" w:sz="0" w:space="0" w:color="auto"/>
        <w:bottom w:val="none" w:sz="0" w:space="0" w:color="auto"/>
        <w:right w:val="none" w:sz="0" w:space="0" w:color="auto"/>
      </w:divBdr>
    </w:div>
    <w:div w:id="1340085072">
      <w:bodyDiv w:val="1"/>
      <w:marLeft w:val="0"/>
      <w:marRight w:val="0"/>
      <w:marTop w:val="0"/>
      <w:marBottom w:val="0"/>
      <w:divBdr>
        <w:top w:val="none" w:sz="0" w:space="0" w:color="auto"/>
        <w:left w:val="none" w:sz="0" w:space="0" w:color="auto"/>
        <w:bottom w:val="none" w:sz="0" w:space="0" w:color="auto"/>
        <w:right w:val="none" w:sz="0" w:space="0" w:color="auto"/>
      </w:divBdr>
    </w:div>
    <w:div w:id="1384867127">
      <w:bodyDiv w:val="1"/>
      <w:marLeft w:val="0"/>
      <w:marRight w:val="0"/>
      <w:marTop w:val="0"/>
      <w:marBottom w:val="0"/>
      <w:divBdr>
        <w:top w:val="none" w:sz="0" w:space="0" w:color="auto"/>
        <w:left w:val="none" w:sz="0" w:space="0" w:color="auto"/>
        <w:bottom w:val="none" w:sz="0" w:space="0" w:color="auto"/>
        <w:right w:val="none" w:sz="0" w:space="0" w:color="auto"/>
      </w:divBdr>
    </w:div>
    <w:div w:id="1411778957">
      <w:bodyDiv w:val="1"/>
      <w:marLeft w:val="0"/>
      <w:marRight w:val="0"/>
      <w:marTop w:val="0"/>
      <w:marBottom w:val="0"/>
      <w:divBdr>
        <w:top w:val="none" w:sz="0" w:space="0" w:color="auto"/>
        <w:left w:val="none" w:sz="0" w:space="0" w:color="auto"/>
        <w:bottom w:val="none" w:sz="0" w:space="0" w:color="auto"/>
        <w:right w:val="none" w:sz="0" w:space="0" w:color="auto"/>
      </w:divBdr>
    </w:div>
    <w:div w:id="1652782620">
      <w:bodyDiv w:val="1"/>
      <w:marLeft w:val="0"/>
      <w:marRight w:val="0"/>
      <w:marTop w:val="0"/>
      <w:marBottom w:val="0"/>
      <w:divBdr>
        <w:top w:val="none" w:sz="0" w:space="0" w:color="auto"/>
        <w:left w:val="none" w:sz="0" w:space="0" w:color="auto"/>
        <w:bottom w:val="none" w:sz="0" w:space="0" w:color="auto"/>
        <w:right w:val="none" w:sz="0" w:space="0" w:color="auto"/>
      </w:divBdr>
    </w:div>
    <w:div w:id="1721980787">
      <w:bodyDiv w:val="1"/>
      <w:marLeft w:val="0"/>
      <w:marRight w:val="0"/>
      <w:marTop w:val="0"/>
      <w:marBottom w:val="0"/>
      <w:divBdr>
        <w:top w:val="none" w:sz="0" w:space="0" w:color="auto"/>
        <w:left w:val="none" w:sz="0" w:space="0" w:color="auto"/>
        <w:bottom w:val="none" w:sz="0" w:space="0" w:color="auto"/>
        <w:right w:val="none" w:sz="0" w:space="0" w:color="auto"/>
      </w:divBdr>
    </w:div>
    <w:div w:id="20996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CA6A-B1A7-4838-85B3-6D65AF12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2</cp:revision>
  <cp:lastPrinted>2019-09-11T20:03:00Z</cp:lastPrinted>
  <dcterms:created xsi:type="dcterms:W3CDTF">2020-10-23T14:38:00Z</dcterms:created>
  <dcterms:modified xsi:type="dcterms:W3CDTF">2020-10-23T14:38:00Z</dcterms:modified>
</cp:coreProperties>
</file>