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39C9D6C4" w:rsidR="009A2C5D" w:rsidRDefault="00C01F4A">
            <w:r w:rsidRPr="00C01F4A">
              <w:t>Departamento de Regularización de Predios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5BBFF5C6" w:rsidR="009A2C5D" w:rsidRPr="0035569B" w:rsidRDefault="00C01F4A" w:rsidP="0034725E">
            <w:r w:rsidRPr="00C01F4A">
              <w:t>Actualizar plantilla para contemplar la integración de un Equipo Técnico (2 topógrafos y 1 arquitecto) Describiendo perfiles de puestos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00D23263" w:rsidR="00765AB3" w:rsidRPr="0035569B" w:rsidRDefault="00765AB3" w:rsidP="006F56C0">
            <w:pPr>
              <w:jc w:val="both"/>
            </w:pP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2A9BDC6B" w:rsidR="00765AB3" w:rsidRPr="006F56C0" w:rsidRDefault="00765AB3" w:rsidP="007F7C8B">
            <w:pPr>
              <w:rPr>
                <w:rFonts w:cstheme="minorHAnsi"/>
              </w:rPr>
            </w:pP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215D0F78" w14:textId="0A27261F" w:rsidR="00E808A6" w:rsidRPr="00A17BE7" w:rsidRDefault="00A17BE7" w:rsidP="00A17BE7">
            <w:pPr>
              <w:pStyle w:val="Prrafodelista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17BE7">
              <w:rPr>
                <w:rFonts w:ascii="Calibri" w:hAnsi="Calibri" w:cs="Calibri"/>
                <w:sz w:val="20"/>
                <w:szCs w:val="20"/>
                <w:lang w:val="es-MX"/>
              </w:rPr>
              <w:t>Dignificación de la vivienda.</w:t>
            </w:r>
          </w:p>
          <w:p w14:paraId="0358A1EE" w14:textId="77777777" w:rsidR="00A17BE7" w:rsidRPr="00A17BE7" w:rsidRDefault="00A17BE7" w:rsidP="00A17B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A17BE7">
              <w:rPr>
                <w:rFonts w:ascii="Calibri" w:hAnsi="Calibri" w:cs="Calibri"/>
                <w:sz w:val="20"/>
                <w:szCs w:val="20"/>
                <w:lang w:val="es-MX"/>
              </w:rPr>
              <w:t>1.1.2. Realizar acciones de trámite, titulación y promoción de la Regularización de predios para</w:t>
            </w:r>
          </w:p>
          <w:p w14:paraId="21A63A15" w14:textId="7A48D6E3" w:rsidR="00A17BE7" w:rsidRPr="00A17BE7" w:rsidRDefault="00A17BE7" w:rsidP="00A17BE7">
            <w:pPr>
              <w:rPr>
                <w:rFonts w:ascii="Calibri" w:hAnsi="Calibri" w:cs="Calibri"/>
              </w:rPr>
            </w:pPr>
            <w:r w:rsidRPr="00A17BE7">
              <w:rPr>
                <w:rFonts w:ascii="Calibri" w:hAnsi="Calibri" w:cs="Calibri"/>
                <w:sz w:val="20"/>
                <w:szCs w:val="20"/>
                <w:lang w:val="es-MX"/>
              </w:rPr>
              <w:t>la certeza jurídica del patrimonio.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41C6B4D6" w:rsidR="006F56C0" w:rsidRPr="00BC2050" w:rsidRDefault="006F56C0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1CBF462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ABE281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1C14E6C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3AFD"/>
    <w:multiLevelType w:val="multilevel"/>
    <w:tmpl w:val="74FA14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17BE7"/>
    <w:rsid w:val="00A207F0"/>
    <w:rsid w:val="00AB2661"/>
    <w:rsid w:val="00AD18FB"/>
    <w:rsid w:val="00B00210"/>
    <w:rsid w:val="00BC2050"/>
    <w:rsid w:val="00BD0ECA"/>
    <w:rsid w:val="00C01F4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2020-10-27T20:20:00Z</dcterms:created>
  <dcterms:modified xsi:type="dcterms:W3CDTF">2020-10-27T20:31:00Z</dcterms:modified>
</cp:coreProperties>
</file>