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jc w:val="center"/>
        <w:tblLook w:val="04A0" w:firstRow="1" w:lastRow="0" w:firstColumn="1" w:lastColumn="0" w:noHBand="0" w:noVBand="1"/>
      </w:tblPr>
      <w:tblGrid>
        <w:gridCol w:w="1450"/>
        <w:gridCol w:w="1556"/>
        <w:gridCol w:w="1554"/>
        <w:gridCol w:w="2687"/>
        <w:gridCol w:w="2529"/>
        <w:gridCol w:w="1853"/>
        <w:gridCol w:w="2365"/>
      </w:tblGrid>
      <w:tr w:rsidR="009A2C5D" w14:paraId="55BC61A3" w14:textId="77777777" w:rsidTr="005E1133">
        <w:trPr>
          <w:jc w:val="center"/>
        </w:trPr>
        <w:tc>
          <w:tcPr>
            <w:tcW w:w="1450" w:type="dxa"/>
            <w:shd w:val="clear" w:color="auto" w:fill="D9D9D9" w:themeFill="background1" w:themeFillShade="D9"/>
          </w:tcPr>
          <w:p w14:paraId="4ED23E54" w14:textId="77777777" w:rsidR="009A2C5D" w:rsidRPr="005C396B" w:rsidRDefault="009A2C5D">
            <w:pPr>
              <w:rPr>
                <w:rFonts w:ascii="Arial Narrow" w:hAnsi="Arial Narrow"/>
                <w:b/>
              </w:rPr>
            </w:pPr>
            <w:r w:rsidRPr="005C396B">
              <w:rPr>
                <w:rFonts w:ascii="Arial Narrow" w:hAnsi="Arial Narrow"/>
                <w:b/>
              </w:rPr>
              <w:t>Dependencia:</w:t>
            </w:r>
          </w:p>
          <w:p w14:paraId="72ADF980" w14:textId="77777777" w:rsidR="009A2C5D" w:rsidRPr="005C396B" w:rsidRDefault="009A2C5D">
            <w:pPr>
              <w:rPr>
                <w:rFonts w:ascii="Arial Narrow" w:hAnsi="Arial Narrow"/>
                <w:b/>
              </w:rPr>
            </w:pPr>
          </w:p>
        </w:tc>
        <w:tc>
          <w:tcPr>
            <w:tcW w:w="10179" w:type="dxa"/>
            <w:gridSpan w:val="5"/>
          </w:tcPr>
          <w:p w14:paraId="17498D4D" w14:textId="321D47E6" w:rsidR="009A2C5D" w:rsidRDefault="005E1133">
            <w:r w:rsidRPr="005E1133">
              <w:t>Dirección de Administración, Evaluación y Seguimiento</w:t>
            </w:r>
          </w:p>
        </w:tc>
        <w:tc>
          <w:tcPr>
            <w:tcW w:w="2365" w:type="dxa"/>
            <w:vMerge w:val="restart"/>
            <w:shd w:val="clear" w:color="auto" w:fill="BFBFBF" w:themeFill="background1" w:themeFillShade="BF"/>
          </w:tcPr>
          <w:p w14:paraId="7BBE88BA" w14:textId="77777777" w:rsidR="009A2C5D" w:rsidRDefault="009A2C5D" w:rsidP="0034725E">
            <w:pPr>
              <w:jc w:val="right"/>
              <w:rPr>
                <w:b/>
                <w:sz w:val="24"/>
              </w:rPr>
            </w:pPr>
          </w:p>
          <w:p w14:paraId="57904BE4" w14:textId="77777777" w:rsidR="009A2C5D" w:rsidRPr="00970FDC" w:rsidRDefault="00947234" w:rsidP="009A2C5D">
            <w:pPr>
              <w:jc w:val="center"/>
              <w:rPr>
                <w:b/>
                <w:sz w:val="24"/>
              </w:rPr>
            </w:pPr>
            <w:r>
              <w:rPr>
                <w:b/>
                <w:sz w:val="32"/>
              </w:rPr>
              <w:t>POA 2021</w:t>
            </w:r>
          </w:p>
        </w:tc>
      </w:tr>
      <w:tr w:rsidR="009A2C5D" w14:paraId="0C71DDE8" w14:textId="77777777" w:rsidTr="005E1133">
        <w:trPr>
          <w:jc w:val="center"/>
        </w:trPr>
        <w:tc>
          <w:tcPr>
            <w:tcW w:w="1450" w:type="dxa"/>
            <w:shd w:val="clear" w:color="auto" w:fill="D9D9D9" w:themeFill="background1" w:themeFillShade="D9"/>
          </w:tcPr>
          <w:p w14:paraId="36FA9510"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14:paraId="46356167" w14:textId="7864C2C8" w:rsidR="009A2C5D" w:rsidRPr="0035569B" w:rsidRDefault="005E1133" w:rsidP="0034725E">
            <w:r w:rsidRPr="005E1133">
              <w:t>Sistema de atención a trámites y solicitudes ciudadanas</w:t>
            </w:r>
          </w:p>
        </w:tc>
        <w:tc>
          <w:tcPr>
            <w:tcW w:w="2365" w:type="dxa"/>
            <w:vMerge/>
          </w:tcPr>
          <w:p w14:paraId="08E6770D" w14:textId="77777777" w:rsidR="009A2C5D" w:rsidRDefault="009A2C5D" w:rsidP="0034725E"/>
        </w:tc>
      </w:tr>
      <w:tr w:rsidR="00731998" w14:paraId="7F23AA18" w14:textId="77777777" w:rsidTr="005E1133">
        <w:trPr>
          <w:jc w:val="center"/>
        </w:trPr>
        <w:tc>
          <w:tcPr>
            <w:tcW w:w="4560" w:type="dxa"/>
            <w:gridSpan w:val="3"/>
            <w:shd w:val="clear" w:color="auto" w:fill="BFBFBF" w:themeFill="background1" w:themeFillShade="BF"/>
          </w:tcPr>
          <w:p w14:paraId="075AB8E5" w14:textId="77777777" w:rsidR="00731998" w:rsidRPr="0035569B" w:rsidRDefault="00731998" w:rsidP="00947234">
            <w:pPr>
              <w:jc w:val="center"/>
            </w:pPr>
            <w:r w:rsidRPr="001777B2">
              <w:rPr>
                <w:b/>
              </w:rPr>
              <w:t>Gasto Corriente</w:t>
            </w:r>
          </w:p>
        </w:tc>
        <w:tc>
          <w:tcPr>
            <w:tcW w:w="7069" w:type="dxa"/>
            <w:gridSpan w:val="3"/>
            <w:shd w:val="clear" w:color="auto" w:fill="BFBFBF" w:themeFill="background1" w:themeFillShade="BF"/>
          </w:tcPr>
          <w:p w14:paraId="3E73D1BA" w14:textId="77777777" w:rsidR="00731998" w:rsidRPr="0035569B" w:rsidRDefault="00731998" w:rsidP="00731998">
            <w:pPr>
              <w:jc w:val="center"/>
            </w:pPr>
            <w:r w:rsidRPr="005C396B">
              <w:rPr>
                <w:rFonts w:ascii="Arial Narrow" w:hAnsi="Arial Narrow"/>
                <w:b/>
              </w:rPr>
              <w:t>Proyecto</w:t>
            </w:r>
          </w:p>
        </w:tc>
        <w:tc>
          <w:tcPr>
            <w:tcW w:w="2365" w:type="dxa"/>
            <w:vMerge w:val="restart"/>
            <w:shd w:val="clear" w:color="auto" w:fill="BFBFBF" w:themeFill="background1" w:themeFillShade="BF"/>
          </w:tcPr>
          <w:p w14:paraId="7C41B0AC" w14:textId="77777777" w:rsidR="00731998" w:rsidRDefault="00731998" w:rsidP="0034725E">
            <w:pPr>
              <w:jc w:val="center"/>
            </w:pPr>
            <w:r w:rsidRPr="005C396B">
              <w:rPr>
                <w:rFonts w:ascii="Arial Narrow" w:hAnsi="Arial Narrow"/>
                <w:b/>
              </w:rPr>
              <w:t>Duración en meses</w:t>
            </w:r>
          </w:p>
        </w:tc>
      </w:tr>
      <w:tr w:rsidR="00731998" w14:paraId="5FC56B77" w14:textId="77777777" w:rsidTr="005E1133">
        <w:trPr>
          <w:trHeight w:val="524"/>
          <w:jc w:val="center"/>
        </w:trPr>
        <w:tc>
          <w:tcPr>
            <w:tcW w:w="1450" w:type="dxa"/>
            <w:shd w:val="clear" w:color="auto" w:fill="BFBFBF" w:themeFill="background1" w:themeFillShade="BF"/>
          </w:tcPr>
          <w:p w14:paraId="1641656A"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556" w:type="dxa"/>
            <w:shd w:val="clear" w:color="auto" w:fill="BFBFBF" w:themeFill="background1" w:themeFillShade="BF"/>
          </w:tcPr>
          <w:p w14:paraId="65DC4F60"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554" w:type="dxa"/>
            <w:shd w:val="clear" w:color="auto" w:fill="BFBFBF" w:themeFill="background1" w:themeFillShade="BF"/>
          </w:tcPr>
          <w:p w14:paraId="4FDDF4BC"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2687" w:type="dxa"/>
            <w:shd w:val="clear" w:color="auto" w:fill="F7CAAC" w:themeFill="accent2" w:themeFillTint="66"/>
          </w:tcPr>
          <w:p w14:paraId="1102A87E"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2E06953C"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529" w:type="dxa"/>
            <w:shd w:val="clear" w:color="auto" w:fill="F7CAAC" w:themeFill="accent2" w:themeFillTint="66"/>
          </w:tcPr>
          <w:p w14:paraId="4D97DFC2"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853" w:type="dxa"/>
            <w:shd w:val="clear" w:color="auto" w:fill="F7CAAC" w:themeFill="accent2" w:themeFillTint="66"/>
          </w:tcPr>
          <w:p w14:paraId="567001D2"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365" w:type="dxa"/>
            <w:vMerge/>
            <w:shd w:val="clear" w:color="auto" w:fill="BFBFBF" w:themeFill="background1" w:themeFillShade="BF"/>
          </w:tcPr>
          <w:p w14:paraId="2202C828" w14:textId="77777777" w:rsidR="00731998" w:rsidRPr="005C396B" w:rsidRDefault="00731998" w:rsidP="0034725E">
            <w:pPr>
              <w:jc w:val="center"/>
              <w:rPr>
                <w:rFonts w:ascii="Arial Narrow" w:hAnsi="Arial Narrow"/>
                <w:b/>
              </w:rPr>
            </w:pPr>
          </w:p>
        </w:tc>
      </w:tr>
      <w:tr w:rsidR="00947234" w14:paraId="0E1C1E91" w14:textId="77777777" w:rsidTr="005E1133">
        <w:trPr>
          <w:jc w:val="center"/>
        </w:trPr>
        <w:tc>
          <w:tcPr>
            <w:tcW w:w="1450" w:type="dxa"/>
            <w:shd w:val="clear" w:color="auto" w:fill="auto"/>
          </w:tcPr>
          <w:p w14:paraId="33B89244" w14:textId="77777777" w:rsidR="00947234" w:rsidRDefault="00947234" w:rsidP="0034725E">
            <w:pPr>
              <w:jc w:val="center"/>
              <w:rPr>
                <w:b/>
              </w:rPr>
            </w:pPr>
          </w:p>
          <w:p w14:paraId="4AD012F8" w14:textId="77777777" w:rsidR="00731998" w:rsidRPr="001777B2" w:rsidRDefault="00731998" w:rsidP="0034725E">
            <w:pPr>
              <w:jc w:val="center"/>
              <w:rPr>
                <w:b/>
              </w:rPr>
            </w:pPr>
          </w:p>
        </w:tc>
        <w:tc>
          <w:tcPr>
            <w:tcW w:w="1556" w:type="dxa"/>
            <w:shd w:val="clear" w:color="auto" w:fill="auto"/>
          </w:tcPr>
          <w:p w14:paraId="2B748CE3" w14:textId="77777777" w:rsidR="00947234" w:rsidRDefault="00947234" w:rsidP="0034725E">
            <w:pPr>
              <w:jc w:val="center"/>
              <w:rPr>
                <w:b/>
              </w:rPr>
            </w:pPr>
          </w:p>
          <w:p w14:paraId="314D9D4F" w14:textId="77777777" w:rsidR="00731998" w:rsidRPr="001777B2" w:rsidRDefault="00731998" w:rsidP="0034725E">
            <w:pPr>
              <w:jc w:val="center"/>
              <w:rPr>
                <w:b/>
              </w:rPr>
            </w:pPr>
          </w:p>
        </w:tc>
        <w:tc>
          <w:tcPr>
            <w:tcW w:w="1554" w:type="dxa"/>
            <w:shd w:val="clear" w:color="auto" w:fill="auto"/>
          </w:tcPr>
          <w:p w14:paraId="0998A60F" w14:textId="19E3FF54" w:rsidR="00947234" w:rsidRDefault="005E1133" w:rsidP="0034725E">
            <w:pPr>
              <w:jc w:val="center"/>
              <w:rPr>
                <w:b/>
              </w:rPr>
            </w:pPr>
            <w:r>
              <w:rPr>
                <w:b/>
              </w:rPr>
              <w:t>X</w:t>
            </w:r>
          </w:p>
          <w:p w14:paraId="4027566E" w14:textId="77777777" w:rsidR="00731998" w:rsidRPr="001777B2" w:rsidRDefault="00731998" w:rsidP="0034725E">
            <w:pPr>
              <w:jc w:val="center"/>
              <w:rPr>
                <w:b/>
              </w:rPr>
            </w:pPr>
          </w:p>
        </w:tc>
        <w:tc>
          <w:tcPr>
            <w:tcW w:w="2687" w:type="dxa"/>
            <w:shd w:val="clear" w:color="auto" w:fill="auto"/>
          </w:tcPr>
          <w:p w14:paraId="402B90A7" w14:textId="77777777" w:rsidR="00731998" w:rsidRDefault="00731998" w:rsidP="00731998">
            <w:pPr>
              <w:jc w:val="center"/>
            </w:pPr>
          </w:p>
        </w:tc>
        <w:tc>
          <w:tcPr>
            <w:tcW w:w="2529" w:type="dxa"/>
            <w:shd w:val="clear" w:color="auto" w:fill="auto"/>
          </w:tcPr>
          <w:p w14:paraId="62593693" w14:textId="77777777" w:rsidR="00731998" w:rsidRDefault="00731998" w:rsidP="00731998">
            <w:pPr>
              <w:jc w:val="center"/>
            </w:pPr>
          </w:p>
        </w:tc>
        <w:tc>
          <w:tcPr>
            <w:tcW w:w="1853" w:type="dxa"/>
          </w:tcPr>
          <w:p w14:paraId="138F926D" w14:textId="77777777" w:rsidR="00731998" w:rsidRDefault="00731998" w:rsidP="00731998">
            <w:pPr>
              <w:jc w:val="center"/>
            </w:pPr>
          </w:p>
        </w:tc>
        <w:tc>
          <w:tcPr>
            <w:tcW w:w="2365" w:type="dxa"/>
          </w:tcPr>
          <w:p w14:paraId="05F11E17" w14:textId="77777777" w:rsidR="00731998" w:rsidRDefault="00731998" w:rsidP="00731998">
            <w:pPr>
              <w:jc w:val="center"/>
            </w:pPr>
          </w:p>
        </w:tc>
      </w:tr>
      <w:tr w:rsidR="00880669" w14:paraId="6A1CC687" w14:textId="77777777" w:rsidTr="005E1133">
        <w:trPr>
          <w:jc w:val="center"/>
        </w:trPr>
        <w:tc>
          <w:tcPr>
            <w:tcW w:w="4560" w:type="dxa"/>
            <w:gridSpan w:val="3"/>
            <w:shd w:val="clear" w:color="auto" w:fill="D0CECE" w:themeFill="background2" w:themeFillShade="E6"/>
          </w:tcPr>
          <w:p w14:paraId="67CD5BB8" w14:textId="77777777" w:rsidR="00880669" w:rsidRPr="00C76E9F" w:rsidRDefault="007F7C8B" w:rsidP="00880669">
            <w:pPr>
              <w:rPr>
                <w:rFonts w:ascii="Arial Narrow" w:hAnsi="Arial Narrow"/>
                <w:b/>
                <w:sz w:val="24"/>
              </w:rPr>
            </w:pPr>
            <w:r>
              <w:rPr>
                <w:rFonts w:ascii="Arial Narrow" w:hAnsi="Arial Narrow"/>
                <w:b/>
                <w:sz w:val="24"/>
              </w:rPr>
              <w:t xml:space="preserve">Problemática </w:t>
            </w:r>
          </w:p>
        </w:tc>
        <w:tc>
          <w:tcPr>
            <w:tcW w:w="9434" w:type="dxa"/>
            <w:gridSpan w:val="4"/>
          </w:tcPr>
          <w:p w14:paraId="59A6ABE1" w14:textId="5D270BF9" w:rsidR="00765AB3" w:rsidRPr="0035569B" w:rsidRDefault="005E1133" w:rsidP="00880669">
            <w:r>
              <w:t>C</w:t>
            </w:r>
            <w:r>
              <w:t>omo resultado de la evaluación que se realizó en el área de trámites de la Coordinación General de Gestión Integral de la Ciudad, por parte del Despacho de la Dirección de Área de Combate a la Corrupción, se observaron puntos a mejorar en los procesos de organización en los turnos que atienden los servidores públicos.</w:t>
            </w:r>
          </w:p>
        </w:tc>
      </w:tr>
      <w:tr w:rsidR="00880669" w14:paraId="7DC78563" w14:textId="77777777" w:rsidTr="005E1133">
        <w:trPr>
          <w:jc w:val="center"/>
        </w:trPr>
        <w:tc>
          <w:tcPr>
            <w:tcW w:w="4560" w:type="dxa"/>
            <w:gridSpan w:val="3"/>
            <w:shd w:val="clear" w:color="auto" w:fill="D0CECE" w:themeFill="background2" w:themeFillShade="E6"/>
          </w:tcPr>
          <w:p w14:paraId="6CF9298B" w14:textId="77777777" w:rsidR="00880669" w:rsidRPr="00C76E9F" w:rsidRDefault="007F7C8B" w:rsidP="007F7C8B">
            <w:pPr>
              <w:rPr>
                <w:rFonts w:ascii="Arial Narrow" w:hAnsi="Arial Narrow"/>
                <w:b/>
                <w:sz w:val="24"/>
              </w:rPr>
            </w:pPr>
            <w:r>
              <w:rPr>
                <w:rFonts w:ascii="Arial Narrow" w:hAnsi="Arial Narrow"/>
                <w:b/>
                <w:sz w:val="24"/>
              </w:rPr>
              <w:t>Objetivos</w:t>
            </w:r>
          </w:p>
        </w:tc>
        <w:tc>
          <w:tcPr>
            <w:tcW w:w="9434" w:type="dxa"/>
            <w:gridSpan w:val="4"/>
          </w:tcPr>
          <w:p w14:paraId="1F684263" w14:textId="5DBAC319" w:rsidR="00765AB3" w:rsidRPr="0035569B" w:rsidRDefault="005E1133" w:rsidP="005E1133">
            <w:pPr>
              <w:spacing w:before="240"/>
              <w:jc w:val="both"/>
            </w:pPr>
            <w:r>
              <w:t>I</w:t>
            </w:r>
            <w:r>
              <w:t>mplementar un sistema digital para la atención de trámites y servicios que se ofrecen en esta Coordinación General a los ciudadanos, para alcanzar un alto estándar a nivel servicio, productividad y calidez de atención personalizada asegurando la inclusión universal.</w:t>
            </w:r>
          </w:p>
        </w:tc>
      </w:tr>
      <w:tr w:rsidR="00880669" w14:paraId="010EF48D" w14:textId="77777777" w:rsidTr="005E1133">
        <w:trPr>
          <w:jc w:val="center"/>
        </w:trPr>
        <w:tc>
          <w:tcPr>
            <w:tcW w:w="4560" w:type="dxa"/>
            <w:gridSpan w:val="3"/>
            <w:shd w:val="clear" w:color="auto" w:fill="D0CECE" w:themeFill="background2" w:themeFillShade="E6"/>
          </w:tcPr>
          <w:p w14:paraId="6A55145C" w14:textId="77777777" w:rsidR="00880669" w:rsidRPr="00C76E9F" w:rsidRDefault="00880669" w:rsidP="007F7C8B">
            <w:pPr>
              <w:rPr>
                <w:rFonts w:ascii="Arial Narrow" w:hAnsi="Arial Narrow"/>
                <w:b/>
                <w:sz w:val="24"/>
              </w:rPr>
            </w:pPr>
            <w:r w:rsidRPr="00C76E9F">
              <w:rPr>
                <w:rFonts w:ascii="Arial Narrow" w:hAnsi="Arial Narrow"/>
                <w:b/>
                <w:sz w:val="24"/>
              </w:rPr>
              <w:t>Vinculación a</w:t>
            </w:r>
            <w:r w:rsidR="007F7C8B">
              <w:rPr>
                <w:rFonts w:ascii="Arial Narrow" w:hAnsi="Arial Narrow"/>
                <w:b/>
                <w:sz w:val="24"/>
              </w:rPr>
              <w:t xml:space="preserve">l PMD </w:t>
            </w:r>
          </w:p>
        </w:tc>
        <w:tc>
          <w:tcPr>
            <w:tcW w:w="9434" w:type="dxa"/>
            <w:gridSpan w:val="4"/>
          </w:tcPr>
          <w:p w14:paraId="2260F154" w14:textId="77777777" w:rsidR="005E1133" w:rsidRDefault="005E1133" w:rsidP="005E1133">
            <w:pPr>
              <w:pStyle w:val="Default"/>
              <w:spacing w:before="240"/>
              <w:jc w:val="both"/>
              <w:rPr>
                <w:rFonts w:asciiTheme="minorHAnsi" w:hAnsiTheme="minorHAnsi"/>
                <w:color w:val="auto"/>
                <w:sz w:val="22"/>
                <w:szCs w:val="22"/>
              </w:rPr>
            </w:pPr>
            <w:r>
              <w:rPr>
                <w:rFonts w:asciiTheme="minorHAnsi" w:hAnsiTheme="minorHAnsi"/>
                <w:color w:val="auto"/>
                <w:sz w:val="22"/>
                <w:szCs w:val="22"/>
              </w:rPr>
              <w:t xml:space="preserve">6.3 Hacer efectivo el derecho a la ciudad y consolidar el modelo policéntrico metropolitano </w:t>
            </w:r>
          </w:p>
          <w:p w14:paraId="21A63A15" w14:textId="3E032660" w:rsidR="00E808A6" w:rsidRPr="0035569B" w:rsidRDefault="005E1133" w:rsidP="008E310A">
            <w:r>
              <w:t>6.3.6 Fortalecer las capacidades municipales para la gestión ordenada de la edificación y el crecimiento urbano</w:t>
            </w:r>
          </w:p>
        </w:tc>
      </w:tr>
      <w:tr w:rsidR="00E808A6" w14:paraId="530E9F63" w14:textId="77777777" w:rsidTr="005E1133">
        <w:trPr>
          <w:jc w:val="center"/>
        </w:trPr>
        <w:tc>
          <w:tcPr>
            <w:tcW w:w="4560" w:type="dxa"/>
            <w:gridSpan w:val="3"/>
            <w:shd w:val="clear" w:color="auto" w:fill="BFBFBF" w:themeFill="background1" w:themeFillShade="BF"/>
          </w:tcPr>
          <w:p w14:paraId="35C86C30" w14:textId="77777777" w:rsidR="00E808A6" w:rsidRDefault="00E808A6" w:rsidP="00E808A6">
            <w:pPr>
              <w:jc w:val="center"/>
              <w:rPr>
                <w:b/>
              </w:rPr>
            </w:pPr>
          </w:p>
          <w:p w14:paraId="64EB324C" w14:textId="77777777" w:rsidR="00E808A6" w:rsidRPr="00CE4CAD" w:rsidRDefault="00E808A6" w:rsidP="00E808A6">
            <w:pPr>
              <w:jc w:val="center"/>
              <w:rPr>
                <w:b/>
              </w:rPr>
            </w:pPr>
            <w:r w:rsidRPr="00CE4CAD">
              <w:rPr>
                <w:b/>
              </w:rPr>
              <w:t xml:space="preserve">Nombre del Indicador </w:t>
            </w:r>
          </w:p>
          <w:p w14:paraId="2DF57024" w14:textId="77777777" w:rsidR="00E808A6" w:rsidRPr="001324C2" w:rsidRDefault="00E808A6" w:rsidP="00E808A6">
            <w:pPr>
              <w:jc w:val="center"/>
              <w:rPr>
                <w:b/>
              </w:rPr>
            </w:pPr>
          </w:p>
        </w:tc>
        <w:tc>
          <w:tcPr>
            <w:tcW w:w="5216" w:type="dxa"/>
            <w:gridSpan w:val="2"/>
            <w:shd w:val="clear" w:color="auto" w:fill="BFBFBF" w:themeFill="background1" w:themeFillShade="BF"/>
          </w:tcPr>
          <w:p w14:paraId="3BDBE973" w14:textId="77777777" w:rsidR="00E808A6" w:rsidRDefault="00E808A6" w:rsidP="00E808A6">
            <w:pPr>
              <w:jc w:val="center"/>
              <w:rPr>
                <w:b/>
              </w:rPr>
            </w:pPr>
            <w:r w:rsidRPr="001324C2">
              <w:rPr>
                <w:b/>
              </w:rPr>
              <w:t>Unidad de medida</w:t>
            </w:r>
          </w:p>
          <w:p w14:paraId="7E97A87B" w14:textId="77777777" w:rsidR="00E808A6" w:rsidRDefault="00E808A6" w:rsidP="00E808A6">
            <w:pPr>
              <w:jc w:val="center"/>
            </w:pPr>
            <w:r>
              <w:rPr>
                <w:b/>
              </w:rPr>
              <w:t>del producto generado o acción realizada</w:t>
            </w:r>
          </w:p>
        </w:tc>
        <w:tc>
          <w:tcPr>
            <w:tcW w:w="4218" w:type="dxa"/>
            <w:gridSpan w:val="2"/>
            <w:shd w:val="clear" w:color="auto" w:fill="F4B083" w:themeFill="accent2" w:themeFillTint="99"/>
          </w:tcPr>
          <w:p w14:paraId="1B27705F" w14:textId="77777777" w:rsidR="00E808A6" w:rsidRPr="001324C2" w:rsidRDefault="00E808A6" w:rsidP="00E808A6">
            <w:pPr>
              <w:jc w:val="center"/>
              <w:rPr>
                <w:b/>
              </w:rPr>
            </w:pPr>
            <w:r w:rsidRPr="001324C2">
              <w:rPr>
                <w:b/>
              </w:rPr>
              <w:t>Meta programada</w:t>
            </w:r>
            <w:r>
              <w:rPr>
                <w:b/>
              </w:rPr>
              <w:t xml:space="preserve"> para el final del periodo</w:t>
            </w:r>
          </w:p>
        </w:tc>
      </w:tr>
      <w:tr w:rsidR="00E808A6" w14:paraId="0F559263" w14:textId="77777777" w:rsidTr="005E1133">
        <w:trPr>
          <w:jc w:val="center"/>
        </w:trPr>
        <w:tc>
          <w:tcPr>
            <w:tcW w:w="4560" w:type="dxa"/>
            <w:gridSpan w:val="3"/>
            <w:shd w:val="clear" w:color="auto" w:fill="auto"/>
          </w:tcPr>
          <w:p w14:paraId="73057F9D" w14:textId="77777777" w:rsidR="00E808A6" w:rsidRDefault="00E808A6" w:rsidP="007F7C8B">
            <w:pPr>
              <w:rPr>
                <w:rFonts w:ascii="Arial Narrow" w:hAnsi="Arial Narrow"/>
                <w:b/>
                <w:sz w:val="24"/>
              </w:rPr>
            </w:pPr>
          </w:p>
          <w:p w14:paraId="34FDA465" w14:textId="40F6830D" w:rsidR="00E808A6" w:rsidRPr="005E1133" w:rsidRDefault="005E1133" w:rsidP="005E1133">
            <w:pPr>
              <w:jc w:val="center"/>
              <w:rPr>
                <w:rFonts w:ascii="Calibri" w:hAnsi="Calibri" w:cs="Calibri"/>
                <w:bCs/>
              </w:rPr>
            </w:pPr>
            <w:r w:rsidRPr="005E1133">
              <w:rPr>
                <w:rFonts w:ascii="Calibri" w:hAnsi="Calibri" w:cs="Calibri"/>
                <w:bCs/>
              </w:rPr>
              <w:t>Porcentaje de avance en la coo</w:t>
            </w:r>
            <w:r w:rsidRPr="005E1133">
              <w:rPr>
                <w:rFonts w:ascii="Calibri" w:hAnsi="Calibri" w:cs="Calibri"/>
                <w:bCs/>
              </w:rPr>
              <w:t>r</w:t>
            </w:r>
            <w:r w:rsidRPr="005E1133">
              <w:rPr>
                <w:rFonts w:ascii="Calibri" w:hAnsi="Calibri" w:cs="Calibri"/>
                <w:bCs/>
              </w:rPr>
              <w:t>dinación y supervisión de funciones esenciales requeridas para asegurar el buen funcionamiento del sistema de atención ciudadana para citas y trámites.</w:t>
            </w:r>
          </w:p>
          <w:p w14:paraId="01988200" w14:textId="77777777" w:rsidR="00E808A6" w:rsidRPr="00C76E9F" w:rsidRDefault="00E808A6" w:rsidP="007F7C8B">
            <w:pPr>
              <w:rPr>
                <w:rFonts w:ascii="Arial Narrow" w:hAnsi="Arial Narrow"/>
                <w:b/>
                <w:sz w:val="24"/>
              </w:rPr>
            </w:pPr>
          </w:p>
        </w:tc>
        <w:tc>
          <w:tcPr>
            <w:tcW w:w="5216" w:type="dxa"/>
            <w:gridSpan w:val="2"/>
          </w:tcPr>
          <w:p w14:paraId="18E51506" w14:textId="77777777" w:rsidR="005E1133" w:rsidRDefault="005E1133" w:rsidP="005E1133">
            <w:pPr>
              <w:jc w:val="center"/>
            </w:pPr>
          </w:p>
          <w:p w14:paraId="4B420FAB" w14:textId="77777777" w:rsidR="005E1133" w:rsidRDefault="005E1133" w:rsidP="005E1133">
            <w:pPr>
              <w:jc w:val="center"/>
            </w:pPr>
          </w:p>
          <w:p w14:paraId="3BD02281" w14:textId="77777777" w:rsidR="005E1133" w:rsidRDefault="005E1133" w:rsidP="005E1133">
            <w:pPr>
              <w:jc w:val="center"/>
            </w:pPr>
          </w:p>
          <w:p w14:paraId="52BFDC2B" w14:textId="405FF1E8" w:rsidR="00E808A6" w:rsidRDefault="005E1133" w:rsidP="005E1133">
            <w:pPr>
              <w:jc w:val="center"/>
            </w:pPr>
            <w:r w:rsidRPr="005E1133">
              <w:t>Número de funciones realizadas</w:t>
            </w:r>
          </w:p>
        </w:tc>
        <w:tc>
          <w:tcPr>
            <w:tcW w:w="4218" w:type="dxa"/>
            <w:gridSpan w:val="2"/>
          </w:tcPr>
          <w:p w14:paraId="399BB9CA" w14:textId="77777777" w:rsidR="005E1133" w:rsidRDefault="005E1133" w:rsidP="005E1133">
            <w:pPr>
              <w:jc w:val="center"/>
            </w:pPr>
          </w:p>
          <w:p w14:paraId="17C03C93" w14:textId="77777777" w:rsidR="005E1133" w:rsidRDefault="005E1133" w:rsidP="005E1133">
            <w:pPr>
              <w:jc w:val="center"/>
            </w:pPr>
          </w:p>
          <w:p w14:paraId="76F91C82" w14:textId="77777777" w:rsidR="005E1133" w:rsidRDefault="005E1133" w:rsidP="005E1133">
            <w:pPr>
              <w:jc w:val="center"/>
            </w:pPr>
          </w:p>
          <w:p w14:paraId="256E30DF" w14:textId="44E09677" w:rsidR="00E808A6" w:rsidRDefault="005E1133" w:rsidP="005E1133">
            <w:pPr>
              <w:jc w:val="center"/>
            </w:pPr>
            <w:r w:rsidRPr="005E1133">
              <w:t>5 funciones esenciales</w:t>
            </w:r>
          </w:p>
        </w:tc>
      </w:tr>
    </w:tbl>
    <w:p w14:paraId="60DD9C5B" w14:textId="77777777" w:rsidR="00AB2661" w:rsidRDefault="00AB2661"/>
    <w:p w14:paraId="30C43856" w14:textId="77777777" w:rsidR="00AB2661" w:rsidRDefault="00763DC6" w:rsidP="00AB2661">
      <w:pPr>
        <w:pStyle w:val="Piedepgina"/>
        <w:tabs>
          <w:tab w:val="clear" w:pos="4252"/>
          <w:tab w:val="clear" w:pos="8504"/>
          <w:tab w:val="left" w:pos="9562"/>
        </w:tabs>
      </w:pPr>
      <w:r>
        <w:rPr>
          <w:b/>
          <w:sz w:val="24"/>
          <w:szCs w:val="24"/>
        </w:rPr>
        <w:t xml:space="preserve">Nombre y Firma de </w:t>
      </w:r>
      <w:r w:rsidR="00AB2661" w:rsidRPr="00AB2661">
        <w:rPr>
          <w:b/>
          <w:sz w:val="24"/>
          <w:szCs w:val="24"/>
        </w:rPr>
        <w:t>Responsable</w:t>
      </w:r>
      <w:r>
        <w:rPr>
          <w:b/>
          <w:sz w:val="24"/>
          <w:szCs w:val="24"/>
        </w:rPr>
        <w:t xml:space="preserve"> del Área: </w:t>
      </w:r>
      <w:r w:rsidR="00AB2661">
        <w:tab/>
      </w:r>
      <w:r w:rsidR="00AB2661" w:rsidRPr="00AB2661">
        <w:rPr>
          <w:b/>
          <w:sz w:val="24"/>
          <w:szCs w:val="24"/>
        </w:rPr>
        <w:t>Fecha:</w:t>
      </w:r>
      <w:r w:rsidR="0035569B">
        <w:rPr>
          <w:b/>
          <w:sz w:val="24"/>
          <w:szCs w:val="24"/>
        </w:rPr>
        <w:t xml:space="preserve"> </w:t>
      </w:r>
    </w:p>
    <w:p w14:paraId="72B1F695" w14:textId="77777777" w:rsidR="00AB2661" w:rsidRDefault="00130710">
      <w:r>
        <w:rPr>
          <w:b/>
          <w:noProof/>
          <w:sz w:val="24"/>
          <w:szCs w:val="24"/>
          <w:lang w:val="es-MX" w:eastAsia="es-MX"/>
        </w:rPr>
        <mc:AlternateContent>
          <mc:Choice Requires="wps">
            <w:drawing>
              <wp:anchor distT="4294967294" distB="4294967294" distL="114300" distR="114300" simplePos="0" relativeHeight="251670528" behindDoc="0" locked="0" layoutInCell="1" allowOverlap="1" wp14:anchorId="304DACF0" wp14:editId="2EF041F0">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Pr>
          <w:b/>
          <w:noProof/>
          <w:sz w:val="24"/>
          <w:szCs w:val="24"/>
          <w:lang w:val="es-MX" w:eastAsia="es-MX"/>
        </w:rPr>
        <mc:AlternateContent>
          <mc:Choice Requires="wps">
            <w:drawing>
              <wp:anchor distT="0" distB="0" distL="114300" distR="114300" simplePos="0" relativeHeight="251669504" behindDoc="0" locked="0" layoutInCell="1" allowOverlap="1" wp14:anchorId="521E6A5B" wp14:editId="73E2FA8D">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BAF5D" w14:textId="77777777" w:rsidR="00DB7A25" w:rsidRDefault="00DB7A25" w:rsidP="0034725E">
      <w:pPr>
        <w:spacing w:after="0" w:line="240" w:lineRule="auto"/>
      </w:pPr>
      <w:r>
        <w:separator/>
      </w:r>
    </w:p>
  </w:endnote>
  <w:endnote w:type="continuationSeparator" w:id="0">
    <w:p w14:paraId="2FAAE2BC" w14:textId="77777777" w:rsidR="00DB7A25" w:rsidRDefault="00DB7A25"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2D6BA" w14:textId="77777777" w:rsidR="00DB7A25" w:rsidRDefault="00DB7A25" w:rsidP="0034725E">
      <w:pPr>
        <w:spacing w:after="0" w:line="240" w:lineRule="auto"/>
      </w:pPr>
      <w:r>
        <w:separator/>
      </w:r>
    </w:p>
  </w:footnote>
  <w:footnote w:type="continuationSeparator" w:id="0">
    <w:p w14:paraId="1107BA56" w14:textId="77777777" w:rsidR="00DB7A25" w:rsidRDefault="00DB7A25"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0768" w14:textId="77777777" w:rsidR="0034725E" w:rsidRDefault="0034725E">
    <w:pPr>
      <w:pStyle w:val="Encabezado"/>
    </w:pPr>
    <w:r>
      <w:rPr>
        <w:rFonts w:ascii="Arial" w:hAnsi="Arial" w:cs="Arial"/>
        <w:b/>
        <w:bCs/>
        <w:noProof/>
        <w:sz w:val="20"/>
        <w:szCs w:val="20"/>
        <w:lang w:val="es-MX" w:eastAsia="es-MX"/>
      </w:rPr>
      <w:drawing>
        <wp:anchor distT="0" distB="0" distL="114300" distR="114300" simplePos="0" relativeHeight="251659264" behindDoc="1" locked="0" layoutInCell="1" allowOverlap="1" wp14:anchorId="43D7E410" wp14:editId="4DF93A5A">
          <wp:simplePos x="0" y="0"/>
          <wp:positionH relativeFrom="margin">
            <wp:posOffset>24130</wp:posOffset>
          </wp:positionH>
          <wp:positionV relativeFrom="paragraph">
            <wp:posOffset>-325120</wp:posOffset>
          </wp:positionV>
          <wp:extent cx="714375" cy="876300"/>
          <wp:effectExtent l="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143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9FFED1" w14:textId="49537733" w:rsidR="0034725E" w:rsidRPr="0034725E" w:rsidRDefault="00763DC6" w:rsidP="000A21C8">
    <w:pPr>
      <w:pStyle w:val="Encabezado"/>
      <w:tabs>
        <w:tab w:val="clear" w:pos="4252"/>
        <w:tab w:val="clear" w:pos="8504"/>
        <w:tab w:val="left" w:pos="2752"/>
      </w:tabs>
      <w:jc w:val="center"/>
      <w:rPr>
        <w:rFonts w:ascii="Arial Rounded MT Bold" w:hAnsi="Arial Rounded MT Bold"/>
        <w:sz w:val="28"/>
        <w:szCs w:val="28"/>
      </w:rPr>
    </w:pPr>
    <w:r>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5E"/>
    <w:rsid w:val="000A21C8"/>
    <w:rsid w:val="00130710"/>
    <w:rsid w:val="001777B2"/>
    <w:rsid w:val="00293691"/>
    <w:rsid w:val="0034725E"/>
    <w:rsid w:val="0035569B"/>
    <w:rsid w:val="00390884"/>
    <w:rsid w:val="003C6333"/>
    <w:rsid w:val="003F5755"/>
    <w:rsid w:val="00440617"/>
    <w:rsid w:val="004C4E1A"/>
    <w:rsid w:val="005C396B"/>
    <w:rsid w:val="005E1133"/>
    <w:rsid w:val="00642489"/>
    <w:rsid w:val="00685B58"/>
    <w:rsid w:val="00731998"/>
    <w:rsid w:val="00763DC6"/>
    <w:rsid w:val="00765AB3"/>
    <w:rsid w:val="007F7C8B"/>
    <w:rsid w:val="00880669"/>
    <w:rsid w:val="00884657"/>
    <w:rsid w:val="0089213A"/>
    <w:rsid w:val="008D58F7"/>
    <w:rsid w:val="008E310A"/>
    <w:rsid w:val="009306FD"/>
    <w:rsid w:val="00947234"/>
    <w:rsid w:val="009650B5"/>
    <w:rsid w:val="00970FDC"/>
    <w:rsid w:val="009A2C5D"/>
    <w:rsid w:val="00A207F0"/>
    <w:rsid w:val="00AB2661"/>
    <w:rsid w:val="00B00210"/>
    <w:rsid w:val="00C76E9F"/>
    <w:rsid w:val="00CD3ECE"/>
    <w:rsid w:val="00CD629B"/>
    <w:rsid w:val="00DA4011"/>
    <w:rsid w:val="00DB7A25"/>
    <w:rsid w:val="00E3196F"/>
    <w:rsid w:val="00E808A6"/>
    <w:rsid w:val="00E84FA9"/>
    <w:rsid w:val="00EE467F"/>
    <w:rsid w:val="00F91018"/>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138BA6D"/>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 w:type="paragraph" w:customStyle="1" w:styleId="Default">
    <w:name w:val="Default"/>
    <w:rsid w:val="005E113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9921-7406-406A-8ADD-B29F914A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Laura Beatriz Perez Niheus</cp:lastModifiedBy>
  <cp:revision>2</cp:revision>
  <cp:lastPrinted>2019-09-11T20:03:00Z</cp:lastPrinted>
  <dcterms:created xsi:type="dcterms:W3CDTF">2020-10-20T18:23:00Z</dcterms:created>
  <dcterms:modified xsi:type="dcterms:W3CDTF">2020-10-20T18:23:00Z</dcterms:modified>
</cp:coreProperties>
</file>