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Look w:val="04A0" w:firstRow="1" w:lastRow="0" w:firstColumn="1" w:lastColumn="0" w:noHBand="0" w:noVBand="1"/>
      </w:tblPr>
      <w:tblGrid>
        <w:gridCol w:w="1450"/>
        <w:gridCol w:w="1556"/>
        <w:gridCol w:w="1554"/>
        <w:gridCol w:w="2687"/>
        <w:gridCol w:w="2529"/>
        <w:gridCol w:w="1853"/>
        <w:gridCol w:w="2365"/>
      </w:tblGrid>
      <w:tr w:rsidR="009A2C5D" w14:paraId="55BC61A3" w14:textId="77777777" w:rsidTr="009A2C5D">
        <w:tc>
          <w:tcPr>
            <w:tcW w:w="1450" w:type="dxa"/>
            <w:shd w:val="clear" w:color="auto" w:fill="D9D9D9" w:themeFill="background1" w:themeFillShade="D9"/>
          </w:tcPr>
          <w:p w14:paraId="4ED23E54" w14:textId="77777777" w:rsidR="009A2C5D" w:rsidRPr="005C396B" w:rsidRDefault="009A2C5D">
            <w:pPr>
              <w:rPr>
                <w:rFonts w:ascii="Arial Narrow" w:hAnsi="Arial Narrow"/>
                <w:b/>
              </w:rPr>
            </w:pPr>
            <w:r w:rsidRPr="005C396B">
              <w:rPr>
                <w:rFonts w:ascii="Arial Narrow" w:hAnsi="Arial Narrow"/>
                <w:b/>
              </w:rPr>
              <w:t>Dependencia:</w:t>
            </w:r>
          </w:p>
          <w:p w14:paraId="72ADF980" w14:textId="77777777" w:rsidR="009A2C5D" w:rsidRPr="005C396B" w:rsidRDefault="009A2C5D">
            <w:pPr>
              <w:rPr>
                <w:rFonts w:ascii="Arial Narrow" w:hAnsi="Arial Narrow"/>
                <w:b/>
              </w:rPr>
            </w:pPr>
          </w:p>
        </w:tc>
        <w:tc>
          <w:tcPr>
            <w:tcW w:w="10179" w:type="dxa"/>
            <w:gridSpan w:val="5"/>
          </w:tcPr>
          <w:p w14:paraId="17498D4D" w14:textId="063206AF" w:rsidR="009A2C5D" w:rsidRDefault="006F56C0">
            <w:r w:rsidRPr="006F56C0">
              <w:t xml:space="preserve">Dirección de Juzgados Municipales  </w:t>
            </w:r>
          </w:p>
        </w:tc>
        <w:tc>
          <w:tcPr>
            <w:tcW w:w="2365" w:type="dxa"/>
            <w:vMerge w:val="restart"/>
            <w:shd w:val="clear" w:color="auto" w:fill="BFBFBF" w:themeFill="background1" w:themeFillShade="BF"/>
          </w:tcPr>
          <w:p w14:paraId="7BBE88BA" w14:textId="77777777" w:rsidR="009A2C5D" w:rsidRDefault="009A2C5D" w:rsidP="0034725E">
            <w:pPr>
              <w:jc w:val="right"/>
              <w:rPr>
                <w:b/>
                <w:sz w:val="24"/>
              </w:rPr>
            </w:pPr>
          </w:p>
          <w:p w14:paraId="57904BE4" w14:textId="77777777" w:rsidR="009A2C5D" w:rsidRPr="00970FDC" w:rsidRDefault="00947234" w:rsidP="009A2C5D">
            <w:pPr>
              <w:jc w:val="center"/>
              <w:rPr>
                <w:b/>
                <w:sz w:val="24"/>
              </w:rPr>
            </w:pPr>
            <w:r>
              <w:rPr>
                <w:b/>
                <w:sz w:val="32"/>
              </w:rPr>
              <w:t>POA 2021</w:t>
            </w:r>
          </w:p>
        </w:tc>
      </w:tr>
      <w:tr w:rsidR="009A2C5D" w14:paraId="0C71DDE8" w14:textId="77777777" w:rsidTr="009A2C5D">
        <w:tc>
          <w:tcPr>
            <w:tcW w:w="1450" w:type="dxa"/>
            <w:shd w:val="clear" w:color="auto" w:fill="D9D9D9" w:themeFill="background1" w:themeFillShade="D9"/>
          </w:tcPr>
          <w:p w14:paraId="36FA9510" w14:textId="77777777" w:rsidR="009A2C5D" w:rsidRPr="005C396B" w:rsidRDefault="009A2C5D" w:rsidP="0034725E">
            <w:pPr>
              <w:rPr>
                <w:rFonts w:ascii="Arial Narrow" w:hAnsi="Arial Narrow"/>
                <w:b/>
              </w:rPr>
            </w:pPr>
            <w:r w:rsidRPr="005C396B">
              <w:rPr>
                <w:rFonts w:ascii="Arial Narrow" w:hAnsi="Arial Narrow"/>
                <w:b/>
              </w:rPr>
              <w:t xml:space="preserve">Nombre de la Propuesta: </w:t>
            </w:r>
          </w:p>
        </w:tc>
        <w:tc>
          <w:tcPr>
            <w:tcW w:w="10179" w:type="dxa"/>
            <w:gridSpan w:val="5"/>
          </w:tcPr>
          <w:p w14:paraId="46356167" w14:textId="70EEF6E6" w:rsidR="009A2C5D" w:rsidRPr="0035569B" w:rsidRDefault="006F56C0" w:rsidP="0034725E">
            <w:r w:rsidRPr="006F56C0">
              <w:t>Restablecimiento del servicio de Trabajo Social en los Juzgados Municipales</w:t>
            </w:r>
          </w:p>
        </w:tc>
        <w:tc>
          <w:tcPr>
            <w:tcW w:w="2365" w:type="dxa"/>
            <w:vMerge/>
          </w:tcPr>
          <w:p w14:paraId="08E6770D" w14:textId="77777777" w:rsidR="009A2C5D" w:rsidRDefault="009A2C5D" w:rsidP="0034725E"/>
        </w:tc>
      </w:tr>
      <w:tr w:rsidR="00731998" w14:paraId="7F23AA18" w14:textId="77777777" w:rsidTr="00731998">
        <w:tc>
          <w:tcPr>
            <w:tcW w:w="4560" w:type="dxa"/>
            <w:gridSpan w:val="3"/>
            <w:shd w:val="clear" w:color="auto" w:fill="BFBFBF" w:themeFill="background1" w:themeFillShade="BF"/>
          </w:tcPr>
          <w:p w14:paraId="075AB8E5" w14:textId="77777777" w:rsidR="00731998" w:rsidRPr="0035569B" w:rsidRDefault="00731998" w:rsidP="00947234">
            <w:pPr>
              <w:jc w:val="center"/>
            </w:pPr>
            <w:r w:rsidRPr="00BD0ECA">
              <w:rPr>
                <w:rFonts w:ascii="Arial Narrow" w:hAnsi="Arial Narrow"/>
                <w:b/>
              </w:rPr>
              <w:t>Gasto Corriente</w:t>
            </w:r>
          </w:p>
        </w:tc>
        <w:tc>
          <w:tcPr>
            <w:tcW w:w="7069" w:type="dxa"/>
            <w:gridSpan w:val="3"/>
            <w:shd w:val="clear" w:color="auto" w:fill="BFBFBF" w:themeFill="background1" w:themeFillShade="BF"/>
          </w:tcPr>
          <w:p w14:paraId="3E73D1BA" w14:textId="77777777" w:rsidR="00731998" w:rsidRPr="0035569B" w:rsidRDefault="00731998" w:rsidP="00731998">
            <w:pPr>
              <w:jc w:val="center"/>
            </w:pPr>
            <w:r w:rsidRPr="005C396B">
              <w:rPr>
                <w:rFonts w:ascii="Arial Narrow" w:hAnsi="Arial Narrow"/>
                <w:b/>
              </w:rPr>
              <w:t>Proyecto</w:t>
            </w:r>
          </w:p>
        </w:tc>
        <w:tc>
          <w:tcPr>
            <w:tcW w:w="2365" w:type="dxa"/>
            <w:vMerge w:val="restart"/>
            <w:shd w:val="clear" w:color="auto" w:fill="BFBFBF" w:themeFill="background1" w:themeFillShade="BF"/>
          </w:tcPr>
          <w:p w14:paraId="7C41B0AC" w14:textId="77777777" w:rsidR="00731998" w:rsidRDefault="00731998" w:rsidP="0034725E">
            <w:pPr>
              <w:jc w:val="center"/>
            </w:pPr>
            <w:r w:rsidRPr="005C396B">
              <w:rPr>
                <w:rFonts w:ascii="Arial Narrow" w:hAnsi="Arial Narrow"/>
                <w:b/>
              </w:rPr>
              <w:t>Duración en meses</w:t>
            </w:r>
          </w:p>
        </w:tc>
      </w:tr>
      <w:tr w:rsidR="00731998" w14:paraId="5FC56B77" w14:textId="77777777" w:rsidTr="00731998">
        <w:trPr>
          <w:trHeight w:val="524"/>
        </w:trPr>
        <w:tc>
          <w:tcPr>
            <w:tcW w:w="1450" w:type="dxa"/>
            <w:shd w:val="clear" w:color="auto" w:fill="BFBFBF" w:themeFill="background1" w:themeFillShade="BF"/>
          </w:tcPr>
          <w:p w14:paraId="1641656A" w14:textId="77777777" w:rsidR="00731998" w:rsidRPr="005C396B" w:rsidRDefault="00731998" w:rsidP="00731998">
            <w:pPr>
              <w:jc w:val="center"/>
              <w:rPr>
                <w:rFonts w:ascii="Arial Narrow" w:hAnsi="Arial Narrow"/>
                <w:b/>
              </w:rPr>
            </w:pPr>
            <w:r w:rsidRPr="005C396B">
              <w:rPr>
                <w:rFonts w:ascii="Arial Narrow" w:hAnsi="Arial Narrow"/>
                <w:b/>
              </w:rPr>
              <w:t>Campaña</w:t>
            </w:r>
          </w:p>
        </w:tc>
        <w:tc>
          <w:tcPr>
            <w:tcW w:w="1556" w:type="dxa"/>
            <w:shd w:val="clear" w:color="auto" w:fill="BFBFBF" w:themeFill="background1" w:themeFillShade="BF"/>
          </w:tcPr>
          <w:p w14:paraId="65DC4F60" w14:textId="77777777" w:rsidR="00731998" w:rsidRPr="005C396B" w:rsidRDefault="00731998" w:rsidP="0034725E">
            <w:pPr>
              <w:jc w:val="center"/>
              <w:rPr>
                <w:rFonts w:ascii="Arial Narrow" w:hAnsi="Arial Narrow"/>
                <w:b/>
              </w:rPr>
            </w:pPr>
            <w:r>
              <w:rPr>
                <w:rFonts w:ascii="Arial Narrow" w:hAnsi="Arial Narrow"/>
                <w:b/>
              </w:rPr>
              <w:t>Progr</w:t>
            </w:r>
            <w:r w:rsidRPr="005C396B">
              <w:rPr>
                <w:rFonts w:ascii="Arial Narrow" w:hAnsi="Arial Narrow"/>
                <w:b/>
              </w:rPr>
              <w:t>ama</w:t>
            </w:r>
          </w:p>
        </w:tc>
        <w:tc>
          <w:tcPr>
            <w:tcW w:w="1554" w:type="dxa"/>
            <w:shd w:val="clear" w:color="auto" w:fill="BFBFBF" w:themeFill="background1" w:themeFillShade="BF"/>
          </w:tcPr>
          <w:p w14:paraId="4FDDF4BC" w14:textId="77777777" w:rsidR="00731998" w:rsidRPr="005C396B" w:rsidRDefault="00731998" w:rsidP="0034725E">
            <w:pPr>
              <w:jc w:val="center"/>
              <w:rPr>
                <w:rFonts w:ascii="Arial Narrow" w:hAnsi="Arial Narrow"/>
                <w:b/>
              </w:rPr>
            </w:pPr>
            <w:r w:rsidRPr="005C396B">
              <w:rPr>
                <w:rFonts w:ascii="Arial Narrow" w:hAnsi="Arial Narrow"/>
                <w:b/>
              </w:rPr>
              <w:t>Servicio</w:t>
            </w:r>
          </w:p>
        </w:tc>
        <w:tc>
          <w:tcPr>
            <w:tcW w:w="2687" w:type="dxa"/>
            <w:shd w:val="clear" w:color="auto" w:fill="F7CAAC" w:themeFill="accent2" w:themeFillTint="66"/>
          </w:tcPr>
          <w:p w14:paraId="1102A87E" w14:textId="77777777" w:rsidR="00731998" w:rsidRPr="00947234" w:rsidRDefault="00731998" w:rsidP="00731998">
            <w:pPr>
              <w:jc w:val="center"/>
              <w:rPr>
                <w:rFonts w:ascii="Arial Narrow" w:hAnsi="Arial Narrow"/>
                <w:b/>
              </w:rPr>
            </w:pPr>
            <w:r w:rsidRPr="00947234">
              <w:rPr>
                <w:rFonts w:ascii="Arial Narrow" w:hAnsi="Arial Narrow"/>
                <w:b/>
              </w:rPr>
              <w:t>Gasto Municipal</w:t>
            </w:r>
          </w:p>
          <w:p w14:paraId="2E06953C" w14:textId="77777777" w:rsidR="00731998" w:rsidRDefault="00731998" w:rsidP="00731998">
            <w:pPr>
              <w:jc w:val="center"/>
              <w:rPr>
                <w:rFonts w:ascii="Arial Narrow" w:hAnsi="Arial Narrow"/>
                <w:b/>
              </w:rPr>
            </w:pPr>
            <w:r w:rsidRPr="00947234">
              <w:rPr>
                <w:rFonts w:ascii="Arial Narrow" w:hAnsi="Arial Narrow"/>
                <w:b/>
              </w:rPr>
              <w:t>Complementario</w:t>
            </w:r>
          </w:p>
        </w:tc>
        <w:tc>
          <w:tcPr>
            <w:tcW w:w="2529" w:type="dxa"/>
            <w:shd w:val="clear" w:color="auto" w:fill="F7CAAC" w:themeFill="accent2" w:themeFillTint="66"/>
          </w:tcPr>
          <w:p w14:paraId="4D97DFC2" w14:textId="77777777" w:rsidR="00731998" w:rsidRPr="005C396B" w:rsidRDefault="00731998" w:rsidP="00731998">
            <w:pPr>
              <w:jc w:val="center"/>
              <w:rPr>
                <w:rFonts w:ascii="Arial Narrow" w:hAnsi="Arial Narrow"/>
                <w:b/>
              </w:rPr>
            </w:pPr>
            <w:r w:rsidRPr="00947234">
              <w:rPr>
                <w:rFonts w:ascii="Arial Narrow" w:hAnsi="Arial Narrow"/>
                <w:b/>
              </w:rPr>
              <w:t>Gestión de Fondo Federal/Estatal/IP</w:t>
            </w:r>
          </w:p>
        </w:tc>
        <w:tc>
          <w:tcPr>
            <w:tcW w:w="1853" w:type="dxa"/>
            <w:shd w:val="clear" w:color="auto" w:fill="F7CAAC" w:themeFill="accent2" w:themeFillTint="66"/>
          </w:tcPr>
          <w:p w14:paraId="567001D2" w14:textId="77777777" w:rsidR="00731998" w:rsidRPr="005C396B" w:rsidRDefault="00731998" w:rsidP="00731998">
            <w:pPr>
              <w:jc w:val="center"/>
              <w:rPr>
                <w:rFonts w:ascii="Arial Narrow" w:hAnsi="Arial Narrow"/>
                <w:b/>
              </w:rPr>
            </w:pPr>
            <w:r w:rsidRPr="005C396B">
              <w:rPr>
                <w:rFonts w:ascii="Arial Narrow" w:hAnsi="Arial Narrow"/>
                <w:b/>
              </w:rPr>
              <w:t>Monto</w:t>
            </w:r>
          </w:p>
        </w:tc>
        <w:tc>
          <w:tcPr>
            <w:tcW w:w="2365" w:type="dxa"/>
            <w:vMerge/>
            <w:shd w:val="clear" w:color="auto" w:fill="BFBFBF" w:themeFill="background1" w:themeFillShade="BF"/>
          </w:tcPr>
          <w:p w14:paraId="2202C828" w14:textId="77777777" w:rsidR="00731998" w:rsidRPr="005C396B" w:rsidRDefault="00731998" w:rsidP="0034725E">
            <w:pPr>
              <w:jc w:val="center"/>
              <w:rPr>
                <w:rFonts w:ascii="Arial Narrow" w:hAnsi="Arial Narrow"/>
                <w:b/>
              </w:rPr>
            </w:pPr>
          </w:p>
        </w:tc>
      </w:tr>
      <w:tr w:rsidR="00947234" w14:paraId="0E1C1E91" w14:textId="77777777" w:rsidTr="00731998">
        <w:tc>
          <w:tcPr>
            <w:tcW w:w="1450" w:type="dxa"/>
            <w:shd w:val="clear" w:color="auto" w:fill="auto"/>
          </w:tcPr>
          <w:p w14:paraId="33B89244" w14:textId="77777777" w:rsidR="00947234" w:rsidRDefault="00947234" w:rsidP="0034725E">
            <w:pPr>
              <w:jc w:val="center"/>
              <w:rPr>
                <w:b/>
              </w:rPr>
            </w:pPr>
          </w:p>
          <w:p w14:paraId="4AD012F8" w14:textId="77777777" w:rsidR="00731998" w:rsidRPr="001777B2" w:rsidRDefault="00731998" w:rsidP="0034725E">
            <w:pPr>
              <w:jc w:val="center"/>
              <w:rPr>
                <w:b/>
              </w:rPr>
            </w:pPr>
          </w:p>
        </w:tc>
        <w:tc>
          <w:tcPr>
            <w:tcW w:w="1556" w:type="dxa"/>
            <w:shd w:val="clear" w:color="auto" w:fill="auto"/>
          </w:tcPr>
          <w:p w14:paraId="314D9D4F" w14:textId="6E38421D" w:rsidR="00731998" w:rsidRPr="001777B2" w:rsidRDefault="00717D9D" w:rsidP="0034725E">
            <w:pPr>
              <w:jc w:val="center"/>
              <w:rPr>
                <w:b/>
              </w:rPr>
            </w:pPr>
            <w:r>
              <w:rPr>
                <w:b/>
              </w:rPr>
              <w:t>X</w:t>
            </w:r>
          </w:p>
        </w:tc>
        <w:tc>
          <w:tcPr>
            <w:tcW w:w="1554" w:type="dxa"/>
            <w:shd w:val="clear" w:color="auto" w:fill="auto"/>
          </w:tcPr>
          <w:p w14:paraId="0998A60F" w14:textId="77777777" w:rsidR="00947234" w:rsidRDefault="00947234" w:rsidP="0034725E">
            <w:pPr>
              <w:jc w:val="center"/>
              <w:rPr>
                <w:b/>
              </w:rPr>
            </w:pPr>
          </w:p>
          <w:p w14:paraId="4027566E" w14:textId="77777777" w:rsidR="00731998" w:rsidRPr="001777B2" w:rsidRDefault="00731998" w:rsidP="0034725E">
            <w:pPr>
              <w:jc w:val="center"/>
              <w:rPr>
                <w:b/>
              </w:rPr>
            </w:pPr>
          </w:p>
        </w:tc>
        <w:tc>
          <w:tcPr>
            <w:tcW w:w="2687" w:type="dxa"/>
            <w:shd w:val="clear" w:color="auto" w:fill="auto"/>
          </w:tcPr>
          <w:p w14:paraId="402B90A7" w14:textId="77777777" w:rsidR="00731998" w:rsidRDefault="00731998" w:rsidP="00731998">
            <w:pPr>
              <w:jc w:val="center"/>
            </w:pPr>
          </w:p>
        </w:tc>
        <w:tc>
          <w:tcPr>
            <w:tcW w:w="2529" w:type="dxa"/>
            <w:shd w:val="clear" w:color="auto" w:fill="auto"/>
          </w:tcPr>
          <w:p w14:paraId="62593693" w14:textId="77777777" w:rsidR="00731998" w:rsidRDefault="00731998" w:rsidP="00731998">
            <w:pPr>
              <w:jc w:val="center"/>
            </w:pPr>
          </w:p>
        </w:tc>
        <w:tc>
          <w:tcPr>
            <w:tcW w:w="1853" w:type="dxa"/>
          </w:tcPr>
          <w:p w14:paraId="138F926D" w14:textId="77777777" w:rsidR="00731998" w:rsidRDefault="00731998" w:rsidP="00731998">
            <w:pPr>
              <w:jc w:val="center"/>
            </w:pPr>
          </w:p>
        </w:tc>
        <w:tc>
          <w:tcPr>
            <w:tcW w:w="2365" w:type="dxa"/>
          </w:tcPr>
          <w:p w14:paraId="05F11E17" w14:textId="77777777" w:rsidR="00731998" w:rsidRDefault="00731998" w:rsidP="00731998">
            <w:pPr>
              <w:jc w:val="center"/>
            </w:pPr>
          </w:p>
        </w:tc>
      </w:tr>
      <w:tr w:rsidR="00880669" w14:paraId="6A1CC687" w14:textId="77777777" w:rsidTr="00C76E9F">
        <w:tc>
          <w:tcPr>
            <w:tcW w:w="4560" w:type="dxa"/>
            <w:gridSpan w:val="3"/>
            <w:shd w:val="clear" w:color="auto" w:fill="D0CECE" w:themeFill="background2" w:themeFillShade="E6"/>
          </w:tcPr>
          <w:p w14:paraId="62EB3C69" w14:textId="77777777" w:rsidR="00880669" w:rsidRDefault="007F7C8B" w:rsidP="00880669">
            <w:pPr>
              <w:rPr>
                <w:rFonts w:ascii="Arial Narrow" w:hAnsi="Arial Narrow"/>
                <w:b/>
                <w:sz w:val="24"/>
              </w:rPr>
            </w:pPr>
            <w:r>
              <w:rPr>
                <w:rFonts w:ascii="Arial Narrow" w:hAnsi="Arial Narrow"/>
                <w:b/>
                <w:sz w:val="24"/>
              </w:rPr>
              <w:t xml:space="preserve">Problemática </w:t>
            </w:r>
          </w:p>
          <w:p w14:paraId="51739B62" w14:textId="77777777" w:rsidR="00902DC4" w:rsidRDefault="00902DC4" w:rsidP="00880669">
            <w:pPr>
              <w:rPr>
                <w:rFonts w:ascii="Arial Narrow" w:hAnsi="Arial Narrow"/>
                <w:b/>
                <w:sz w:val="24"/>
              </w:rPr>
            </w:pPr>
          </w:p>
          <w:p w14:paraId="67CD5BB8" w14:textId="757981C0" w:rsidR="00902DC4" w:rsidRPr="00C76E9F" w:rsidRDefault="00902DC4" w:rsidP="00880669">
            <w:pPr>
              <w:rPr>
                <w:rFonts w:ascii="Arial Narrow" w:hAnsi="Arial Narrow"/>
                <w:b/>
                <w:sz w:val="24"/>
              </w:rPr>
            </w:pPr>
          </w:p>
        </w:tc>
        <w:tc>
          <w:tcPr>
            <w:tcW w:w="9434" w:type="dxa"/>
            <w:gridSpan w:val="4"/>
          </w:tcPr>
          <w:p w14:paraId="59A6ABE1" w14:textId="5B3A16C3" w:rsidR="00765AB3" w:rsidRPr="00D521A7" w:rsidRDefault="006F56C0" w:rsidP="006F56C0">
            <w:pPr>
              <w:jc w:val="both"/>
              <w:rPr>
                <w:rFonts w:ascii="Calibri" w:hAnsi="Calibri" w:cs="Calibri"/>
              </w:rPr>
            </w:pPr>
            <w:r w:rsidRPr="00D521A7">
              <w:rPr>
                <w:rFonts w:ascii="Calibri" w:hAnsi="Calibri" w:cs="Calibri"/>
              </w:rPr>
              <w:t>La inclusión de los Trabajadores/as en este ámbito atiende a colaborar con los Jueces Municipales en la entrevista a las personas detenidas en los Juzgados Municipales, con la obtención de información mediante una conversación de naturaleza profesional, principal herramienta utilizada por la disciplina del Trabajador Social, apoyo para el Juez Municipal en la aplicación de su resolución en cuanto a la situación jurídica de los infractores/as, considerando el entorno social, familiar y socioeconómico de los mismos.</w:t>
            </w:r>
          </w:p>
        </w:tc>
      </w:tr>
      <w:tr w:rsidR="00880669" w14:paraId="7DC78563" w14:textId="77777777" w:rsidTr="00C76E9F">
        <w:tc>
          <w:tcPr>
            <w:tcW w:w="4560" w:type="dxa"/>
            <w:gridSpan w:val="3"/>
            <w:shd w:val="clear" w:color="auto" w:fill="D0CECE" w:themeFill="background2" w:themeFillShade="E6"/>
          </w:tcPr>
          <w:p w14:paraId="7F379B3C" w14:textId="77777777" w:rsidR="00880669" w:rsidRDefault="007F7C8B" w:rsidP="007F7C8B">
            <w:pPr>
              <w:rPr>
                <w:rFonts w:ascii="Arial Narrow" w:hAnsi="Arial Narrow"/>
                <w:b/>
                <w:sz w:val="24"/>
              </w:rPr>
            </w:pPr>
            <w:r>
              <w:rPr>
                <w:rFonts w:ascii="Arial Narrow" w:hAnsi="Arial Narrow"/>
                <w:b/>
                <w:sz w:val="24"/>
              </w:rPr>
              <w:t>Objetivos</w:t>
            </w:r>
          </w:p>
          <w:p w14:paraId="6CF9298B" w14:textId="134B39AC" w:rsidR="00902DC4" w:rsidRPr="00C76E9F" w:rsidRDefault="00902DC4" w:rsidP="007F7C8B">
            <w:pPr>
              <w:rPr>
                <w:rFonts w:ascii="Arial Narrow" w:hAnsi="Arial Narrow"/>
                <w:b/>
                <w:sz w:val="24"/>
              </w:rPr>
            </w:pPr>
          </w:p>
        </w:tc>
        <w:tc>
          <w:tcPr>
            <w:tcW w:w="9434" w:type="dxa"/>
            <w:gridSpan w:val="4"/>
          </w:tcPr>
          <w:p w14:paraId="1F684263" w14:textId="5E881147" w:rsidR="00765AB3" w:rsidRPr="00D521A7" w:rsidRDefault="006F56C0" w:rsidP="007F7C8B">
            <w:pPr>
              <w:rPr>
                <w:rFonts w:ascii="Calibri" w:hAnsi="Calibri" w:cs="Calibri"/>
              </w:rPr>
            </w:pPr>
            <w:r w:rsidRPr="00D521A7">
              <w:rPr>
                <w:rFonts w:ascii="Calibri" w:hAnsi="Calibri" w:cs="Calibri"/>
              </w:rPr>
              <w:t>La eficiente estructura de servicio de los Juzgados con la atención social primaria del Trabajador/a Social.</w:t>
            </w:r>
          </w:p>
        </w:tc>
      </w:tr>
      <w:tr w:rsidR="00880669" w14:paraId="010EF48D" w14:textId="77777777" w:rsidTr="00C76E9F">
        <w:tc>
          <w:tcPr>
            <w:tcW w:w="4560" w:type="dxa"/>
            <w:gridSpan w:val="3"/>
            <w:shd w:val="clear" w:color="auto" w:fill="D0CECE" w:themeFill="background2" w:themeFillShade="E6"/>
          </w:tcPr>
          <w:p w14:paraId="1D2B522E" w14:textId="77777777" w:rsidR="00880669" w:rsidRDefault="00880669" w:rsidP="007F7C8B">
            <w:pPr>
              <w:rPr>
                <w:rFonts w:ascii="Arial Narrow" w:hAnsi="Arial Narrow"/>
                <w:b/>
                <w:sz w:val="24"/>
              </w:rPr>
            </w:pPr>
            <w:r w:rsidRPr="00C76E9F">
              <w:rPr>
                <w:rFonts w:ascii="Arial Narrow" w:hAnsi="Arial Narrow"/>
                <w:b/>
                <w:sz w:val="24"/>
              </w:rPr>
              <w:t>Vinculación a</w:t>
            </w:r>
            <w:r w:rsidR="007F7C8B">
              <w:rPr>
                <w:rFonts w:ascii="Arial Narrow" w:hAnsi="Arial Narrow"/>
                <w:b/>
                <w:sz w:val="24"/>
              </w:rPr>
              <w:t xml:space="preserve">l PMD </w:t>
            </w:r>
          </w:p>
          <w:p w14:paraId="6A55145C" w14:textId="21FC6EB4" w:rsidR="00902DC4" w:rsidRPr="00C76E9F" w:rsidRDefault="00902DC4" w:rsidP="007F7C8B">
            <w:pPr>
              <w:rPr>
                <w:rFonts w:ascii="Arial Narrow" w:hAnsi="Arial Narrow"/>
                <w:b/>
                <w:sz w:val="24"/>
              </w:rPr>
            </w:pPr>
          </w:p>
        </w:tc>
        <w:tc>
          <w:tcPr>
            <w:tcW w:w="9434" w:type="dxa"/>
            <w:gridSpan w:val="4"/>
          </w:tcPr>
          <w:p w14:paraId="4CFF6A9E" w14:textId="77777777" w:rsidR="006F56C0" w:rsidRPr="00D521A7" w:rsidRDefault="006F56C0" w:rsidP="006F56C0">
            <w:pPr>
              <w:rPr>
                <w:rFonts w:ascii="Calibri" w:hAnsi="Calibri" w:cs="Calibri"/>
              </w:rPr>
            </w:pPr>
            <w:r w:rsidRPr="00D521A7">
              <w:rPr>
                <w:rFonts w:ascii="Calibri" w:hAnsi="Calibri" w:cs="Calibri"/>
              </w:rPr>
              <w:t>5.9 Mediación Comunitaria y de justicia cívica</w:t>
            </w:r>
          </w:p>
          <w:p w14:paraId="21A63A15" w14:textId="04403786" w:rsidR="00E808A6" w:rsidRPr="00D521A7" w:rsidRDefault="00D521A7" w:rsidP="00D521A7">
            <w:r>
              <w:t>5.9.6 Implementar el modelo homologado de justicia cívica, buen gobierno y cultura de la legalidad.</w:t>
            </w:r>
          </w:p>
        </w:tc>
      </w:tr>
      <w:tr w:rsidR="00E808A6" w14:paraId="530E9F63" w14:textId="77777777" w:rsidTr="00E808A6">
        <w:tc>
          <w:tcPr>
            <w:tcW w:w="4560" w:type="dxa"/>
            <w:gridSpan w:val="3"/>
            <w:shd w:val="clear" w:color="auto" w:fill="BFBFBF" w:themeFill="background1" w:themeFillShade="BF"/>
          </w:tcPr>
          <w:p w14:paraId="35C86C30" w14:textId="77777777" w:rsidR="00E808A6" w:rsidRDefault="00E808A6" w:rsidP="00E808A6">
            <w:pPr>
              <w:jc w:val="center"/>
              <w:rPr>
                <w:b/>
              </w:rPr>
            </w:pPr>
          </w:p>
          <w:p w14:paraId="64EB324C" w14:textId="77777777" w:rsidR="00E808A6" w:rsidRPr="00CE4CAD" w:rsidRDefault="00E808A6" w:rsidP="00E808A6">
            <w:pPr>
              <w:jc w:val="center"/>
              <w:rPr>
                <w:b/>
              </w:rPr>
            </w:pPr>
            <w:r w:rsidRPr="00CE4CAD">
              <w:rPr>
                <w:b/>
              </w:rPr>
              <w:t xml:space="preserve">Nombre del Indicador </w:t>
            </w:r>
          </w:p>
          <w:p w14:paraId="2DF57024" w14:textId="77777777" w:rsidR="00E808A6" w:rsidRPr="001324C2" w:rsidRDefault="00E808A6" w:rsidP="00E808A6">
            <w:pPr>
              <w:jc w:val="center"/>
              <w:rPr>
                <w:b/>
              </w:rPr>
            </w:pPr>
          </w:p>
        </w:tc>
        <w:tc>
          <w:tcPr>
            <w:tcW w:w="5216" w:type="dxa"/>
            <w:gridSpan w:val="2"/>
            <w:shd w:val="clear" w:color="auto" w:fill="BFBFBF" w:themeFill="background1" w:themeFillShade="BF"/>
          </w:tcPr>
          <w:p w14:paraId="3BDBE973" w14:textId="77777777" w:rsidR="00E808A6" w:rsidRDefault="00E808A6" w:rsidP="00E808A6">
            <w:pPr>
              <w:jc w:val="center"/>
              <w:rPr>
                <w:b/>
              </w:rPr>
            </w:pPr>
            <w:r w:rsidRPr="001324C2">
              <w:rPr>
                <w:b/>
              </w:rPr>
              <w:t>Unidad de medida</w:t>
            </w:r>
          </w:p>
          <w:p w14:paraId="7E97A87B" w14:textId="77777777" w:rsidR="00E808A6" w:rsidRDefault="00E808A6" w:rsidP="00E808A6">
            <w:pPr>
              <w:jc w:val="center"/>
            </w:pPr>
            <w:r>
              <w:rPr>
                <w:b/>
              </w:rPr>
              <w:t>del producto generado o acción realizada</w:t>
            </w:r>
          </w:p>
        </w:tc>
        <w:tc>
          <w:tcPr>
            <w:tcW w:w="4218" w:type="dxa"/>
            <w:gridSpan w:val="2"/>
            <w:shd w:val="clear" w:color="auto" w:fill="F4B083" w:themeFill="accent2" w:themeFillTint="99"/>
          </w:tcPr>
          <w:p w14:paraId="1B27705F" w14:textId="77777777" w:rsidR="00E808A6" w:rsidRPr="001324C2" w:rsidRDefault="00E808A6" w:rsidP="00E808A6">
            <w:pPr>
              <w:jc w:val="center"/>
              <w:rPr>
                <w:b/>
              </w:rPr>
            </w:pPr>
            <w:r w:rsidRPr="001324C2">
              <w:rPr>
                <w:b/>
              </w:rPr>
              <w:t>Meta programada</w:t>
            </w:r>
            <w:r>
              <w:rPr>
                <w:b/>
              </w:rPr>
              <w:t xml:space="preserve"> para el final del periodo</w:t>
            </w:r>
          </w:p>
        </w:tc>
      </w:tr>
      <w:tr w:rsidR="00E808A6" w14:paraId="0F559263" w14:textId="77777777" w:rsidTr="00E808A6">
        <w:tc>
          <w:tcPr>
            <w:tcW w:w="4560" w:type="dxa"/>
            <w:gridSpan w:val="3"/>
            <w:shd w:val="clear" w:color="auto" w:fill="auto"/>
          </w:tcPr>
          <w:p w14:paraId="5376A0B0" w14:textId="77777777" w:rsidR="00902DC4" w:rsidRDefault="00902DC4" w:rsidP="006F56C0">
            <w:pPr>
              <w:jc w:val="center"/>
              <w:rPr>
                <w:rFonts w:ascii="Calibri" w:hAnsi="Calibri" w:cs="Calibri"/>
                <w:bCs/>
              </w:rPr>
            </w:pPr>
          </w:p>
          <w:p w14:paraId="7F144CCE" w14:textId="77777777" w:rsidR="00902DC4" w:rsidRDefault="006F56C0" w:rsidP="006F56C0">
            <w:pPr>
              <w:jc w:val="center"/>
              <w:rPr>
                <w:rFonts w:ascii="Calibri" w:hAnsi="Calibri" w:cs="Calibri"/>
                <w:bCs/>
              </w:rPr>
            </w:pPr>
            <w:r>
              <w:rPr>
                <w:rFonts w:ascii="Calibri" w:hAnsi="Calibri" w:cs="Calibri"/>
                <w:bCs/>
              </w:rPr>
              <w:t>P</w:t>
            </w:r>
            <w:r w:rsidRPr="006F56C0">
              <w:rPr>
                <w:rFonts w:ascii="Calibri" w:hAnsi="Calibri" w:cs="Calibri"/>
                <w:bCs/>
              </w:rPr>
              <w:t>orcentaje de avance en el proceso de Incorporación de Trabajadores/as Sociales a los Juzgados Municipales</w:t>
            </w:r>
          </w:p>
          <w:p w14:paraId="01988200" w14:textId="41C6B4D6" w:rsidR="006F56C0" w:rsidRPr="00BC2050" w:rsidRDefault="006F56C0" w:rsidP="006F56C0">
            <w:pPr>
              <w:jc w:val="center"/>
              <w:rPr>
                <w:rFonts w:ascii="Calibri" w:hAnsi="Calibri" w:cs="Calibri"/>
                <w:bCs/>
              </w:rPr>
            </w:pPr>
          </w:p>
        </w:tc>
        <w:tc>
          <w:tcPr>
            <w:tcW w:w="5216" w:type="dxa"/>
            <w:gridSpan w:val="2"/>
          </w:tcPr>
          <w:p w14:paraId="6665B29C" w14:textId="77777777" w:rsidR="006F56C0" w:rsidRDefault="006F56C0" w:rsidP="006F56C0">
            <w:pPr>
              <w:jc w:val="center"/>
              <w:rPr>
                <w:rFonts w:ascii="Calibri" w:hAnsi="Calibri" w:cs="Calibri"/>
                <w:bCs/>
              </w:rPr>
            </w:pPr>
          </w:p>
          <w:p w14:paraId="21CBF462" w14:textId="77777777" w:rsidR="006F56C0" w:rsidRDefault="006F56C0" w:rsidP="006F56C0">
            <w:pPr>
              <w:jc w:val="center"/>
              <w:rPr>
                <w:rFonts w:ascii="Calibri" w:hAnsi="Calibri" w:cs="Calibri"/>
                <w:bCs/>
              </w:rPr>
            </w:pPr>
          </w:p>
          <w:p w14:paraId="52BFDC2B" w14:textId="6681EF73" w:rsidR="00E808A6" w:rsidRPr="00BC2050" w:rsidRDefault="006F56C0" w:rsidP="006F56C0">
            <w:pPr>
              <w:jc w:val="center"/>
              <w:rPr>
                <w:rFonts w:ascii="Calibri" w:hAnsi="Calibri" w:cs="Calibri"/>
                <w:bCs/>
              </w:rPr>
            </w:pPr>
            <w:r w:rsidRPr="006F56C0">
              <w:rPr>
                <w:rFonts w:ascii="Calibri" w:hAnsi="Calibri" w:cs="Calibri"/>
                <w:bCs/>
              </w:rPr>
              <w:t>Número de trabajadores incorporados a los Juzgados Municipales</w:t>
            </w:r>
          </w:p>
        </w:tc>
        <w:tc>
          <w:tcPr>
            <w:tcW w:w="4218" w:type="dxa"/>
            <w:gridSpan w:val="2"/>
          </w:tcPr>
          <w:p w14:paraId="06115F98" w14:textId="77777777" w:rsidR="006F56C0" w:rsidRDefault="006F56C0" w:rsidP="006F56C0">
            <w:pPr>
              <w:jc w:val="center"/>
              <w:rPr>
                <w:rFonts w:ascii="Calibri" w:hAnsi="Calibri" w:cs="Calibri"/>
                <w:bCs/>
              </w:rPr>
            </w:pPr>
          </w:p>
          <w:p w14:paraId="3210114C" w14:textId="77777777" w:rsidR="006F56C0" w:rsidRDefault="006F56C0" w:rsidP="006F56C0">
            <w:pPr>
              <w:jc w:val="center"/>
              <w:rPr>
                <w:rFonts w:ascii="Calibri" w:hAnsi="Calibri" w:cs="Calibri"/>
                <w:bCs/>
              </w:rPr>
            </w:pPr>
          </w:p>
          <w:p w14:paraId="256E30DF" w14:textId="61E32076" w:rsidR="00E808A6" w:rsidRPr="00BC2050" w:rsidRDefault="006F56C0" w:rsidP="006F56C0">
            <w:pPr>
              <w:jc w:val="center"/>
              <w:rPr>
                <w:rFonts w:ascii="Calibri" w:hAnsi="Calibri" w:cs="Calibri"/>
                <w:bCs/>
              </w:rPr>
            </w:pPr>
            <w:r w:rsidRPr="006F56C0">
              <w:rPr>
                <w:rFonts w:ascii="Calibri" w:hAnsi="Calibri" w:cs="Calibri"/>
                <w:bCs/>
              </w:rPr>
              <w:t xml:space="preserve">6 </w:t>
            </w:r>
            <w:r>
              <w:rPr>
                <w:rFonts w:ascii="Calibri" w:hAnsi="Calibri" w:cs="Calibri"/>
                <w:bCs/>
              </w:rPr>
              <w:t>t</w:t>
            </w:r>
            <w:r w:rsidRPr="006F56C0">
              <w:rPr>
                <w:rFonts w:ascii="Calibri" w:hAnsi="Calibri" w:cs="Calibri"/>
                <w:bCs/>
              </w:rPr>
              <w:t>rabajadores Incorporados</w:t>
            </w:r>
          </w:p>
        </w:tc>
      </w:tr>
    </w:tbl>
    <w:p w14:paraId="60DD9C5B" w14:textId="77777777" w:rsidR="00AB2661" w:rsidRDefault="00AB2661"/>
    <w:p w14:paraId="30C43856" w14:textId="77777777" w:rsidR="00AB2661" w:rsidRDefault="00763DC6" w:rsidP="00AB2661">
      <w:pPr>
        <w:pStyle w:val="Piedepgina"/>
        <w:tabs>
          <w:tab w:val="clear" w:pos="4252"/>
          <w:tab w:val="clear" w:pos="8504"/>
          <w:tab w:val="left" w:pos="9562"/>
        </w:tabs>
      </w:pPr>
      <w:r>
        <w:rPr>
          <w:b/>
          <w:sz w:val="24"/>
          <w:szCs w:val="24"/>
        </w:rPr>
        <w:t xml:space="preserve">Nombre y Firma de </w:t>
      </w:r>
      <w:r w:rsidR="00AB2661" w:rsidRPr="00AB2661">
        <w:rPr>
          <w:b/>
          <w:sz w:val="24"/>
          <w:szCs w:val="24"/>
        </w:rPr>
        <w:t>Responsable</w:t>
      </w:r>
      <w:r>
        <w:rPr>
          <w:b/>
          <w:sz w:val="24"/>
          <w:szCs w:val="24"/>
        </w:rPr>
        <w:t xml:space="preserve"> del Área: </w:t>
      </w:r>
      <w:r w:rsidR="00AB2661">
        <w:tab/>
      </w:r>
      <w:r w:rsidR="00AB2661" w:rsidRPr="00AB2661">
        <w:rPr>
          <w:b/>
          <w:sz w:val="24"/>
          <w:szCs w:val="24"/>
        </w:rPr>
        <w:t>Fecha:</w:t>
      </w:r>
      <w:r w:rsidR="0035569B">
        <w:rPr>
          <w:b/>
          <w:sz w:val="24"/>
          <w:szCs w:val="24"/>
        </w:rPr>
        <w:t xml:space="preserve"> </w:t>
      </w:r>
    </w:p>
    <w:p w14:paraId="72B1F695" w14:textId="77777777" w:rsidR="00AB2661" w:rsidRDefault="00130710">
      <w:r>
        <w:rPr>
          <w:b/>
          <w:noProof/>
          <w:sz w:val="24"/>
          <w:szCs w:val="24"/>
          <w:lang w:val="es-MX" w:eastAsia="es-MX"/>
        </w:rPr>
        <mc:AlternateContent>
          <mc:Choice Requires="wps">
            <w:drawing>
              <wp:anchor distT="4294967294" distB="4294967294" distL="114300" distR="114300" simplePos="0" relativeHeight="251670528" behindDoc="0" locked="0" layoutInCell="1" allowOverlap="1" wp14:anchorId="304DACF0" wp14:editId="2EF041F0">
                <wp:simplePos x="0" y="0"/>
                <wp:positionH relativeFrom="column">
                  <wp:posOffset>6466205</wp:posOffset>
                </wp:positionH>
                <wp:positionV relativeFrom="paragraph">
                  <wp:posOffset>73858</wp:posOffset>
                </wp:positionV>
                <wp:extent cx="2794635" cy="0"/>
                <wp:effectExtent l="0" t="0" r="5715" b="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94635"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57CEC4" id="Conector recto 8"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09.15pt,5.8pt" to="729.2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" strokecolor="windowText" strokeweight="1pt">
                <v:stroke joinstyle="miter"/>
                <o:lock v:ext="edit" shapetype="f"/>
              </v:line>
            </w:pict>
          </mc:Fallback>
        </mc:AlternateContent>
      </w:r>
      <w:r>
        <w:rPr>
          <w:b/>
          <w:noProof/>
          <w:sz w:val="24"/>
          <w:szCs w:val="24"/>
          <w:lang w:val="es-MX" w:eastAsia="es-MX"/>
        </w:rPr>
        <mc:AlternateContent>
          <mc:Choice Requires="wps">
            <w:drawing>
              <wp:anchor distT="0" distB="0" distL="114300" distR="114300" simplePos="0" relativeHeight="251669504" behindDoc="0" locked="0" layoutInCell="1" allowOverlap="1" wp14:anchorId="521E6A5B" wp14:editId="73E2FA8D">
                <wp:simplePos x="0" y="0"/>
                <wp:positionH relativeFrom="margin">
                  <wp:align>center</wp:align>
                </wp:positionH>
                <wp:positionV relativeFrom="paragraph">
                  <wp:posOffset>69223</wp:posOffset>
                </wp:positionV>
                <wp:extent cx="3279882" cy="11875"/>
                <wp:effectExtent l="0" t="0" r="34925" b="266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79882" cy="11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CBEFB7" id="Conector recto 7"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45pt" to="258.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" strokecolor="windowText" strokeweight="1pt">
                <v:stroke joinstyle="miter"/>
                <o:lock v:ext="edit" shapetype="f"/>
                <w10:wrap anchorx="margin"/>
              </v:line>
            </w:pict>
          </mc:Fallback>
        </mc:AlternateContent>
      </w:r>
    </w:p>
    <w:sectPr w:rsidR="00AB2661" w:rsidSect="0034725E">
      <w:headerReference w:type="default" r:id="rId8"/>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BAF5D" w14:textId="77777777" w:rsidR="00DB7A25" w:rsidRDefault="00DB7A25" w:rsidP="0034725E">
      <w:pPr>
        <w:spacing w:after="0" w:line="240" w:lineRule="auto"/>
      </w:pPr>
      <w:r>
        <w:separator/>
      </w:r>
    </w:p>
  </w:endnote>
  <w:endnote w:type="continuationSeparator" w:id="0">
    <w:p w14:paraId="2FAAE2BC" w14:textId="77777777" w:rsidR="00DB7A25" w:rsidRDefault="00DB7A25" w:rsidP="0034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B2D6BA" w14:textId="77777777" w:rsidR="00DB7A25" w:rsidRDefault="00DB7A25" w:rsidP="0034725E">
      <w:pPr>
        <w:spacing w:after="0" w:line="240" w:lineRule="auto"/>
      </w:pPr>
      <w:r>
        <w:separator/>
      </w:r>
    </w:p>
  </w:footnote>
  <w:footnote w:type="continuationSeparator" w:id="0">
    <w:p w14:paraId="1107BA56" w14:textId="77777777" w:rsidR="00DB7A25" w:rsidRDefault="00DB7A25" w:rsidP="00347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0768" w14:textId="77777777" w:rsidR="0034725E" w:rsidRDefault="0034725E">
    <w:pPr>
      <w:pStyle w:val="Encabezado"/>
    </w:pPr>
    <w:r>
      <w:rPr>
        <w:rFonts w:ascii="Arial" w:hAnsi="Arial" w:cs="Arial"/>
        <w:b/>
        <w:bCs/>
        <w:noProof/>
        <w:sz w:val="20"/>
        <w:szCs w:val="20"/>
        <w:lang w:val="es-MX" w:eastAsia="es-MX"/>
      </w:rPr>
      <w:drawing>
        <wp:anchor distT="0" distB="0" distL="114300" distR="114300" simplePos="0" relativeHeight="251659264" behindDoc="1" locked="0" layoutInCell="1" allowOverlap="1" wp14:anchorId="43D7E410" wp14:editId="4DF93A5A">
          <wp:simplePos x="0" y="0"/>
          <wp:positionH relativeFrom="margin">
            <wp:posOffset>24130</wp:posOffset>
          </wp:positionH>
          <wp:positionV relativeFrom="paragraph">
            <wp:posOffset>-325120</wp:posOffset>
          </wp:positionV>
          <wp:extent cx="714375" cy="876300"/>
          <wp:effectExtent l="0" t="0" r="9525"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143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9FFED1" w14:textId="49537733" w:rsidR="0034725E" w:rsidRPr="0034725E" w:rsidRDefault="00763DC6" w:rsidP="000A21C8">
    <w:pPr>
      <w:pStyle w:val="Encabezado"/>
      <w:tabs>
        <w:tab w:val="clear" w:pos="4252"/>
        <w:tab w:val="clear" w:pos="8504"/>
        <w:tab w:val="left" w:pos="2752"/>
      </w:tabs>
      <w:jc w:val="center"/>
      <w:rPr>
        <w:rFonts w:ascii="Arial Rounded MT Bold" w:hAnsi="Arial Rounded MT Bold"/>
        <w:sz w:val="28"/>
        <w:szCs w:val="28"/>
      </w:rPr>
    </w:pPr>
    <w:r>
      <w:rPr>
        <w:rFonts w:ascii="Arial Rounded MT Bold" w:hAnsi="Arial Rounded MT Bold"/>
        <w:sz w:val="28"/>
        <w:szCs w:val="28"/>
      </w:rPr>
      <w:t>Anexo de Planeación para POA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707"/>
    <w:multiLevelType w:val="hybridMultilevel"/>
    <w:tmpl w:val="56067F14"/>
    <w:lvl w:ilvl="0" w:tplc="80BAF66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5E"/>
    <w:rsid w:val="000A21C8"/>
    <w:rsid w:val="00130710"/>
    <w:rsid w:val="001777B2"/>
    <w:rsid w:val="00293691"/>
    <w:rsid w:val="0034725E"/>
    <w:rsid w:val="0035569B"/>
    <w:rsid w:val="00390884"/>
    <w:rsid w:val="003C6333"/>
    <w:rsid w:val="003F5755"/>
    <w:rsid w:val="00440617"/>
    <w:rsid w:val="004C4E1A"/>
    <w:rsid w:val="005C396B"/>
    <w:rsid w:val="00642489"/>
    <w:rsid w:val="00680AAA"/>
    <w:rsid w:val="00685B58"/>
    <w:rsid w:val="006F56C0"/>
    <w:rsid w:val="00717D9D"/>
    <w:rsid w:val="00731998"/>
    <w:rsid w:val="00763DC6"/>
    <w:rsid w:val="00765AB3"/>
    <w:rsid w:val="007F7C8B"/>
    <w:rsid w:val="008070C2"/>
    <w:rsid w:val="00880669"/>
    <w:rsid w:val="00884657"/>
    <w:rsid w:val="0089213A"/>
    <w:rsid w:val="008D58F7"/>
    <w:rsid w:val="008E310A"/>
    <w:rsid w:val="00902DC4"/>
    <w:rsid w:val="009306FD"/>
    <w:rsid w:val="00947234"/>
    <w:rsid w:val="009650B5"/>
    <w:rsid w:val="00970FDC"/>
    <w:rsid w:val="009A2C5D"/>
    <w:rsid w:val="00A158A4"/>
    <w:rsid w:val="00A207F0"/>
    <w:rsid w:val="00AB2661"/>
    <w:rsid w:val="00AD18FB"/>
    <w:rsid w:val="00B00210"/>
    <w:rsid w:val="00BC2050"/>
    <w:rsid w:val="00BD0ECA"/>
    <w:rsid w:val="00C76E9F"/>
    <w:rsid w:val="00CD3ECE"/>
    <w:rsid w:val="00CD629B"/>
    <w:rsid w:val="00D521A7"/>
    <w:rsid w:val="00DA4011"/>
    <w:rsid w:val="00DB7A25"/>
    <w:rsid w:val="00E3196F"/>
    <w:rsid w:val="00E808A6"/>
    <w:rsid w:val="00E84FA9"/>
    <w:rsid w:val="00EE467F"/>
    <w:rsid w:val="00F91018"/>
    <w:rsid w:val="00F924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0138BA6D"/>
  <w15:docId w15:val="{E41D2C6B-39EB-48C3-8895-750F35A2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0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72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725E"/>
  </w:style>
  <w:style w:type="paragraph" w:styleId="Piedepgina">
    <w:name w:val="footer"/>
    <w:basedOn w:val="Normal"/>
    <w:link w:val="PiedepginaCar"/>
    <w:uiPriority w:val="99"/>
    <w:unhideWhenUsed/>
    <w:rsid w:val="003472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725E"/>
  </w:style>
  <w:style w:type="table" w:styleId="Tablaconcuadrcula">
    <w:name w:val="Table Grid"/>
    <w:basedOn w:val="Tablanormal"/>
    <w:uiPriority w:val="39"/>
    <w:rsid w:val="00347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C39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9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45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9921-7406-406A-8ADD-B29F914A3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1295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Laura Beatriz Perez Niheus</cp:lastModifiedBy>
  <cp:revision>3</cp:revision>
  <cp:lastPrinted>2019-09-11T20:03:00Z</cp:lastPrinted>
  <dcterms:created xsi:type="dcterms:W3CDTF">2020-10-27T16:31:00Z</dcterms:created>
  <dcterms:modified xsi:type="dcterms:W3CDTF">2020-10-27T18:48:00Z</dcterms:modified>
</cp:coreProperties>
</file>