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D" w:rsidRPr="0097791A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eastAsia="es-MX"/>
        </w:rPr>
      </w:pPr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 xml:space="preserve">P.D. </w:t>
      </w:r>
      <w:r w:rsidR="004F0D71">
        <w:rPr>
          <w:rFonts w:ascii="Arial" w:eastAsia="Arial Unicode MS" w:hAnsi="Arial" w:cs="Arial"/>
          <w:b/>
          <w:sz w:val="18"/>
          <w:szCs w:val="18"/>
          <w:lang w:eastAsia="es-MX"/>
        </w:rPr>
        <w:t>20</w:t>
      </w:r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>/20</w:t>
      </w:r>
      <w:r w:rsidR="00FA6ED9">
        <w:rPr>
          <w:rFonts w:ascii="Arial" w:eastAsia="Arial Unicode MS" w:hAnsi="Arial" w:cs="Arial"/>
          <w:b/>
          <w:sz w:val="18"/>
          <w:szCs w:val="18"/>
          <w:lang w:eastAsia="es-MX"/>
        </w:rPr>
        <w:t>20</w:t>
      </w:r>
    </w:p>
    <w:p w:rsidR="0091296D" w:rsidRPr="0097791A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>RESOLUCIÓN DE ADJUDICACIÓN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SAN PEDRO TLAQUEPAQUE, JALISCO, A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="004F0D71">
        <w:rPr>
          <w:rFonts w:ascii="Arial" w:eastAsia="Arial Unicode MS" w:hAnsi="Arial" w:cs="Arial"/>
          <w:b/>
          <w:sz w:val="18"/>
          <w:szCs w:val="18"/>
          <w:lang w:val="es-ES" w:eastAsia="es-MX"/>
        </w:rPr>
        <w:t>03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</w:t>
      </w:r>
      <w:r w:rsidR="004F0D71">
        <w:rPr>
          <w:rFonts w:ascii="Arial" w:eastAsia="Arial Unicode MS" w:hAnsi="Arial" w:cs="Arial"/>
          <w:b/>
          <w:sz w:val="18"/>
          <w:szCs w:val="18"/>
          <w:lang w:val="es-ES" w:eastAsia="es-MX"/>
        </w:rPr>
        <w:t>AGOST</w:t>
      </w:r>
      <w:r w:rsidR="004D458F">
        <w:rPr>
          <w:rFonts w:ascii="Arial" w:eastAsia="Arial Unicode MS" w:hAnsi="Arial" w:cs="Arial"/>
          <w:b/>
          <w:sz w:val="18"/>
          <w:szCs w:val="18"/>
          <w:lang w:val="es-ES" w:eastAsia="es-MX"/>
        </w:rPr>
        <w:t>O</w:t>
      </w: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20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20</w:t>
      </w: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SUSCRIT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C.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MARÍA ELENA LIMÓN GARCÍA,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PRESIDENT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MUNICIPAL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DE SAN PEDRO TLAQUEPAQUE, JALISCO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CON FUNDAMENTO EN LO DISPUESTO POR LOS ARTÍCULOS 74 FRACCIÓN III, 98 FRACCIÓN I </w:t>
      </w:r>
      <w:r w:rsidR="00680CE7">
        <w:rPr>
          <w:rFonts w:ascii="Arial" w:eastAsia="Arial Unicode MS" w:hAnsi="Arial" w:cs="Arial"/>
          <w:sz w:val="18"/>
          <w:szCs w:val="18"/>
          <w:lang w:val="es-ES" w:eastAsia="es-MX"/>
        </w:rPr>
        <w:t>Y 100, DEL REGLAMENTO DE OBRA PÚ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EMITO LA PRESENTE RESOLUCIÓN DE ADJUDICACIÓN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DEL CONTRATO DE OBRA PÚBLICA,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EN BASE AL SIGUIENTE ACUERDO:</w:t>
      </w:r>
    </w:p>
    <w:p w:rsidR="0091296D" w:rsidRPr="00CC374F" w:rsidRDefault="0091296D" w:rsidP="0091296D">
      <w:pPr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284F14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CON EL FIN DE 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EJECUTAR LA OBRA PÚBLICA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DENOMINADA:</w:t>
      </w:r>
      <w:r w:rsidR="001D2F21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4F0D71" w:rsidRPr="004F0D71">
        <w:rPr>
          <w:rFonts w:ascii="Arial" w:hAnsi="Arial" w:cs="Arial"/>
          <w:b/>
          <w:sz w:val="18"/>
          <w:szCs w:val="18"/>
          <w:lang w:val="es-MX"/>
        </w:rPr>
        <w:t>REENCARPETAMIENTO DE LA CALLE MANGO ENTRE GRANADA Y MELOCOTÓN; CALLE NARANJA ENTRE AV. PASEO DEL PRADO Y PRIV. LIMÓN, EN FRACCIONAMIENTO PASEOS DEL PRADO,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CUYO PRESUPUESTO REQUIERE DE UNA INVERSIÓN DE</w:t>
      </w:r>
      <w:r w:rsidR="002B41A2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$</w:t>
      </w:r>
      <w:r w:rsidR="004F0D71" w:rsidRPr="004F0D71">
        <w:rPr>
          <w:rFonts w:ascii="Arial" w:hAnsi="Arial" w:cs="Arial"/>
          <w:b/>
          <w:sz w:val="18"/>
          <w:szCs w:val="18"/>
          <w:lang w:val="es-MX"/>
        </w:rPr>
        <w:t>1</w:t>
      </w:r>
      <w:proofErr w:type="gramStart"/>
      <w:r w:rsidR="004F0D71" w:rsidRPr="004F0D71">
        <w:rPr>
          <w:rFonts w:ascii="Arial" w:hAnsi="Arial" w:cs="Arial"/>
          <w:b/>
          <w:sz w:val="18"/>
          <w:szCs w:val="18"/>
          <w:lang w:val="es-MX"/>
        </w:rPr>
        <w:t>,526,298.13</w:t>
      </w:r>
      <w:proofErr w:type="gramEnd"/>
      <w:r w:rsidR="004F0D71" w:rsidRPr="004F0D71">
        <w:rPr>
          <w:rFonts w:ascii="Arial" w:hAnsi="Arial" w:cs="Arial"/>
          <w:b/>
          <w:snapToGrid w:val="0"/>
          <w:sz w:val="18"/>
          <w:szCs w:val="18"/>
          <w:lang w:val="es-MX"/>
        </w:rPr>
        <w:t xml:space="preserve"> (UN MILLÓN QUINIENTOS VEINTISÉIS MIL DOSCIENTOS NOVENTA Y OCHO PESOS 13</w:t>
      </w:r>
      <w:bookmarkStart w:id="0" w:name="_GoBack"/>
      <w:bookmarkEnd w:id="0"/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/100 M.N.)</w:t>
      </w:r>
      <w:r w:rsidR="001D2F21" w:rsidRPr="00284F14">
        <w:rPr>
          <w:rFonts w:ascii="Arial" w:hAnsi="Arial" w:cs="Arial"/>
          <w:b/>
          <w:sz w:val="18"/>
          <w:szCs w:val="18"/>
        </w:rPr>
        <w:t>,</w:t>
      </w:r>
      <w:r w:rsidR="001D2F21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eastAsia="es-MX"/>
        </w:rPr>
        <w:t>EMITO LA PRESENTE, CON APEGO A LA SIGUIENTE FUNDAMENTACIÓN LEGAL:</w:t>
      </w: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sz w:val="18"/>
          <w:szCs w:val="18"/>
          <w:lang w:val="es-ES" w:eastAsia="es-MX"/>
        </w:rPr>
        <w:t>DE CONFORMIDAD CON LO 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ESTABLEC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LOS ARTÍCULOS 74 FRACCIÓN III, 98 FRACCIÓN I Y 100,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TODOS ELLOS 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DEL REGLAMENTO DE OBRA P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Ú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JALISCO, LOS QUE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 LA LETRA DISPONEN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:</w:t>
      </w: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ARTÍCULO 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74. LA CONTRATACIÓN DE OBRA PÚBLICA SE LLEVARÁ A CABO BAJO LAS</w:t>
      </w: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SIGUIENTES MODALIDADES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ADJUDICACIÓN DIRECTA</w:t>
      </w:r>
      <w:r w:rsidR="00FA6ED9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 98. LA ASIGNACIÓN DE CONTRATOS DE OBRA PÚBLICA BAJO LA MODALIDAD DE ADJUDICACIÓN DIRECTA, PROCEDERÁ EN LOS CASOS Y BAJO LAS CONDICIONES QUE A CONTINUACIÓN SE DESCRIBEN:</w:t>
      </w:r>
    </w:p>
    <w:p w:rsidR="0091296D" w:rsidRPr="00C22DA5" w:rsidRDefault="00FA6ED9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FA6ED9">
        <w:rPr>
          <w:rFonts w:ascii="Arial" w:hAnsi="Arial" w:cs="Arial"/>
          <w:i/>
          <w:sz w:val="18"/>
          <w:szCs w:val="18"/>
        </w:rPr>
        <w:t>CUANDO EL MONTO DE LA OBRA PÚBLICA A CONTRATARSE NO EXCEDA DEL EQUIVALENTE DE 90 VECES EL VALOR DE LA UMA ANUAL, MÁS EL IMPUESTO AL VALOR AGREGADO, EN CUYO CASO SE DEBERÁ INFORMAR A LA COMISIÓN</w:t>
      </w:r>
      <w:r w:rsidR="0091296D"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;</w:t>
      </w:r>
    </w:p>
    <w:p w:rsidR="0091296D" w:rsidRDefault="0091296D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…………………………………………………………………………………………………………...</w:t>
      </w:r>
    </w:p>
    <w:p w:rsidR="0091296D" w:rsidRDefault="0091296D" w:rsidP="0091296D">
      <w:pPr>
        <w:pStyle w:val="Prrafodelista"/>
        <w:numPr>
          <w:ilvl w:val="0"/>
          <w:numId w:val="1"/>
        </w:numPr>
        <w:spacing w:after="120"/>
        <w:ind w:left="1077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Pr="00C22DA5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100. SERÁ FACULTAD DEL PRESIDENTE MUNICIPAL EL ASIGNAR CONTRATOS EN LA MODALIDAD DE ADJUDICACIÓN DIRECTA A EMPRESAS DE RECONOCIDA SOLVENCIA QUE CUENTEN CON EXPERIENCIA Y RECURSOS NECESARIOS PARA LLEVARLAS A BUEN TÉRMINO, PROCURANDO DISTRIBUIR LOS CONTRATOS ENTRE EL MAYOR NÚMERO DE EMPRESAS QUE ESTÉN INSCRITAS EN EL PADRÓN DE CONTRATISTAS.</w:t>
      </w: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…………………………………………………………………………………………………………………………..</w:t>
      </w:r>
    </w:p>
    <w:p w:rsidR="0091296D" w:rsidRPr="009A200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1D2F21" w:rsidRDefault="0091296D" w:rsidP="0091296D">
      <w:pPr>
        <w:jc w:val="both"/>
        <w:rPr>
          <w:rFonts w:ascii="Arial" w:hAnsi="Arial" w:cs="Arial"/>
          <w:b/>
          <w:sz w:val="18"/>
          <w:szCs w:val="18"/>
        </w:rPr>
      </w:pPr>
      <w:r w:rsidRPr="00EF1FCC">
        <w:rPr>
          <w:rFonts w:ascii="Arial" w:hAnsi="Arial" w:cs="Arial"/>
          <w:sz w:val="18"/>
          <w:szCs w:val="18"/>
        </w:rPr>
        <w:t>EN RAZÓN DE LO ANTERIOR</w:t>
      </w:r>
      <w:r>
        <w:rPr>
          <w:rFonts w:ascii="Arial" w:hAnsi="Arial" w:cs="Arial"/>
          <w:sz w:val="18"/>
          <w:szCs w:val="18"/>
        </w:rPr>
        <w:t>, TODA VEZ QUE EL MONTO DE LA OBRA A ADJUDICARSE NO EXCEDE DEL MONTO PREVISTO EN LA FRACCIÓN I DEL ARTÍCULO 98 DEL REGLAMENTO DE OBRA PÚBLICA PARA EL MUNICIPIO DE SAN PEDRO TLAQUEPAQUE, PROCEDE ADJUDICARSE DE MANERA DIRECTA;</w:t>
      </w:r>
      <w:r w:rsidRPr="00EF1FCC">
        <w:rPr>
          <w:rFonts w:ascii="Arial" w:hAnsi="Arial" w:cs="Arial"/>
          <w:sz w:val="18"/>
          <w:szCs w:val="18"/>
        </w:rPr>
        <w:t xml:space="preserve"> Y DADA LA NECESIDAD APREMIANTE DE EJECUTAR LA OBRA PÚBLICA ENUNCIADA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Y A EFECTO DE BRINDAR SERVICIOS PÚBLICOS CON EFICIENCIA Y EFICACIA A LA CIUDADANÍA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RESULTA </w:t>
      </w:r>
      <w:r>
        <w:rPr>
          <w:rFonts w:ascii="Arial" w:hAnsi="Arial" w:cs="Arial"/>
          <w:sz w:val="18"/>
          <w:szCs w:val="18"/>
        </w:rPr>
        <w:t>IMPERIOSA</w:t>
      </w:r>
      <w:r w:rsidRPr="00EF1FCC">
        <w:rPr>
          <w:rFonts w:ascii="Arial" w:hAnsi="Arial" w:cs="Arial"/>
          <w:sz w:val="18"/>
          <w:szCs w:val="18"/>
        </w:rPr>
        <w:t xml:space="preserve"> LA CONTRATACIÓN DE UNA EMPRESA CONTRATISTA CON AMPLIA EXPERIENCIA Y CAPACIDAD DE RESPUESTA INMEDIATA, ASIMISMO QUE CUENTE CON LOS RECURSOS TÉCNICOS, FINANCIEROS Y DEMÁS QUE SEAN NECESARIOS, DE ACUERDO CON LAS CARACTERÍSTICAS</w:t>
      </w:r>
      <w:r w:rsidRPr="001D2F21">
        <w:rPr>
          <w:rFonts w:ascii="Arial" w:hAnsi="Arial" w:cs="Arial"/>
          <w:sz w:val="18"/>
          <w:szCs w:val="18"/>
        </w:rPr>
        <w:t xml:space="preserve">, COMPLEJIDAD Y MAGNITUD DE LOS TRABAJOS A EJECUTAR, </w:t>
      </w:r>
      <w:r w:rsidRPr="001D2F21">
        <w:rPr>
          <w:rFonts w:ascii="Arial" w:hAnsi="Arial" w:cs="Arial"/>
          <w:sz w:val="18"/>
          <w:szCs w:val="18"/>
        </w:rPr>
        <w:lastRenderedPageBreak/>
        <w:t xml:space="preserve">PARTICULARIDADES QUE REÚNE LA EMPRESA DENOMINADA </w:t>
      </w:r>
      <w:r w:rsidR="004D458F" w:rsidRPr="004D458F">
        <w:rPr>
          <w:rFonts w:ascii="Arial" w:hAnsi="Arial" w:cs="Arial"/>
          <w:b/>
          <w:sz w:val="18"/>
          <w:szCs w:val="18"/>
        </w:rPr>
        <w:t>PROSPET TRANSPORTE PROYECTO Y CONSTRUCCIÓN</w:t>
      </w:r>
      <w:r w:rsidR="001D2F21" w:rsidRPr="001D2F21">
        <w:rPr>
          <w:rFonts w:ascii="Arial" w:hAnsi="Arial" w:cs="Arial"/>
          <w:b/>
          <w:sz w:val="18"/>
          <w:szCs w:val="18"/>
        </w:rPr>
        <w:t xml:space="preserve">, S.A. DE C.V., </w:t>
      </w:r>
      <w:r w:rsidRPr="001D2F21">
        <w:rPr>
          <w:rFonts w:ascii="Arial" w:hAnsi="Arial" w:cs="Arial"/>
          <w:sz w:val="18"/>
          <w:szCs w:val="18"/>
        </w:rPr>
        <w:t xml:space="preserve">LA CUAL SE ENCUENTRA DADA DE ALTA Y VIGENTE EN EL PADRÓN DE CONTRATISTAS DEL GOBIERNO MUNICIPAL DE SAN PEDRO TLAQUEPAQUE, CON REGISTRO NÚMERO </w:t>
      </w:r>
      <w:r w:rsidR="001D2F21" w:rsidRPr="001D2F21">
        <w:rPr>
          <w:rFonts w:ascii="Arial" w:hAnsi="Arial" w:cs="Arial"/>
          <w:b/>
          <w:color w:val="000000"/>
          <w:sz w:val="18"/>
          <w:szCs w:val="18"/>
          <w:lang w:val="es-MX"/>
        </w:rPr>
        <w:t>PCT-</w:t>
      </w:r>
      <w:r w:rsidR="004D458F" w:rsidRPr="004D458F">
        <w:rPr>
          <w:rFonts w:ascii="Arial" w:hAnsi="Arial" w:cs="Arial"/>
          <w:b/>
          <w:sz w:val="18"/>
          <w:szCs w:val="18"/>
        </w:rPr>
        <w:t>1087/2018</w:t>
      </w:r>
      <w:r w:rsidR="001D2F21" w:rsidRPr="001D2F21">
        <w:rPr>
          <w:rFonts w:ascii="Arial" w:hAnsi="Arial" w:cs="Arial"/>
          <w:b/>
          <w:color w:val="000000"/>
          <w:sz w:val="18"/>
          <w:szCs w:val="18"/>
          <w:lang w:val="es-MX"/>
        </w:rPr>
        <w:t>.</w:t>
      </w:r>
    </w:p>
    <w:p w:rsidR="0091296D" w:rsidRPr="00EF168B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POR LO ANTERIORMENTE EXPUESTO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Y FUNDADO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, SE RESUELVE:</w:t>
      </w:r>
    </w:p>
    <w:p w:rsidR="0091296D" w:rsidRPr="00CF587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F5873" w:rsidRDefault="0091296D" w:rsidP="002B41A2">
      <w:pPr>
        <w:jc w:val="both"/>
        <w:rPr>
          <w:b/>
          <w:sz w:val="17"/>
          <w:szCs w:val="17"/>
          <w:lang w:val="es-MX"/>
        </w:rPr>
      </w:pPr>
      <w:r w:rsidRP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ÚNICO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.- ADJUDICAR DIRECTAMENTE LA OBRA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PÚBLICA DENOMINADA:</w:t>
      </w:r>
      <w:r w:rsidR="00284F14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4F0D71" w:rsidRPr="004F0D71">
        <w:rPr>
          <w:rFonts w:ascii="Arial" w:hAnsi="Arial" w:cs="Arial"/>
          <w:b/>
          <w:sz w:val="18"/>
          <w:szCs w:val="18"/>
          <w:lang w:val="es-MX"/>
        </w:rPr>
        <w:t>REENCARPETAMIENTO DE LA CALLE MANGO ENTRE GRANADA Y MELOCOTÓN; CALLE NARANJA ENTRE AV. PASEO DEL PRADO Y PRIV. LIMÓN, EN FRACCIONAMIENTO PASEOS DEL PRADO,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Times New Roman" w:hAnsi="Arial" w:cs="Arial"/>
          <w:sz w:val="18"/>
          <w:szCs w:val="18"/>
          <w:lang w:eastAsia="es-MX"/>
        </w:rPr>
        <w:t xml:space="preserve">A LA EMPRESA </w:t>
      </w:r>
      <w:r w:rsidR="004D458F" w:rsidRPr="004D458F">
        <w:rPr>
          <w:rFonts w:ascii="Arial" w:hAnsi="Arial" w:cs="Arial"/>
          <w:b/>
          <w:sz w:val="18"/>
          <w:szCs w:val="18"/>
        </w:rPr>
        <w:t>PROSPET TRANSPORTE PROYECTO Y CONSTRUCCIÓN</w:t>
      </w:r>
      <w:r w:rsidR="001D2F21" w:rsidRPr="00284F14">
        <w:rPr>
          <w:rFonts w:ascii="Arial" w:hAnsi="Arial" w:cs="Arial"/>
          <w:b/>
          <w:sz w:val="18"/>
          <w:szCs w:val="18"/>
        </w:rPr>
        <w:t>, S.A. DE C.V.,</w:t>
      </w:r>
      <w:r w:rsidR="00516590" w:rsidRPr="00284F14">
        <w:rPr>
          <w:rFonts w:ascii="Arial" w:hAnsi="Arial" w:cs="Arial"/>
          <w:b/>
          <w:sz w:val="18"/>
          <w:szCs w:val="18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POR UN IMPORTE TOTAL DE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$</w:t>
      </w:r>
      <w:r w:rsidR="004F0D71" w:rsidRPr="004F0D71">
        <w:rPr>
          <w:rFonts w:ascii="Arial" w:hAnsi="Arial" w:cs="Arial"/>
          <w:b/>
          <w:sz w:val="18"/>
          <w:szCs w:val="18"/>
          <w:lang w:val="es-MX"/>
        </w:rPr>
        <w:t>1</w:t>
      </w:r>
      <w:proofErr w:type="gramStart"/>
      <w:r w:rsidR="004F0D71" w:rsidRPr="004F0D71">
        <w:rPr>
          <w:rFonts w:ascii="Arial" w:hAnsi="Arial" w:cs="Arial"/>
          <w:b/>
          <w:sz w:val="18"/>
          <w:szCs w:val="18"/>
          <w:lang w:val="es-MX"/>
        </w:rPr>
        <w:t>,526,298.13</w:t>
      </w:r>
      <w:proofErr w:type="gramEnd"/>
      <w:r w:rsidR="004F0D71" w:rsidRPr="004F0D71">
        <w:rPr>
          <w:rFonts w:ascii="Arial" w:hAnsi="Arial" w:cs="Arial"/>
          <w:b/>
          <w:snapToGrid w:val="0"/>
          <w:sz w:val="18"/>
          <w:szCs w:val="18"/>
          <w:lang w:val="es-MX"/>
        </w:rPr>
        <w:t xml:space="preserve"> (UN MILLÓN QUINIENTOS VEINTISÉIS MIL DOSCIENTOS NOVENTA Y OCHO PESOS 13</w:t>
      </w:r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/100 M.N.)</w:t>
      </w:r>
      <w:r w:rsidR="009304F0" w:rsidRPr="00284F14">
        <w:rPr>
          <w:rFonts w:ascii="Arial" w:hAnsi="Arial" w:cs="Arial"/>
          <w:b/>
          <w:sz w:val="18"/>
          <w:szCs w:val="18"/>
        </w:rPr>
        <w:t>,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INCLUYENDO EL I.V.A. CON FUNDAMENTO EN LO DISPUESTO POR LOS ARTÍCULOS 74 FRACCIÓN III, 98 FRACCIÓN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I Y 100, DEL REGLAMENTO DE OBRA PUBLICA PARA EL MUNICIPIO D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 SAN PEDRO TLAQUEPAQUE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.</w:t>
      </w:r>
    </w:p>
    <w:p w:rsidR="0091296D" w:rsidRPr="002B41A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3F6919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>A T E N T A M E N T E</w:t>
      </w: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BC26FC" w:rsidRDefault="00BC26FC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C. MARÍA ELENA LIMÓN GARCÍA</w:t>
      </w: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PRESIDENTA MUNICIPAL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sz w:val="12"/>
          <w:szCs w:val="12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 xml:space="preserve">L.C. Luis </w:t>
      </w:r>
      <w:r>
        <w:rPr>
          <w:rFonts w:ascii="Arial" w:hAnsi="Arial" w:cs="Arial"/>
          <w:sz w:val="14"/>
          <w:szCs w:val="14"/>
        </w:rPr>
        <w:t>Fernando Ríos Cervantes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.- Contr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l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or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>L.</w:t>
      </w:r>
      <w:r>
        <w:rPr>
          <w:rFonts w:ascii="Arial" w:hAnsi="Arial" w:cs="Arial"/>
          <w:sz w:val="14"/>
          <w:szCs w:val="14"/>
        </w:rPr>
        <w:t>C</w:t>
      </w:r>
      <w:r w:rsidRPr="00703BF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P.</w:t>
      </w:r>
      <w:r w:rsidRPr="00703BF4">
        <w:rPr>
          <w:rFonts w:ascii="Arial" w:hAnsi="Arial" w:cs="Arial"/>
          <w:sz w:val="14"/>
          <w:szCs w:val="14"/>
        </w:rPr>
        <w:t xml:space="preserve"> Jo</w:t>
      </w:r>
      <w:r>
        <w:rPr>
          <w:rFonts w:ascii="Arial" w:hAnsi="Arial" w:cs="Arial"/>
          <w:sz w:val="14"/>
          <w:szCs w:val="14"/>
        </w:rPr>
        <w:t>sé Alejandro Ramos Rosas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Tesorero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Arq. Ricardo Robles Gómez.-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Coordinad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or General de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C.c.p. </w:t>
      </w:r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>Ing. Sergio Adolfo Gutiérrez Gutiérrez</w:t>
      </w:r>
      <w:r w:rsidRPr="00703BF4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.- 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Director de Obras P</w:t>
      </w:r>
      <w:r w:rsidR="005851E0">
        <w:rPr>
          <w:rFonts w:ascii="Arial" w:eastAsia="Arial Unicode MS" w:hAnsi="Arial" w:cs="Arial"/>
          <w:sz w:val="14"/>
          <w:szCs w:val="14"/>
          <w:lang w:val="es-ES" w:eastAsia="es-MX"/>
        </w:rPr>
        <w:t>úblicas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ind w:left="426" w:hanging="426"/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Lic. Roberto Castro Palomino.- Jefe del Depto.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Presupuesto y Contratación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Obra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="00680CE7"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Archivo.</w:t>
      </w:r>
    </w:p>
    <w:p w:rsidR="00FE2B32" w:rsidRDefault="0091296D" w:rsidP="0091296D"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Minutario.</w:t>
      </w:r>
    </w:p>
    <w:sectPr w:rsidR="00FE2B32" w:rsidSect="00FC7096">
      <w:footerReference w:type="default" r:id="rId9"/>
      <w:pgSz w:w="12240" w:h="15840" w:code="1"/>
      <w:pgMar w:top="2438" w:right="851" w:bottom="1588" w:left="3005" w:header="709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F6" w:rsidRDefault="00E370F6" w:rsidP="00FC7096">
      <w:r>
        <w:separator/>
      </w:r>
    </w:p>
  </w:endnote>
  <w:endnote w:type="continuationSeparator" w:id="0">
    <w:p w:rsidR="00E370F6" w:rsidRDefault="00E370F6" w:rsidP="00F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2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F0DEC" w:rsidRPr="00FC7096" w:rsidRDefault="00CF0DEC" w:rsidP="00F6509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C7096">
          <w:rPr>
            <w:rFonts w:ascii="Arial" w:hAnsi="Arial" w:cs="Arial"/>
            <w:sz w:val="18"/>
            <w:szCs w:val="18"/>
          </w:rPr>
          <w:t xml:space="preserve">PÁGINA </w:t>
        </w:r>
        <w:r w:rsidRPr="00FC7096">
          <w:rPr>
            <w:rFonts w:ascii="Arial" w:hAnsi="Arial" w:cs="Arial"/>
            <w:sz w:val="18"/>
            <w:szCs w:val="18"/>
          </w:rPr>
          <w:fldChar w:fldCharType="begin"/>
        </w:r>
        <w:r w:rsidRPr="00FC7096">
          <w:rPr>
            <w:rFonts w:ascii="Arial" w:hAnsi="Arial" w:cs="Arial"/>
            <w:sz w:val="18"/>
            <w:szCs w:val="18"/>
          </w:rPr>
          <w:instrText>PAGE   \* MERGEFORMAT</w:instrText>
        </w:r>
        <w:r w:rsidRPr="00FC7096">
          <w:rPr>
            <w:rFonts w:ascii="Arial" w:hAnsi="Arial" w:cs="Arial"/>
            <w:sz w:val="18"/>
            <w:szCs w:val="18"/>
          </w:rPr>
          <w:fldChar w:fldCharType="separate"/>
        </w:r>
        <w:r w:rsidR="004F0D71" w:rsidRPr="004F0D71">
          <w:rPr>
            <w:rFonts w:ascii="Arial" w:hAnsi="Arial" w:cs="Arial"/>
            <w:noProof/>
            <w:sz w:val="18"/>
            <w:szCs w:val="18"/>
            <w:lang w:val="es-ES"/>
          </w:rPr>
          <w:t>2</w:t>
        </w:r>
        <w:r w:rsidRPr="00FC7096">
          <w:rPr>
            <w:rFonts w:ascii="Arial" w:hAnsi="Arial" w:cs="Arial"/>
            <w:sz w:val="18"/>
            <w:szCs w:val="18"/>
          </w:rPr>
          <w:fldChar w:fldCharType="end"/>
        </w:r>
        <w:r w:rsidRPr="00FC7096">
          <w:rPr>
            <w:rFonts w:ascii="Arial" w:hAnsi="Arial" w:cs="Arial"/>
            <w:sz w:val="18"/>
            <w:szCs w:val="18"/>
          </w:rPr>
          <w:t xml:space="preserve"> DE 2</w:t>
        </w:r>
      </w:p>
    </w:sdtContent>
  </w:sdt>
  <w:p w:rsidR="00CF0DEC" w:rsidRDefault="00CF0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F6" w:rsidRDefault="00E370F6" w:rsidP="00FC7096">
      <w:r>
        <w:separator/>
      </w:r>
    </w:p>
  </w:footnote>
  <w:footnote w:type="continuationSeparator" w:id="0">
    <w:p w:rsidR="00E370F6" w:rsidRDefault="00E370F6" w:rsidP="00FC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A7"/>
    <w:multiLevelType w:val="hybridMultilevel"/>
    <w:tmpl w:val="9CC24E0E"/>
    <w:lvl w:ilvl="0" w:tplc="4FAE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84"/>
    <w:multiLevelType w:val="hybridMultilevel"/>
    <w:tmpl w:val="CD34F51E"/>
    <w:lvl w:ilvl="0" w:tplc="7048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003B51"/>
    <w:rsid w:val="00055076"/>
    <w:rsid w:val="00142811"/>
    <w:rsid w:val="00186861"/>
    <w:rsid w:val="001D2F21"/>
    <w:rsid w:val="00200782"/>
    <w:rsid w:val="00252056"/>
    <w:rsid w:val="00284F14"/>
    <w:rsid w:val="002B41A2"/>
    <w:rsid w:val="002C3EA4"/>
    <w:rsid w:val="004C5A5C"/>
    <w:rsid w:val="004D458F"/>
    <w:rsid w:val="004D7515"/>
    <w:rsid w:val="004F0D71"/>
    <w:rsid w:val="0051117A"/>
    <w:rsid w:val="00516590"/>
    <w:rsid w:val="005851E0"/>
    <w:rsid w:val="00680CE7"/>
    <w:rsid w:val="0072244A"/>
    <w:rsid w:val="007571EA"/>
    <w:rsid w:val="007E1F3A"/>
    <w:rsid w:val="0091296D"/>
    <w:rsid w:val="009304F0"/>
    <w:rsid w:val="00945522"/>
    <w:rsid w:val="009607F6"/>
    <w:rsid w:val="009666E1"/>
    <w:rsid w:val="00973CA6"/>
    <w:rsid w:val="00981B99"/>
    <w:rsid w:val="009A709F"/>
    <w:rsid w:val="00A1201B"/>
    <w:rsid w:val="00A71A65"/>
    <w:rsid w:val="00A85D31"/>
    <w:rsid w:val="00B5042F"/>
    <w:rsid w:val="00B51A32"/>
    <w:rsid w:val="00BC26FC"/>
    <w:rsid w:val="00CF0DEC"/>
    <w:rsid w:val="00CF5873"/>
    <w:rsid w:val="00D72163"/>
    <w:rsid w:val="00E370F6"/>
    <w:rsid w:val="00EF168B"/>
    <w:rsid w:val="00F21496"/>
    <w:rsid w:val="00F6509E"/>
    <w:rsid w:val="00F6680A"/>
    <w:rsid w:val="00FA6ED9"/>
    <w:rsid w:val="00FC7096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45F8-B53A-4BC5-9FF2-CC1AF4A0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 Palomino</dc:creator>
  <cp:lastModifiedBy>Roberto Castro Palomino</cp:lastModifiedBy>
  <cp:revision>2</cp:revision>
  <cp:lastPrinted>2020-01-14T17:55:00Z</cp:lastPrinted>
  <dcterms:created xsi:type="dcterms:W3CDTF">2020-09-14T15:15:00Z</dcterms:created>
  <dcterms:modified xsi:type="dcterms:W3CDTF">2020-09-14T15:15:00Z</dcterms:modified>
</cp:coreProperties>
</file>