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F4262" w:rsidRDefault="00043AE4" w:rsidP="00CF4262">
            <w:r>
              <w:rPr>
                <w:rFonts w:ascii="Arial" w:hAnsi="Arial" w:cs="Arial"/>
                <w:bCs/>
                <w:szCs w:val="24"/>
              </w:rPr>
              <w:t>Programa de Operativos Preventivos de Eventos Socio-Organizativos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F4262" w:rsidRDefault="00CF4262" w:rsidP="00CF4262"/>
        </w:tc>
      </w:tr>
      <w:tr w:rsidR="00CF4262" w:rsidTr="00A248DA">
        <w:tc>
          <w:tcPr>
            <w:tcW w:w="1441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10EC53" wp14:editId="794700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88E2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33CC6" wp14:editId="2F9F57C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3CC6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" fillcolor="#e36c0a [2409]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F6B9E5" wp14:editId="2A4648C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9E5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F4262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34B2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34B2F" w:rsidRDefault="00134B2F" w:rsidP="00134B2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34B2F" w:rsidRPr="001777B2" w:rsidRDefault="00134B2F" w:rsidP="00134B2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34B2F" w:rsidRDefault="00134B2F" w:rsidP="00134B2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F3A838" wp14:editId="6889581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A838"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" fillcolor="#e36c0a [2409]" strokecolor="#7f7f7f" strokeweight="1pt">
                      <v:textbox>
                        <w:txbxContent>
                          <w:p w:rsidR="00134B2F" w:rsidRDefault="00134B2F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34B2F" w:rsidRDefault="00134B2F" w:rsidP="00134B2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34B2F" w:rsidRDefault="00134B2F" w:rsidP="00134B2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054BD6" wp14:editId="7E3B36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4BD6"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" fillcolor="white [3212]" strokecolor="#7f7f7f" strokeweight="1pt">
                      <v:textbox>
                        <w:txbxContent>
                          <w:p w:rsidR="00134B2F" w:rsidRDefault="00134B2F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34B2F" w:rsidRDefault="007523E4" w:rsidP="00134B2F">
            <w:pPr>
              <w:jc w:val="center"/>
            </w:pPr>
            <w:r>
              <w:t>$246,411.59</w:t>
            </w:r>
            <w:bookmarkStart w:id="0" w:name="_GoBack"/>
            <w:bookmarkEnd w:id="0"/>
          </w:p>
        </w:tc>
        <w:tc>
          <w:tcPr>
            <w:tcW w:w="2108" w:type="dxa"/>
          </w:tcPr>
          <w:p w:rsidR="00134B2F" w:rsidRDefault="00134B2F" w:rsidP="00134B2F">
            <w:pPr>
              <w:jc w:val="center"/>
            </w:pPr>
            <w:r>
              <w:t>12</w:t>
            </w:r>
          </w:p>
        </w:tc>
      </w:tr>
      <w:tr w:rsidR="00CF4262" w:rsidTr="006C5BC8">
        <w:tc>
          <w:tcPr>
            <w:tcW w:w="4337" w:type="dxa"/>
            <w:gridSpan w:val="3"/>
            <w:shd w:val="clear" w:color="auto" w:fill="BFBFBF" w:themeFill="background1" w:themeFillShade="BF"/>
          </w:tcPr>
          <w:p w:rsidR="00CF4262" w:rsidRPr="001777B2" w:rsidRDefault="00CF4262" w:rsidP="00CF426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CF4262" w:rsidRDefault="00CF4262" w:rsidP="00CF4262">
            <w:pPr>
              <w:rPr>
                <w:b/>
              </w:rPr>
            </w:pPr>
          </w:p>
          <w:p w:rsidR="00CF4262" w:rsidRPr="007E72C1" w:rsidRDefault="00CF4262" w:rsidP="00CF4262">
            <w:pPr>
              <w:rPr>
                <w:b/>
              </w:rPr>
            </w:pPr>
          </w:p>
        </w:tc>
      </w:tr>
      <w:tr w:rsidR="00351F9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351F97" w:rsidRPr="00C76E9F" w:rsidRDefault="00351F97" w:rsidP="00351F9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351F97" w:rsidRPr="00351F97" w:rsidRDefault="00351F97" w:rsidP="00351F97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Planear y coordinar el programa preventivo y reactivo de respuesta a emergencias ordinarias basado en procedimiento y protocolos aplicables de un Plan Particular de Operaciones dentro de las fases de prevención, auxilio y recuperación </w:t>
            </w:r>
            <w:r w:rsidRPr="007D4508">
              <w:rPr>
                <w:rFonts w:ascii="Arial" w:hAnsi="Arial" w:cs="Arial"/>
                <w:bCs/>
                <w:szCs w:val="24"/>
              </w:rPr>
              <w:t>enfoca</w:t>
            </w:r>
            <w:r>
              <w:rPr>
                <w:rFonts w:ascii="Arial" w:hAnsi="Arial" w:cs="Arial"/>
                <w:bCs/>
                <w:szCs w:val="24"/>
              </w:rPr>
              <w:t>do</w:t>
            </w:r>
            <w:r w:rsidRPr="007D4508">
              <w:rPr>
                <w:rFonts w:ascii="Arial" w:hAnsi="Arial" w:cs="Arial"/>
                <w:bCs/>
                <w:szCs w:val="24"/>
              </w:rPr>
              <w:t xml:space="preserve">s a </w:t>
            </w:r>
            <w:r>
              <w:rPr>
                <w:rFonts w:ascii="Arial" w:hAnsi="Arial" w:cs="Arial"/>
                <w:bCs/>
                <w:szCs w:val="24"/>
              </w:rPr>
              <w:t>salvaguardar la vida de las personas, sus bienes y el entorno en los tres sectores de la sociedad</w:t>
            </w:r>
            <w:r w:rsidRPr="007D4508">
              <w:rPr>
                <w:rFonts w:ascii="Arial" w:hAnsi="Arial" w:cs="Arial"/>
                <w:bCs/>
                <w:szCs w:val="24"/>
              </w:rPr>
              <w:t>.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  <w:tr w:rsidR="00351F9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351F97" w:rsidRPr="00C76E9F" w:rsidRDefault="00351F97" w:rsidP="00351F9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51F97" w:rsidRPr="00B0637E" w:rsidRDefault="00351F97" w:rsidP="00351F97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351F9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351F97" w:rsidRPr="00C76E9F" w:rsidRDefault="00351F97" w:rsidP="00351F9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51F97" w:rsidRDefault="00351F97" w:rsidP="00351F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del municipio.</w:t>
            </w:r>
          </w:p>
          <w:p w:rsidR="00351F97" w:rsidRDefault="00351F97" w:rsidP="00351F97">
            <w:pPr>
              <w:jc w:val="both"/>
              <w:rPr>
                <w:rFonts w:ascii="Arial" w:hAnsi="Arial" w:cs="Arial"/>
              </w:rPr>
            </w:pPr>
          </w:p>
          <w:p w:rsidR="00351F97" w:rsidRPr="009D5793" w:rsidRDefault="00351F97" w:rsidP="00351F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5.2.6. Atención y respuesta a emergencias ordinarias naturales, hidrometeorológicas y antropogénicas.</w:t>
            </w:r>
          </w:p>
        </w:tc>
      </w:tr>
    </w:tbl>
    <w:p w:rsidR="00985B24" w:rsidRDefault="006560DD" w:rsidP="00985B24">
      <w:r>
        <w:br w:type="page"/>
      </w:r>
    </w:p>
    <w:p w:rsidR="00905CF1" w:rsidRDefault="00905CF1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090FF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90FFB" w:rsidRDefault="00090FFB" w:rsidP="00090FF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90FFB" w:rsidRPr="00090FFB" w:rsidRDefault="006803D4" w:rsidP="005314E9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6803D4">
              <w:rPr>
                <w:rFonts w:ascii="Arial" w:hAnsi="Arial" w:cs="Arial"/>
              </w:rPr>
              <w:t>La necesidad de la población en general requiere que sean atendidos oportunamente con todos los servicios de emergencias.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B6ADE" w:rsidRPr="001F3649" w:rsidRDefault="006C0064" w:rsidP="008B6ADE">
            <w:pPr>
              <w:jc w:val="both"/>
              <w:rPr>
                <w:rFonts w:cstheme="minorHAnsi"/>
              </w:rPr>
            </w:pPr>
            <w:r w:rsidRPr="006C0064">
              <w:rPr>
                <w:rFonts w:ascii="Arial" w:hAnsi="Arial" w:cs="Arial"/>
              </w:rPr>
              <w:t>Contar con un Programa Bomberil de Respuesta a Emergencias Ordinarias enfocado a dar respuesta inmediata y en todo momento para salvaguardar la vida de las personas, sus bienes y el entorno en los tres sectores de la sociedad tlaquepaquense y zonas aledañas.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C0064" w:rsidRPr="006C0064" w:rsidRDefault="006C0064" w:rsidP="006C0064">
            <w:pPr>
              <w:jc w:val="both"/>
              <w:rPr>
                <w:rFonts w:ascii="Arial" w:eastAsia="Calibri" w:hAnsi="Arial" w:cs="Arial"/>
              </w:rPr>
            </w:pPr>
            <w:r w:rsidRPr="006C0064">
              <w:rPr>
                <w:rFonts w:ascii="Arial" w:eastAsia="Calibri" w:hAnsi="Arial" w:cs="Arial"/>
              </w:rPr>
              <w:t>Elaboración del Programa</w:t>
            </w:r>
          </w:p>
          <w:p w:rsidR="006C0064" w:rsidRPr="006C0064" w:rsidRDefault="006C0064" w:rsidP="006C0064">
            <w:pPr>
              <w:jc w:val="both"/>
              <w:rPr>
                <w:rFonts w:ascii="Arial" w:eastAsia="Times New Roman" w:hAnsi="Arial" w:cs="Arial"/>
              </w:rPr>
            </w:pPr>
            <w:r w:rsidRPr="006C0064">
              <w:rPr>
                <w:rFonts w:ascii="Arial" w:eastAsia="Times New Roman" w:hAnsi="Arial" w:cs="Arial"/>
              </w:rPr>
              <w:t>Presentarlo ante el Consejo Municipal de Protección Civil para su aprobación</w:t>
            </w:r>
          </w:p>
          <w:p w:rsidR="006C0064" w:rsidRPr="006C0064" w:rsidRDefault="006C0064" w:rsidP="006C0064">
            <w:pPr>
              <w:jc w:val="both"/>
              <w:rPr>
                <w:rFonts w:ascii="Arial" w:eastAsia="Times New Roman" w:hAnsi="Arial" w:cs="Arial"/>
              </w:rPr>
            </w:pPr>
            <w:r w:rsidRPr="006C0064">
              <w:rPr>
                <w:rFonts w:ascii="Arial" w:eastAsia="Times New Roman" w:hAnsi="Arial" w:cs="Arial"/>
              </w:rPr>
              <w:t>Gestión de los recursos necesarios para su seguimiento y aplicación del programa</w:t>
            </w:r>
          </w:p>
          <w:p w:rsidR="006C0064" w:rsidRPr="006C0064" w:rsidRDefault="006C0064" w:rsidP="006C0064">
            <w:p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 xml:space="preserve">Presentación y entrega de resultados según lo requieran las instancias encargadas de emitir los reportes correspondientes: </w:t>
            </w:r>
          </w:p>
          <w:p w:rsidR="006C0064" w:rsidRPr="006C0064" w:rsidRDefault="006C0064" w:rsidP="006C006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Presidencia diariamente</w:t>
            </w:r>
          </w:p>
          <w:p w:rsidR="006C0064" w:rsidRPr="006C0064" w:rsidRDefault="006C0064" w:rsidP="006C006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la UEPCBJ mensualmente</w:t>
            </w:r>
          </w:p>
          <w:p w:rsidR="008B6ADE" w:rsidRPr="006C0064" w:rsidRDefault="006C0064" w:rsidP="006C006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Políticas Públicas: de 100 días, trimestral (POA) y anual (Informe de Gobierno)</w:t>
            </w:r>
          </w:p>
        </w:tc>
      </w:tr>
      <w:tr w:rsidR="008B6ADE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</w:p>
          <w:p w:rsidR="008B6ADE" w:rsidRPr="001324C2" w:rsidRDefault="008B6ADE" w:rsidP="00BE097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</w:tc>
        <w:tc>
          <w:tcPr>
            <w:tcW w:w="1719" w:type="pct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8B6ADE" w:rsidRDefault="008B6ADE" w:rsidP="008B6AD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8B6ADE" w:rsidRPr="001324C2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9D3476" w:rsidTr="00B9560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76" w:rsidRDefault="00647AAE" w:rsidP="009D3476">
            <w:pPr>
              <w:jc w:val="center"/>
            </w:pPr>
            <w:r>
              <w:rPr>
                <w:rFonts w:ascii="Arial" w:hAnsi="Arial" w:cs="Arial"/>
                <w:bCs/>
                <w:szCs w:val="24"/>
              </w:rPr>
              <w:t>Programa Bomberil de Respuesta a Emergencias Ordinarias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76" w:rsidRPr="004E58D8" w:rsidRDefault="00891A6C" w:rsidP="009D3476">
            <w:pPr>
              <w:jc w:val="center"/>
              <w:rPr>
                <w:rFonts w:ascii="Arial" w:hAnsi="Arial" w:cs="Arial"/>
                <w:color w:val="000000"/>
              </w:rPr>
            </w:pPr>
            <w:r w:rsidRPr="00891A6C">
              <w:rPr>
                <w:rFonts w:ascii="Arial" w:hAnsi="Arial" w:cs="Arial"/>
                <w:color w:val="000000"/>
              </w:rPr>
              <w:t xml:space="preserve">Porcentaje de avance en las etapas del Programa </w:t>
            </w:r>
            <w:r>
              <w:rPr>
                <w:rFonts w:ascii="Arial" w:hAnsi="Arial" w:cs="Arial"/>
                <w:bCs/>
                <w:szCs w:val="24"/>
              </w:rPr>
              <w:t>Bomberil de Respuesta a Emergencias Ordinarias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9D3476" w:rsidRDefault="009D3476" w:rsidP="009D347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D3476" w:rsidRPr="0033515D" w:rsidRDefault="009D3476" w:rsidP="009D34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76" w:rsidRDefault="009D3476" w:rsidP="009D3476">
            <w:pPr>
              <w:jc w:val="center"/>
              <w:rPr>
                <w:rFonts w:ascii="Arial" w:hAnsi="Arial" w:cs="Arial"/>
                <w:color w:val="000000"/>
              </w:rPr>
            </w:pPr>
            <w:r w:rsidRPr="002B722B">
              <w:rPr>
                <w:rFonts w:ascii="Arial" w:hAnsi="Arial" w:cs="Arial"/>
                <w:color w:val="000000"/>
              </w:rPr>
              <w:t xml:space="preserve">Obtener 1 </w:t>
            </w:r>
            <w:r w:rsidR="00D95A16">
              <w:rPr>
                <w:rFonts w:ascii="Arial" w:hAnsi="Arial" w:cs="Arial"/>
                <w:color w:val="000000"/>
              </w:rPr>
              <w:t xml:space="preserve">Programa </w:t>
            </w:r>
            <w:r w:rsidR="00536E6C">
              <w:rPr>
                <w:rFonts w:ascii="Arial" w:hAnsi="Arial" w:cs="Arial"/>
                <w:bCs/>
                <w:szCs w:val="24"/>
              </w:rPr>
              <w:t>Bomberil</w:t>
            </w:r>
            <w:r w:rsidRPr="002B722B">
              <w:rPr>
                <w:rFonts w:ascii="Arial" w:hAnsi="Arial" w:cs="Arial"/>
                <w:color w:val="000000"/>
              </w:rPr>
              <w:t xml:space="preserve"> de 0 existentes</w:t>
            </w:r>
          </w:p>
          <w:p w:rsidR="00901E95" w:rsidRPr="0068109B" w:rsidRDefault="00901E95" w:rsidP="009D34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560DD" w:rsidRDefault="006560DD" w:rsidP="006560DD"/>
    <w:p w:rsidR="00C73567" w:rsidRDefault="00C73567" w:rsidP="006560DD"/>
    <w:p w:rsidR="00901E95" w:rsidRDefault="00901E95" w:rsidP="006560DD"/>
    <w:p w:rsidR="00886510" w:rsidRDefault="00886510" w:rsidP="006560DD"/>
    <w:p w:rsidR="006430FC" w:rsidRDefault="006430FC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C2628F" w:rsidRDefault="00C2628F" w:rsidP="00ED4A73">
            <w:pPr>
              <w:jc w:val="both"/>
              <w:rPr>
                <w:rFonts w:ascii="Arial" w:eastAsia="Calibri" w:hAnsi="Arial" w:cs="Arial"/>
              </w:rPr>
            </w:pPr>
            <w:r w:rsidRPr="006C0064">
              <w:rPr>
                <w:rFonts w:ascii="Arial" w:eastAsia="Calibri" w:hAnsi="Arial" w:cs="Arial"/>
              </w:rPr>
              <w:t>Elaboración del Programa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C51A8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51A8F" w:rsidRPr="00C2628F" w:rsidRDefault="00C2628F" w:rsidP="00193056">
            <w:pPr>
              <w:jc w:val="both"/>
              <w:rPr>
                <w:rFonts w:ascii="Arial" w:eastAsia="Times New Roman" w:hAnsi="Arial" w:cs="Arial"/>
              </w:rPr>
            </w:pPr>
            <w:r w:rsidRPr="006C0064">
              <w:rPr>
                <w:rFonts w:ascii="Arial" w:eastAsia="Times New Roman" w:hAnsi="Arial" w:cs="Arial"/>
              </w:rPr>
              <w:t>Presentarlo ante el Consejo Municipal de Protección Civil para su aprobación</w:t>
            </w:r>
          </w:p>
        </w:tc>
        <w:tc>
          <w:tcPr>
            <w:tcW w:w="259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</w:tr>
      <w:tr w:rsidR="00C0012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00128" w:rsidRPr="00C2628F" w:rsidRDefault="00C00128" w:rsidP="00C00128">
            <w:pPr>
              <w:jc w:val="both"/>
              <w:rPr>
                <w:rFonts w:ascii="Arial" w:eastAsia="Times New Roman" w:hAnsi="Arial" w:cs="Arial"/>
              </w:rPr>
            </w:pPr>
            <w:r w:rsidRPr="006C0064">
              <w:rPr>
                <w:rFonts w:ascii="Arial" w:eastAsia="Times New Roman" w:hAnsi="Arial" w:cs="Arial"/>
              </w:rPr>
              <w:t>Gestión de los recursos necesarios para su seguimiento y aplicación del programa</w:t>
            </w:r>
          </w:p>
        </w:tc>
        <w:tc>
          <w:tcPr>
            <w:tcW w:w="25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</w:tr>
      <w:tr w:rsidR="00C0012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00128" w:rsidRPr="006C0064" w:rsidRDefault="00C00128" w:rsidP="00C00128">
            <w:p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 xml:space="preserve">Presentación y entrega de resultados según lo requieran las instancias encargadas de emitir los reportes correspondientes: </w:t>
            </w:r>
          </w:p>
          <w:p w:rsidR="00C00128" w:rsidRPr="006C0064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Presidencia diariamente</w:t>
            </w:r>
          </w:p>
          <w:p w:rsidR="00C00128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la UEPCBJ mensualmente</w:t>
            </w:r>
          </w:p>
          <w:p w:rsidR="00C00128" w:rsidRPr="00C2628F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Políticas Públicas: de 100 días, trimestral (POA) y anual (Informe de Gobierno)</w:t>
            </w:r>
          </w:p>
        </w:tc>
        <w:tc>
          <w:tcPr>
            <w:tcW w:w="25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63A" w:rsidRDefault="004E763A" w:rsidP="00985B24">
      <w:pPr>
        <w:spacing w:after="0" w:line="240" w:lineRule="auto"/>
      </w:pPr>
      <w:r>
        <w:separator/>
      </w:r>
    </w:p>
  </w:endnote>
  <w:endnote w:type="continuationSeparator" w:id="0">
    <w:p w:rsidR="004E763A" w:rsidRDefault="004E763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63A" w:rsidRDefault="004E763A" w:rsidP="00985B24">
      <w:pPr>
        <w:spacing w:after="0" w:line="240" w:lineRule="auto"/>
      </w:pPr>
      <w:r>
        <w:separator/>
      </w:r>
    </w:p>
  </w:footnote>
  <w:footnote w:type="continuationSeparator" w:id="0">
    <w:p w:rsidR="004E763A" w:rsidRDefault="004E763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11726"/>
    <w:rsid w:val="00022EC4"/>
    <w:rsid w:val="00031BE1"/>
    <w:rsid w:val="00043AE4"/>
    <w:rsid w:val="00055E9C"/>
    <w:rsid w:val="00061287"/>
    <w:rsid w:val="00062E19"/>
    <w:rsid w:val="000665CF"/>
    <w:rsid w:val="00071F00"/>
    <w:rsid w:val="000843BC"/>
    <w:rsid w:val="00086484"/>
    <w:rsid w:val="00090FFB"/>
    <w:rsid w:val="000A5314"/>
    <w:rsid w:val="000B3B20"/>
    <w:rsid w:val="000B57FC"/>
    <w:rsid w:val="000C34E2"/>
    <w:rsid w:val="000C391B"/>
    <w:rsid w:val="00112287"/>
    <w:rsid w:val="0011360D"/>
    <w:rsid w:val="00130F92"/>
    <w:rsid w:val="001324C2"/>
    <w:rsid w:val="00134B2F"/>
    <w:rsid w:val="00144C96"/>
    <w:rsid w:val="001473C9"/>
    <w:rsid w:val="00193056"/>
    <w:rsid w:val="001A597F"/>
    <w:rsid w:val="001C2A35"/>
    <w:rsid w:val="001E50C3"/>
    <w:rsid w:val="001F27AA"/>
    <w:rsid w:val="001F5170"/>
    <w:rsid w:val="00210BB5"/>
    <w:rsid w:val="00231A4C"/>
    <w:rsid w:val="00233105"/>
    <w:rsid w:val="0024073F"/>
    <w:rsid w:val="0024680E"/>
    <w:rsid w:val="0025044C"/>
    <w:rsid w:val="0028012B"/>
    <w:rsid w:val="002B722B"/>
    <w:rsid w:val="002D7221"/>
    <w:rsid w:val="002F08F4"/>
    <w:rsid w:val="002F5975"/>
    <w:rsid w:val="002F76EA"/>
    <w:rsid w:val="00310BDF"/>
    <w:rsid w:val="00315394"/>
    <w:rsid w:val="0032663C"/>
    <w:rsid w:val="003309F3"/>
    <w:rsid w:val="0033515D"/>
    <w:rsid w:val="00336901"/>
    <w:rsid w:val="00337395"/>
    <w:rsid w:val="00351F97"/>
    <w:rsid w:val="00377530"/>
    <w:rsid w:val="00400776"/>
    <w:rsid w:val="0044673F"/>
    <w:rsid w:val="00476A3C"/>
    <w:rsid w:val="00495C49"/>
    <w:rsid w:val="00496B6F"/>
    <w:rsid w:val="004B1033"/>
    <w:rsid w:val="004B4497"/>
    <w:rsid w:val="004C648E"/>
    <w:rsid w:val="004D5CCF"/>
    <w:rsid w:val="004E58D8"/>
    <w:rsid w:val="004E763A"/>
    <w:rsid w:val="005014C2"/>
    <w:rsid w:val="005314E9"/>
    <w:rsid w:val="00536E6C"/>
    <w:rsid w:val="0055580E"/>
    <w:rsid w:val="00563BF9"/>
    <w:rsid w:val="00567ADC"/>
    <w:rsid w:val="0057477E"/>
    <w:rsid w:val="005B7A11"/>
    <w:rsid w:val="005C50F9"/>
    <w:rsid w:val="005F2894"/>
    <w:rsid w:val="005F6BB1"/>
    <w:rsid w:val="00613CE2"/>
    <w:rsid w:val="006430FC"/>
    <w:rsid w:val="00647AAE"/>
    <w:rsid w:val="006560DD"/>
    <w:rsid w:val="006803D4"/>
    <w:rsid w:val="0068072A"/>
    <w:rsid w:val="0068109B"/>
    <w:rsid w:val="00682E14"/>
    <w:rsid w:val="00684EC1"/>
    <w:rsid w:val="0068534E"/>
    <w:rsid w:val="006925AB"/>
    <w:rsid w:val="006C0064"/>
    <w:rsid w:val="006C5BC8"/>
    <w:rsid w:val="006F2598"/>
    <w:rsid w:val="006F3367"/>
    <w:rsid w:val="007206CD"/>
    <w:rsid w:val="00722CF5"/>
    <w:rsid w:val="00740549"/>
    <w:rsid w:val="007523E4"/>
    <w:rsid w:val="00756537"/>
    <w:rsid w:val="00756BF2"/>
    <w:rsid w:val="0076351F"/>
    <w:rsid w:val="00766448"/>
    <w:rsid w:val="00772C53"/>
    <w:rsid w:val="00781346"/>
    <w:rsid w:val="007D08A5"/>
    <w:rsid w:val="007E72C1"/>
    <w:rsid w:val="00842567"/>
    <w:rsid w:val="0084595D"/>
    <w:rsid w:val="008628D5"/>
    <w:rsid w:val="008824CC"/>
    <w:rsid w:val="00886510"/>
    <w:rsid w:val="0089051B"/>
    <w:rsid w:val="0089153F"/>
    <w:rsid w:val="00891A6C"/>
    <w:rsid w:val="008A34A7"/>
    <w:rsid w:val="008A3650"/>
    <w:rsid w:val="008B4773"/>
    <w:rsid w:val="008B6ADE"/>
    <w:rsid w:val="00901E95"/>
    <w:rsid w:val="00905CF1"/>
    <w:rsid w:val="00916E32"/>
    <w:rsid w:val="00935FA6"/>
    <w:rsid w:val="009425D0"/>
    <w:rsid w:val="00946B9B"/>
    <w:rsid w:val="00977207"/>
    <w:rsid w:val="00985B24"/>
    <w:rsid w:val="009A2296"/>
    <w:rsid w:val="009A3FD9"/>
    <w:rsid w:val="009B23B5"/>
    <w:rsid w:val="009C6BFF"/>
    <w:rsid w:val="009D3476"/>
    <w:rsid w:val="009D5793"/>
    <w:rsid w:val="009D7D84"/>
    <w:rsid w:val="009E0EDB"/>
    <w:rsid w:val="009E1FE9"/>
    <w:rsid w:val="009F08E0"/>
    <w:rsid w:val="00A11461"/>
    <w:rsid w:val="00A13739"/>
    <w:rsid w:val="00A248DA"/>
    <w:rsid w:val="00A3131F"/>
    <w:rsid w:val="00A54DEA"/>
    <w:rsid w:val="00A624F2"/>
    <w:rsid w:val="00A65BAF"/>
    <w:rsid w:val="00A67619"/>
    <w:rsid w:val="00A71482"/>
    <w:rsid w:val="00A80D75"/>
    <w:rsid w:val="00AA22B4"/>
    <w:rsid w:val="00AD6073"/>
    <w:rsid w:val="00AE06CF"/>
    <w:rsid w:val="00AF3AEF"/>
    <w:rsid w:val="00B0637E"/>
    <w:rsid w:val="00B137A9"/>
    <w:rsid w:val="00B15ABE"/>
    <w:rsid w:val="00B3346E"/>
    <w:rsid w:val="00B46141"/>
    <w:rsid w:val="00B565D6"/>
    <w:rsid w:val="00B616D5"/>
    <w:rsid w:val="00B64EE1"/>
    <w:rsid w:val="00B65C6A"/>
    <w:rsid w:val="00BB3A69"/>
    <w:rsid w:val="00BD0CE5"/>
    <w:rsid w:val="00BE0976"/>
    <w:rsid w:val="00C00128"/>
    <w:rsid w:val="00C2628F"/>
    <w:rsid w:val="00C30579"/>
    <w:rsid w:val="00C3660A"/>
    <w:rsid w:val="00C51A8F"/>
    <w:rsid w:val="00C53FEA"/>
    <w:rsid w:val="00C562D7"/>
    <w:rsid w:val="00C73567"/>
    <w:rsid w:val="00C748A5"/>
    <w:rsid w:val="00C83CF0"/>
    <w:rsid w:val="00C9338A"/>
    <w:rsid w:val="00CA05D3"/>
    <w:rsid w:val="00CA10C2"/>
    <w:rsid w:val="00CB30CB"/>
    <w:rsid w:val="00CF4262"/>
    <w:rsid w:val="00D13C3E"/>
    <w:rsid w:val="00D30216"/>
    <w:rsid w:val="00D3516D"/>
    <w:rsid w:val="00D35254"/>
    <w:rsid w:val="00D3648B"/>
    <w:rsid w:val="00D37300"/>
    <w:rsid w:val="00D70070"/>
    <w:rsid w:val="00D758E5"/>
    <w:rsid w:val="00D86FEF"/>
    <w:rsid w:val="00D8768D"/>
    <w:rsid w:val="00D95A16"/>
    <w:rsid w:val="00DC303D"/>
    <w:rsid w:val="00DD7396"/>
    <w:rsid w:val="00E10CB7"/>
    <w:rsid w:val="00E206DF"/>
    <w:rsid w:val="00E40804"/>
    <w:rsid w:val="00E468AF"/>
    <w:rsid w:val="00E522EE"/>
    <w:rsid w:val="00E9374E"/>
    <w:rsid w:val="00E93AE8"/>
    <w:rsid w:val="00ED4A73"/>
    <w:rsid w:val="00ED69C0"/>
    <w:rsid w:val="00EF4E51"/>
    <w:rsid w:val="00F00874"/>
    <w:rsid w:val="00F04AC1"/>
    <w:rsid w:val="00F10C4B"/>
    <w:rsid w:val="00F11932"/>
    <w:rsid w:val="00F21DD8"/>
    <w:rsid w:val="00F41171"/>
    <w:rsid w:val="00F4290F"/>
    <w:rsid w:val="00F62B11"/>
    <w:rsid w:val="00FA6309"/>
    <w:rsid w:val="00FA6754"/>
    <w:rsid w:val="00FB6E9A"/>
    <w:rsid w:val="00FE0BAA"/>
    <w:rsid w:val="00FE2F4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D569-9E32-4330-8ED3-D34637D2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158</cp:revision>
  <dcterms:created xsi:type="dcterms:W3CDTF">2019-11-27T18:46:00Z</dcterms:created>
  <dcterms:modified xsi:type="dcterms:W3CDTF">2019-12-03T19:32:00Z</dcterms:modified>
</cp:coreProperties>
</file>