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997D89" w:rsidP="00CF4262">
            <w:r>
              <w:rPr>
                <w:rFonts w:ascii="Arial" w:hAnsi="Arial" w:cs="Arial"/>
                <w:bCs/>
                <w:szCs w:val="24"/>
              </w:rPr>
              <w:t xml:space="preserve">Gestión para el </w:t>
            </w:r>
            <w:r w:rsidR="00180D32">
              <w:rPr>
                <w:rFonts w:ascii="Arial" w:hAnsi="Arial" w:cs="Arial"/>
                <w:bCs/>
                <w:szCs w:val="24"/>
              </w:rPr>
              <w:t>E</w:t>
            </w:r>
            <w:r>
              <w:rPr>
                <w:rFonts w:ascii="Arial" w:hAnsi="Arial" w:cs="Arial"/>
                <w:bCs/>
                <w:szCs w:val="24"/>
              </w:rPr>
              <w:t>quipamiento del Centro Municipal de Prevención y Reacción de Desastres Zona Oriente (San Martín de las Flores) y Zona Poniente (Mirador del Tesoro)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" fillcolor="white [3212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" fillcolor="white [3212]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" fillcolor="#e36c0a [2409]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C10F0C" w:rsidP="00134B2F">
            <w:pPr>
              <w:jc w:val="center"/>
            </w:pPr>
            <w:r>
              <w:t>$31’693,146.00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F21DD8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FFFFF" w:themeFill="background1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F0087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0874" w:rsidRPr="00011726" w:rsidRDefault="00180D32" w:rsidP="00F4290F">
            <w:pPr>
              <w:jc w:val="both"/>
            </w:pPr>
            <w:r>
              <w:rPr>
                <w:rFonts w:ascii="Arial" w:hAnsi="Arial" w:cs="Arial"/>
              </w:rPr>
              <w:t>Adquirir vehículos, herramientas y equipamiento especializado para cumplir y ejecutar las funciones y actividades que los oficiales de protección civil y gestores del riesgo  tienen como responsabilidad en el marco legal en materia de protección civil, así como para brindar un mejor servicio en la prevención y reacción a las emergencias que demande la ciudadanía y visitantes de San Pedro Tlaquepaque, con la finalidad de salvaguardar la vida de las personas, sus bienes y el entorno, beneficiando a los tres sectores de la sociedad.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B0637E" w:rsidRDefault="00F00874" w:rsidP="00F00874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11726" w:rsidRDefault="00011726" w:rsidP="00011726">
            <w:pPr>
              <w:jc w:val="both"/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5.2.1</w:t>
            </w:r>
            <w:r>
              <w:rPr>
                <w:rFonts w:ascii="Arial" w:hAnsi="Arial" w:cs="Arial"/>
              </w:rPr>
              <w:t>.</w:t>
            </w:r>
            <w:r w:rsidRPr="00983251">
              <w:rPr>
                <w:rFonts w:ascii="Arial" w:hAnsi="Arial" w:cs="Arial"/>
              </w:rPr>
              <w:t xml:space="preserve"> Gestión de fondos federales, estatales y municipales para reforzar las capacidades de atención y operación en materia de Protección Civil; rehabilitación, ampliación, equipamiento y edificación de diversos centros de prevención y reacción con el fin de proteger la vida y patrimonio de las personas en el municipio.</w:t>
            </w:r>
          </w:p>
          <w:p w:rsidR="00011726" w:rsidRDefault="00011726" w:rsidP="00011726">
            <w:pPr>
              <w:jc w:val="both"/>
              <w:rPr>
                <w:rFonts w:ascii="Arial" w:hAnsi="Arial" w:cs="Arial"/>
              </w:rPr>
            </w:pPr>
          </w:p>
          <w:p w:rsidR="00F00874" w:rsidRPr="009D5793" w:rsidRDefault="00011726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 Atención y respuesta a emergencias ordinarias, naturales, hidrometeorológicas y antropogénicas.</w:t>
            </w:r>
          </w:p>
        </w:tc>
      </w:tr>
    </w:tbl>
    <w:p w:rsidR="00985B24" w:rsidRDefault="006560DD" w:rsidP="00985B24">
      <w:r>
        <w:br w:type="page"/>
      </w:r>
    </w:p>
    <w:p w:rsidR="00905CF1" w:rsidRDefault="00905CF1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36421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36421" w:rsidRDefault="00D36421" w:rsidP="00D3642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36421" w:rsidRDefault="002F7F0B" w:rsidP="00D36421">
            <w:pPr>
              <w:jc w:val="both"/>
            </w:pPr>
            <w:r w:rsidRPr="002F7F0B">
              <w:rPr>
                <w:rFonts w:ascii="Arial" w:hAnsi="Arial" w:cs="Arial"/>
              </w:rPr>
              <w:t>La Zona Oriente es el área geográfica más aislada del municipio con altos índices de marginación, vulnerabilidad y asentamientos humanos irregulares. La Zona Poniente es un área geográfica de superficie irregular, dado que en ella se concentran Toluquilla, López Cotilla y Loma Bonita. Los mismos con alta densidad poblacional en la Zona Metropolitana y en constante incremento de asentamientos irregulares y desarrollos habitacionales. Por esta razón se proyecta el Equipamiento del Centro Municipal de Prevención y Reacción de Desastres en ambas zonas, con capacidad para albergar a 33 treinta y tres Técnicos y Especialistas en Gestión Integral del Riesgo en cada Centro.</w:t>
            </w:r>
          </w:p>
        </w:tc>
      </w:tr>
      <w:tr w:rsidR="002F7F0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F7F0B" w:rsidRDefault="002F7F0B" w:rsidP="002F7F0B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F7F0B" w:rsidRDefault="002F7F0B" w:rsidP="002F7F0B">
            <w:pPr>
              <w:jc w:val="both"/>
            </w:pPr>
            <w:r w:rsidRPr="002F7F0B">
              <w:rPr>
                <w:rFonts w:ascii="Arial" w:hAnsi="Arial" w:cs="Arial"/>
              </w:rPr>
              <w:t>Dotar con Recursos Humanos, Materiales, Equipos y Herramientas especializadas, tecnologías, mobiliario y vehículos, para dar atención a los servicios de emergencias y contingencias en el Centro Municipal de Prevención y Reacción de Desastres de la Zona Oriente y Poniente, con capacidad para albergar a 33 treinta y tres Técnicos y Especialistas en Gestión Integral del Riesgo en cada Centro.</w:t>
            </w:r>
          </w:p>
        </w:tc>
      </w:tr>
      <w:tr w:rsidR="002F7F0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F7F0B" w:rsidRDefault="002F7F0B" w:rsidP="002F7F0B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F7F0B" w:rsidRPr="00D3516D" w:rsidRDefault="002F7F0B" w:rsidP="002F7F0B">
            <w:pPr>
              <w:rPr>
                <w:rFonts w:ascii="Arial" w:hAnsi="Arial" w:cs="Arial"/>
              </w:rPr>
            </w:pPr>
            <w:r w:rsidRPr="00D3516D">
              <w:rPr>
                <w:rFonts w:ascii="Arial" w:hAnsi="Arial" w:cs="Arial"/>
              </w:rPr>
              <w:t>Actualización y Seguimiento del Proyecto Ejecutivo</w:t>
            </w:r>
          </w:p>
          <w:p w:rsidR="002F7F0B" w:rsidRPr="00D3516D" w:rsidRDefault="002F7F0B" w:rsidP="002F7F0B">
            <w:pPr>
              <w:rPr>
                <w:rFonts w:ascii="Arial" w:hAnsi="Arial" w:cs="Arial"/>
              </w:rPr>
            </w:pPr>
            <w:r w:rsidRPr="00D3516D">
              <w:rPr>
                <w:rFonts w:ascii="Arial" w:hAnsi="Arial" w:cs="Arial"/>
              </w:rPr>
              <w:t xml:space="preserve">Gestión del Proyecto Ejecutivo (Recursos)   </w:t>
            </w:r>
          </w:p>
          <w:p w:rsidR="002F7F0B" w:rsidRPr="00D3516D" w:rsidRDefault="002F7F0B" w:rsidP="002F7F0B">
            <w:pPr>
              <w:rPr>
                <w:rFonts w:ascii="Arial" w:hAnsi="Arial" w:cs="Arial"/>
              </w:rPr>
            </w:pPr>
            <w:r w:rsidRPr="00D3516D">
              <w:rPr>
                <w:rFonts w:ascii="Arial" w:hAnsi="Arial" w:cs="Arial"/>
              </w:rPr>
              <w:t>Autorización del Proyecto</w:t>
            </w:r>
          </w:p>
          <w:p w:rsidR="002F7F0B" w:rsidRPr="00E468AF" w:rsidRDefault="002F7F0B" w:rsidP="002F7F0B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3516D">
              <w:rPr>
                <w:rFonts w:ascii="Arial" w:hAnsi="Arial" w:cs="Arial"/>
              </w:rPr>
              <w:t>Ejercer el recurso</w:t>
            </w:r>
            <w:r>
              <w:t xml:space="preserve"> </w:t>
            </w:r>
            <w:r w:rsidRPr="0093749A">
              <w:t xml:space="preserve">          </w:t>
            </w:r>
          </w:p>
        </w:tc>
      </w:tr>
      <w:tr w:rsidR="002F7F0B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2F7F0B" w:rsidRDefault="002F7F0B" w:rsidP="002F7F0B">
            <w:pPr>
              <w:jc w:val="center"/>
              <w:rPr>
                <w:b/>
              </w:rPr>
            </w:pPr>
          </w:p>
          <w:p w:rsidR="002F7F0B" w:rsidRPr="001324C2" w:rsidRDefault="002F7F0B" w:rsidP="002F7F0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2F7F0B" w:rsidRDefault="002F7F0B" w:rsidP="002F7F0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2F7F0B" w:rsidRDefault="002F7F0B" w:rsidP="002F7F0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2F7F0B" w:rsidRPr="001324C2" w:rsidRDefault="002F7F0B" w:rsidP="002F7F0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2F7F0B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0B" w:rsidRDefault="002F7F0B" w:rsidP="002F7F0B">
            <w:pPr>
              <w:jc w:val="center"/>
              <w:rPr>
                <w:rFonts w:ascii="Arial" w:hAnsi="Arial" w:cs="Arial"/>
                <w:color w:val="000000"/>
              </w:rPr>
            </w:pPr>
            <w:r w:rsidRPr="00860AB4">
              <w:rPr>
                <w:rFonts w:ascii="Arial" w:hAnsi="Arial" w:cs="Arial"/>
                <w:color w:val="000000"/>
              </w:rPr>
              <w:t xml:space="preserve">Gestión para el Equipamiento del Centro Municipal de Prevención y Reacción de Desastres </w:t>
            </w:r>
            <w:r w:rsidR="00F7692F">
              <w:rPr>
                <w:rFonts w:ascii="Arial" w:hAnsi="Arial" w:cs="Arial"/>
                <w:bCs/>
                <w:szCs w:val="24"/>
              </w:rPr>
              <w:t>Zona Oriente (San Martín de las Flores) y Zona Poniente (Mirador del Tesoro)</w:t>
            </w:r>
          </w:p>
          <w:p w:rsidR="002F7F0B" w:rsidRDefault="002F7F0B" w:rsidP="002F7F0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F7F0B" w:rsidRDefault="002F7F0B" w:rsidP="002F7F0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0B" w:rsidRPr="004E58D8" w:rsidRDefault="002F7F0B" w:rsidP="002F7F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Gestiones o actividades realizadas para obtener el </w:t>
            </w:r>
            <w:r w:rsidRPr="00860AB4">
              <w:rPr>
                <w:rFonts w:ascii="Arial" w:hAnsi="Arial" w:cs="Arial"/>
                <w:color w:val="000000"/>
              </w:rPr>
              <w:t xml:space="preserve">Equipamiento del Centro Municipal de Prevención y Reacción de Desastres </w:t>
            </w:r>
            <w:r w:rsidR="00F7692F">
              <w:rPr>
                <w:rFonts w:ascii="Arial" w:hAnsi="Arial" w:cs="Arial"/>
                <w:bCs/>
                <w:szCs w:val="24"/>
              </w:rPr>
              <w:t>Zona Oriente (San Martín de las Flores) y Zona Poniente (Mirador del Tesoro)</w:t>
            </w:r>
            <w:r w:rsidR="00FC12D2">
              <w:rPr>
                <w:rFonts w:ascii="Arial" w:hAnsi="Arial" w:cs="Arial"/>
                <w:bCs/>
                <w:szCs w:val="24"/>
              </w:rPr>
              <w:t xml:space="preserve"> (en porcentaje)</w:t>
            </w:r>
            <w:bookmarkStart w:id="0" w:name="_GoBack"/>
            <w:bookmarkEnd w:id="0"/>
          </w:p>
          <w:p w:rsidR="002F7F0B" w:rsidRDefault="002F7F0B" w:rsidP="002F7F0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F7F0B" w:rsidRPr="0033515D" w:rsidRDefault="002F7F0B" w:rsidP="002F7F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0B" w:rsidRDefault="002F7F0B" w:rsidP="002F7F0B">
            <w:pPr>
              <w:jc w:val="center"/>
              <w:rPr>
                <w:rFonts w:ascii="Arial" w:hAnsi="Arial" w:cs="Arial"/>
                <w:color w:val="000000"/>
              </w:rPr>
            </w:pPr>
            <w:r w:rsidRPr="00860AB4">
              <w:rPr>
                <w:rFonts w:ascii="Arial" w:hAnsi="Arial" w:cs="Arial"/>
                <w:color w:val="000000"/>
              </w:rPr>
              <w:t xml:space="preserve">Equipamiento del Centro Municipal de Prevención y Reacción de Desastres </w:t>
            </w:r>
            <w:r w:rsidR="00F7692F">
              <w:rPr>
                <w:rFonts w:ascii="Arial" w:hAnsi="Arial" w:cs="Arial"/>
                <w:bCs/>
                <w:szCs w:val="24"/>
              </w:rPr>
              <w:t>Zona Oriente (San Martín de las Flores) y Zona Poniente (Mirador del Tesoro)</w:t>
            </w:r>
            <w:r w:rsidR="00F7692F" w:rsidRPr="002B722B">
              <w:rPr>
                <w:rFonts w:ascii="Arial" w:hAnsi="Arial" w:cs="Arial"/>
                <w:color w:val="000000"/>
              </w:rPr>
              <w:t xml:space="preserve"> </w:t>
            </w:r>
            <w:r w:rsidRPr="002B722B">
              <w:rPr>
                <w:rFonts w:ascii="Arial" w:hAnsi="Arial" w:cs="Arial"/>
                <w:color w:val="000000"/>
              </w:rPr>
              <w:t xml:space="preserve">(Obtener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2B722B">
              <w:rPr>
                <w:rFonts w:ascii="Arial" w:hAnsi="Arial" w:cs="Arial"/>
                <w:color w:val="000000"/>
              </w:rPr>
              <w:t xml:space="preserve"> actualización de 0 existentes)</w:t>
            </w:r>
          </w:p>
          <w:p w:rsidR="002F7F0B" w:rsidRDefault="002F7F0B" w:rsidP="002F7F0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F7F0B" w:rsidRPr="0068109B" w:rsidRDefault="002F7F0B" w:rsidP="002F7F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560DD" w:rsidRDefault="006560DD" w:rsidP="006560DD"/>
    <w:p w:rsidR="00C73567" w:rsidRDefault="00C73567" w:rsidP="006560DD"/>
    <w:p w:rsidR="00886510" w:rsidRDefault="00886510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E9374E" w:rsidRDefault="00E9374E" w:rsidP="00ED4A73">
            <w:pPr>
              <w:jc w:val="both"/>
              <w:rPr>
                <w:rFonts w:ascii="Arial" w:hAnsi="Arial" w:cs="Arial"/>
              </w:rPr>
            </w:pPr>
            <w:r w:rsidRPr="00C83CF0">
              <w:rPr>
                <w:rFonts w:ascii="Arial" w:hAnsi="Arial" w:cs="Arial"/>
              </w:rPr>
              <w:t>Actualización y Seguimiento del Proyecto Ejecutivo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C51A8F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C51A8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51A8F" w:rsidRPr="00E9374E" w:rsidRDefault="00C51A8F" w:rsidP="00C51A8F">
            <w:pPr>
              <w:rPr>
                <w:rFonts w:ascii="Arial" w:hAnsi="Arial" w:cs="Arial"/>
              </w:rPr>
            </w:pPr>
            <w:r w:rsidRPr="00D3516D">
              <w:rPr>
                <w:rFonts w:ascii="Arial" w:hAnsi="Arial" w:cs="Arial"/>
              </w:rPr>
              <w:t>Gestión del Proyecto Ejecutivo (Recursos)</w:t>
            </w:r>
          </w:p>
        </w:tc>
        <w:tc>
          <w:tcPr>
            <w:tcW w:w="25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</w:tr>
      <w:tr w:rsidR="00310B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310BDF" w:rsidRPr="00E9374E" w:rsidRDefault="00D3648B" w:rsidP="00D3648B">
            <w:pPr>
              <w:rPr>
                <w:rFonts w:ascii="Arial" w:hAnsi="Arial" w:cs="Arial"/>
              </w:rPr>
            </w:pPr>
            <w:r w:rsidRPr="00D3516D">
              <w:rPr>
                <w:rFonts w:ascii="Arial" w:hAnsi="Arial" w:cs="Arial"/>
              </w:rPr>
              <w:t>Autorización del Proyecto</w:t>
            </w:r>
          </w:p>
        </w:tc>
        <w:tc>
          <w:tcPr>
            <w:tcW w:w="259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0BDF" w:rsidRDefault="00C51A8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0BDF" w:rsidRDefault="00310BDF" w:rsidP="00310BDF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0BDF" w:rsidRDefault="00310BDF" w:rsidP="00310BDF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0BDF" w:rsidRDefault="00310BDF" w:rsidP="00310BDF">
            <w:pPr>
              <w:rPr>
                <w:sz w:val="20"/>
              </w:rPr>
            </w:pPr>
          </w:p>
        </w:tc>
      </w:tr>
      <w:tr w:rsidR="00C51A8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51A8F" w:rsidRPr="00C83CF0" w:rsidRDefault="000E0869" w:rsidP="00C51A8F">
            <w:pPr>
              <w:jc w:val="both"/>
              <w:rPr>
                <w:rFonts w:ascii="Arial" w:hAnsi="Arial" w:cs="Arial"/>
              </w:rPr>
            </w:pPr>
            <w:r w:rsidRPr="000E0869">
              <w:rPr>
                <w:rFonts w:ascii="Arial" w:hAnsi="Arial" w:cs="Arial"/>
              </w:rPr>
              <w:t xml:space="preserve">Equipamiento del Centro Municipal de Prevención y Reacción de Desastres de la </w:t>
            </w:r>
            <w:r w:rsidR="00735655">
              <w:rPr>
                <w:rFonts w:ascii="Arial" w:hAnsi="Arial" w:cs="Arial"/>
                <w:bCs/>
                <w:szCs w:val="24"/>
              </w:rPr>
              <w:t xml:space="preserve">Zona Oriente (San Martín de las Flores) y Zona Poniente (Mirador del Tesoro), </w:t>
            </w:r>
            <w:r w:rsidRPr="000E0869">
              <w:rPr>
                <w:rFonts w:ascii="Arial" w:hAnsi="Arial" w:cs="Arial"/>
              </w:rPr>
              <w:t>ejercer el recurso</w:t>
            </w:r>
            <w:r w:rsidRPr="0093749A">
              <w:t xml:space="preserve">         </w:t>
            </w:r>
          </w:p>
        </w:tc>
        <w:tc>
          <w:tcPr>
            <w:tcW w:w="259" w:type="pct"/>
            <w:shd w:val="clear" w:color="auto" w:fill="auto"/>
          </w:tcPr>
          <w:p w:rsidR="00C51A8F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Default="00C51A8F" w:rsidP="00C51A8F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Default="00C51A8F" w:rsidP="00C51A8F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51A8F" w:rsidRDefault="00C51A8F" w:rsidP="00C51A8F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51A8F" w:rsidRDefault="00C51A8F" w:rsidP="00C51A8F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51A8F" w:rsidRDefault="00C51A8F" w:rsidP="00C51A8F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51A8F" w:rsidRDefault="00C51A8F" w:rsidP="00C51A8F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51A8F" w:rsidRDefault="00C51A8F" w:rsidP="00C51A8F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B2" w:rsidRDefault="008573B2" w:rsidP="00985B24">
      <w:pPr>
        <w:spacing w:after="0" w:line="240" w:lineRule="auto"/>
      </w:pPr>
      <w:r>
        <w:separator/>
      </w:r>
    </w:p>
  </w:endnote>
  <w:endnote w:type="continuationSeparator" w:id="0">
    <w:p w:rsidR="008573B2" w:rsidRDefault="008573B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B2" w:rsidRDefault="008573B2" w:rsidP="00985B24">
      <w:pPr>
        <w:spacing w:after="0" w:line="240" w:lineRule="auto"/>
      </w:pPr>
      <w:r>
        <w:separator/>
      </w:r>
    </w:p>
  </w:footnote>
  <w:footnote w:type="continuationSeparator" w:id="0">
    <w:p w:rsidR="008573B2" w:rsidRDefault="008573B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1726"/>
    <w:rsid w:val="00022EC4"/>
    <w:rsid w:val="00031BE1"/>
    <w:rsid w:val="00055E9C"/>
    <w:rsid w:val="00061287"/>
    <w:rsid w:val="00062E19"/>
    <w:rsid w:val="000665CF"/>
    <w:rsid w:val="00071F00"/>
    <w:rsid w:val="000843BC"/>
    <w:rsid w:val="00086484"/>
    <w:rsid w:val="00090FFB"/>
    <w:rsid w:val="000A5314"/>
    <w:rsid w:val="000B3B20"/>
    <w:rsid w:val="000B57FC"/>
    <w:rsid w:val="000C34E2"/>
    <w:rsid w:val="000C391B"/>
    <w:rsid w:val="000E0869"/>
    <w:rsid w:val="00112287"/>
    <w:rsid w:val="0011360D"/>
    <w:rsid w:val="00130F92"/>
    <w:rsid w:val="001324C2"/>
    <w:rsid w:val="00134B2F"/>
    <w:rsid w:val="00144C96"/>
    <w:rsid w:val="001473C9"/>
    <w:rsid w:val="00173048"/>
    <w:rsid w:val="00180D32"/>
    <w:rsid w:val="001A597F"/>
    <w:rsid w:val="001F27AA"/>
    <w:rsid w:val="001F5170"/>
    <w:rsid w:val="00210BB5"/>
    <w:rsid w:val="00233105"/>
    <w:rsid w:val="0024073F"/>
    <w:rsid w:val="0024680E"/>
    <w:rsid w:val="0025044C"/>
    <w:rsid w:val="0028012B"/>
    <w:rsid w:val="002802C2"/>
    <w:rsid w:val="002B722B"/>
    <w:rsid w:val="002F08F4"/>
    <w:rsid w:val="002F5975"/>
    <w:rsid w:val="002F76EA"/>
    <w:rsid w:val="002F7F0B"/>
    <w:rsid w:val="00310BDF"/>
    <w:rsid w:val="00315394"/>
    <w:rsid w:val="0032663C"/>
    <w:rsid w:val="003309F3"/>
    <w:rsid w:val="0033515D"/>
    <w:rsid w:val="00336901"/>
    <w:rsid w:val="00337395"/>
    <w:rsid w:val="00377530"/>
    <w:rsid w:val="00400776"/>
    <w:rsid w:val="0044673F"/>
    <w:rsid w:val="00476A3C"/>
    <w:rsid w:val="00495C49"/>
    <w:rsid w:val="00496B6F"/>
    <w:rsid w:val="004B1033"/>
    <w:rsid w:val="004C648E"/>
    <w:rsid w:val="004D5CCF"/>
    <w:rsid w:val="004E58D8"/>
    <w:rsid w:val="005014C2"/>
    <w:rsid w:val="005314E9"/>
    <w:rsid w:val="0055580E"/>
    <w:rsid w:val="00563BF9"/>
    <w:rsid w:val="00567ADC"/>
    <w:rsid w:val="0057477E"/>
    <w:rsid w:val="005B7A11"/>
    <w:rsid w:val="005C50F9"/>
    <w:rsid w:val="005F2894"/>
    <w:rsid w:val="005F6BB1"/>
    <w:rsid w:val="00613CE2"/>
    <w:rsid w:val="006560DD"/>
    <w:rsid w:val="0068072A"/>
    <w:rsid w:val="0068109B"/>
    <w:rsid w:val="00682E14"/>
    <w:rsid w:val="00684EC1"/>
    <w:rsid w:val="0068534E"/>
    <w:rsid w:val="006925AB"/>
    <w:rsid w:val="006F3367"/>
    <w:rsid w:val="007206CD"/>
    <w:rsid w:val="00722CF5"/>
    <w:rsid w:val="00735655"/>
    <w:rsid w:val="00740549"/>
    <w:rsid w:val="00756537"/>
    <w:rsid w:val="00756BF2"/>
    <w:rsid w:val="0076351F"/>
    <w:rsid w:val="00772C53"/>
    <w:rsid w:val="00776387"/>
    <w:rsid w:val="00783711"/>
    <w:rsid w:val="007A2FE1"/>
    <w:rsid w:val="007D08A5"/>
    <w:rsid w:val="007E72C1"/>
    <w:rsid w:val="0080737E"/>
    <w:rsid w:val="00816B46"/>
    <w:rsid w:val="00842567"/>
    <w:rsid w:val="0084595D"/>
    <w:rsid w:val="008573B2"/>
    <w:rsid w:val="00860AB4"/>
    <w:rsid w:val="008628D5"/>
    <w:rsid w:val="008824CC"/>
    <w:rsid w:val="00886510"/>
    <w:rsid w:val="0089051B"/>
    <w:rsid w:val="008A34A7"/>
    <w:rsid w:val="008A3650"/>
    <w:rsid w:val="008B6ADE"/>
    <w:rsid w:val="00905CF1"/>
    <w:rsid w:val="00916E32"/>
    <w:rsid w:val="009425D0"/>
    <w:rsid w:val="00946B9B"/>
    <w:rsid w:val="00977207"/>
    <w:rsid w:val="00985B24"/>
    <w:rsid w:val="00997D89"/>
    <w:rsid w:val="009A2296"/>
    <w:rsid w:val="009A381A"/>
    <w:rsid w:val="009A3FD9"/>
    <w:rsid w:val="009B23B5"/>
    <w:rsid w:val="009C6BFF"/>
    <w:rsid w:val="009D5793"/>
    <w:rsid w:val="009D7D84"/>
    <w:rsid w:val="009E0EDB"/>
    <w:rsid w:val="009E1FE9"/>
    <w:rsid w:val="009F08E0"/>
    <w:rsid w:val="00A11461"/>
    <w:rsid w:val="00A248DA"/>
    <w:rsid w:val="00A3131F"/>
    <w:rsid w:val="00A370D5"/>
    <w:rsid w:val="00A54DEA"/>
    <w:rsid w:val="00A624F2"/>
    <w:rsid w:val="00A65BAF"/>
    <w:rsid w:val="00A67619"/>
    <w:rsid w:val="00A71482"/>
    <w:rsid w:val="00A80D75"/>
    <w:rsid w:val="00AA22B4"/>
    <w:rsid w:val="00AD6073"/>
    <w:rsid w:val="00AE06CF"/>
    <w:rsid w:val="00B0637E"/>
    <w:rsid w:val="00B137A9"/>
    <w:rsid w:val="00B15ABE"/>
    <w:rsid w:val="00B3346E"/>
    <w:rsid w:val="00B46141"/>
    <w:rsid w:val="00B565D6"/>
    <w:rsid w:val="00B616D5"/>
    <w:rsid w:val="00B64EE1"/>
    <w:rsid w:val="00BA2356"/>
    <w:rsid w:val="00BB3A69"/>
    <w:rsid w:val="00BD0CE5"/>
    <w:rsid w:val="00BE0976"/>
    <w:rsid w:val="00C10F0C"/>
    <w:rsid w:val="00C30579"/>
    <w:rsid w:val="00C3660A"/>
    <w:rsid w:val="00C51A8F"/>
    <w:rsid w:val="00C53FEA"/>
    <w:rsid w:val="00C562D7"/>
    <w:rsid w:val="00C73567"/>
    <w:rsid w:val="00C748A5"/>
    <w:rsid w:val="00C83CF0"/>
    <w:rsid w:val="00CA05D3"/>
    <w:rsid w:val="00CA10C2"/>
    <w:rsid w:val="00CB30CB"/>
    <w:rsid w:val="00CF4262"/>
    <w:rsid w:val="00D13C3E"/>
    <w:rsid w:val="00D3516D"/>
    <w:rsid w:val="00D36421"/>
    <w:rsid w:val="00D3648B"/>
    <w:rsid w:val="00D37300"/>
    <w:rsid w:val="00D70070"/>
    <w:rsid w:val="00D758E5"/>
    <w:rsid w:val="00D86FEF"/>
    <w:rsid w:val="00D8768D"/>
    <w:rsid w:val="00DD7396"/>
    <w:rsid w:val="00E10CB7"/>
    <w:rsid w:val="00E206DF"/>
    <w:rsid w:val="00E40804"/>
    <w:rsid w:val="00E468AF"/>
    <w:rsid w:val="00E522EE"/>
    <w:rsid w:val="00E9374E"/>
    <w:rsid w:val="00ED4A73"/>
    <w:rsid w:val="00ED69C0"/>
    <w:rsid w:val="00EF4E51"/>
    <w:rsid w:val="00F00874"/>
    <w:rsid w:val="00F04AC1"/>
    <w:rsid w:val="00F10C4B"/>
    <w:rsid w:val="00F11932"/>
    <w:rsid w:val="00F21DD8"/>
    <w:rsid w:val="00F41171"/>
    <w:rsid w:val="00F4290F"/>
    <w:rsid w:val="00F62B11"/>
    <w:rsid w:val="00F7692F"/>
    <w:rsid w:val="00FA6309"/>
    <w:rsid w:val="00FB6E9A"/>
    <w:rsid w:val="00FC12D2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B4C95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4606-AF40-40E9-A673-7179DCDD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137</cp:revision>
  <dcterms:created xsi:type="dcterms:W3CDTF">2019-11-27T18:46:00Z</dcterms:created>
  <dcterms:modified xsi:type="dcterms:W3CDTF">2019-11-29T15:33:00Z</dcterms:modified>
</cp:coreProperties>
</file>