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70307A" w:rsidP="00B853E0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</w:rPr>
              <w:t xml:space="preserve">onstrucción del Centro Municipal de Prevención y Reacción de Desastres Zona Oriente </w:t>
            </w:r>
            <w:r>
              <w:rPr>
                <w:rFonts w:ascii="Arial" w:hAnsi="Arial" w:cs="Arial"/>
                <w:bCs/>
                <w:szCs w:val="24"/>
              </w:rPr>
              <w:t xml:space="preserve">(San Martín de las Flores) </w:t>
            </w:r>
            <w:r>
              <w:rPr>
                <w:rFonts w:ascii="Arial" w:hAnsi="Arial" w:cs="Arial"/>
              </w:rPr>
              <w:t xml:space="preserve">y Zona Poniente </w:t>
            </w:r>
            <w:r>
              <w:rPr>
                <w:rFonts w:ascii="Arial" w:hAnsi="Arial" w:cs="Arial"/>
                <w:bCs/>
                <w:szCs w:val="24"/>
              </w:rPr>
              <w:t>(Mirador del Tesoro)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" fillcolor="white [3212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" fillcolor="#e36c0a [2409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CA05D3" w:rsidP="00134B2F">
            <w:pPr>
              <w:jc w:val="center"/>
            </w:pPr>
            <w:r>
              <w:t>$2</w:t>
            </w:r>
            <w:r w:rsidR="00D47E59">
              <w:t>8</w:t>
            </w:r>
            <w:r>
              <w:t>’000,000.00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F21DD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FFFFF" w:themeFill="background1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011726" w:rsidRDefault="002727F1" w:rsidP="00F4290F">
            <w:pPr>
              <w:jc w:val="both"/>
            </w:pPr>
            <w:r>
              <w:rPr>
                <w:rFonts w:ascii="Arial" w:hAnsi="Arial" w:cs="Arial"/>
              </w:rPr>
              <w:t xml:space="preserve">Construir dos Centros Municipales de Prevención y Reacción de Desastres Zona Oriente </w:t>
            </w:r>
            <w:r>
              <w:rPr>
                <w:rFonts w:ascii="Arial" w:hAnsi="Arial" w:cs="Arial"/>
                <w:bCs/>
                <w:szCs w:val="24"/>
              </w:rPr>
              <w:t xml:space="preserve">(San Martín de las Flores) </w:t>
            </w:r>
            <w:r>
              <w:rPr>
                <w:rFonts w:ascii="Arial" w:hAnsi="Arial" w:cs="Arial"/>
              </w:rPr>
              <w:t xml:space="preserve">y Zona Poniente </w:t>
            </w:r>
            <w:r>
              <w:rPr>
                <w:rFonts w:ascii="Arial" w:hAnsi="Arial" w:cs="Arial"/>
                <w:bCs/>
                <w:szCs w:val="24"/>
              </w:rPr>
              <w:t xml:space="preserve">(Mirador del Tesoro) </w:t>
            </w:r>
            <w:r>
              <w:rPr>
                <w:rFonts w:ascii="Arial" w:hAnsi="Arial" w:cs="Arial"/>
              </w:rPr>
              <w:t>para que los oficiales de protección civil y gestores del riesgo realicen sus labores y funciones en base a las responsabilidades que marca la ley en materia de protección civil, así como para brindar un mejor servicio en la prevención y reacción a las emergencias que demande la ciudadanía y visitantes de San Pedro Tlaquepaque, con la finalidad de salvaguardar la vida de las personas, sus bienes y el entorno, beneficiando a los tres sectores de la sociedad.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11726" w:rsidRDefault="00011726" w:rsidP="00011726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011726" w:rsidRDefault="00011726" w:rsidP="00011726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011726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ordinarias,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BA03C8" w:rsidP="005314E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BA03C8">
              <w:rPr>
                <w:rFonts w:ascii="Arial" w:hAnsi="Arial" w:cs="Arial"/>
              </w:rPr>
              <w:t>La Zona Oriente es la zona geográfica más aislada del municipio, con altos índices de marginación, vulnerabilidad y asentamientos humanos irregulares. La Zona Poniente es un área geográfica de superficie irregular, dado que en ella se concentran Toluquilla, López Cotilla y Loma Bonita, sitios con alta densidad poblacional en la Zona Metropolitana y en constante incremento de asentamientos irregulares y desarrollos habitacionales.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9763D0" w:rsidP="008B6ADE">
            <w:pPr>
              <w:jc w:val="both"/>
              <w:rPr>
                <w:rFonts w:cstheme="minorHAnsi"/>
              </w:rPr>
            </w:pPr>
            <w:r w:rsidRPr="009763D0">
              <w:rPr>
                <w:rFonts w:ascii="Arial" w:hAnsi="Arial" w:cs="Arial"/>
              </w:rPr>
              <w:t>Llevar a cabo la Construcción de un Centro Municipal de Prevención y Reacción de Desastres en la Zona Oriente (San Martín de las Flores) y otro Centro en la Zona Poniente (Mirador del Tesoro), y contar con infraestructura para la gestión integral de riesgos, atención a contingencias y prevención y reacción de desastres, que cuenten con capacidad para albergar a 33 treinta y tres Técnicos y Especialistas en Gestión Integral del Riesgo en cada Centro, es decir 66 personas.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83CF0" w:rsidRPr="00C83CF0" w:rsidRDefault="00C83CF0" w:rsidP="00C83CF0">
            <w:pPr>
              <w:jc w:val="both"/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Actualización y Seguimiento del Proyecto Ejecutivo</w:t>
            </w:r>
          </w:p>
          <w:p w:rsidR="00C83CF0" w:rsidRPr="00C83CF0" w:rsidRDefault="00C83CF0" w:rsidP="00C83CF0">
            <w:pPr>
              <w:jc w:val="both"/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Gestión de la Nomenclatura</w:t>
            </w:r>
          </w:p>
          <w:p w:rsidR="00C83CF0" w:rsidRPr="00C83CF0" w:rsidRDefault="00C83CF0" w:rsidP="00C83CF0">
            <w:pPr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 xml:space="preserve">Gestión del Proyecto Ejecutivo </w:t>
            </w:r>
          </w:p>
          <w:p w:rsidR="00C83CF0" w:rsidRPr="00C83CF0" w:rsidRDefault="00C83CF0" w:rsidP="00C83CF0">
            <w:pPr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Autorización del Proyecto</w:t>
            </w:r>
          </w:p>
          <w:p w:rsidR="008B6ADE" w:rsidRPr="00E468AF" w:rsidRDefault="00C83CF0" w:rsidP="00C83CF0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Ejercer el recurso</w:t>
            </w:r>
            <w:r w:rsidRPr="0048597C">
              <w:t xml:space="preserve">              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B6AD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Default="00833947" w:rsidP="00833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</w:rPr>
              <w:t xml:space="preserve">onstrucción del Centro Municipal de Prevención y Reacción de Desastres </w:t>
            </w:r>
            <w:r w:rsidR="006D35FC">
              <w:rPr>
                <w:rFonts w:ascii="Arial" w:hAnsi="Arial" w:cs="Arial"/>
              </w:rPr>
              <w:t xml:space="preserve">Zona Oriente </w:t>
            </w:r>
            <w:r w:rsidR="006D35FC">
              <w:rPr>
                <w:rFonts w:ascii="Arial" w:hAnsi="Arial" w:cs="Arial"/>
                <w:bCs/>
                <w:szCs w:val="24"/>
              </w:rPr>
              <w:t xml:space="preserve">(San Martín de las Flores) </w:t>
            </w:r>
            <w:r w:rsidR="006D35FC">
              <w:rPr>
                <w:rFonts w:ascii="Arial" w:hAnsi="Arial" w:cs="Arial"/>
              </w:rPr>
              <w:t xml:space="preserve">y Zona Poniente </w:t>
            </w:r>
            <w:r w:rsidR="006D35FC">
              <w:rPr>
                <w:rFonts w:ascii="Arial" w:hAnsi="Arial" w:cs="Arial"/>
                <w:bCs/>
                <w:szCs w:val="24"/>
              </w:rPr>
              <w:t>(Mirador del Tesoro)</w:t>
            </w:r>
          </w:p>
          <w:p w:rsidR="008B6ADE" w:rsidRDefault="008B6ADE" w:rsidP="008B6A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9A" w:rsidRDefault="008B6ADE" w:rsidP="00FB6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Gestiones o actividades realizadas para obtener la </w:t>
            </w:r>
            <w:r w:rsidR="00833947">
              <w:rPr>
                <w:rFonts w:ascii="Arial" w:hAnsi="Arial" w:cs="Arial"/>
                <w:sz w:val="20"/>
                <w:szCs w:val="20"/>
              </w:rPr>
              <w:t>C</w:t>
            </w:r>
            <w:r w:rsidR="00833947">
              <w:rPr>
                <w:rFonts w:ascii="Arial" w:hAnsi="Arial" w:cs="Arial"/>
              </w:rPr>
              <w:t xml:space="preserve">onstrucción del Centro Municipal de Prevención y Reacción de Desastres </w:t>
            </w:r>
            <w:r w:rsidR="006D35FC">
              <w:rPr>
                <w:rFonts w:ascii="Arial" w:hAnsi="Arial" w:cs="Arial"/>
              </w:rPr>
              <w:t xml:space="preserve">Zona Oriente </w:t>
            </w:r>
            <w:r w:rsidR="006D35FC">
              <w:rPr>
                <w:rFonts w:ascii="Arial" w:hAnsi="Arial" w:cs="Arial"/>
                <w:bCs/>
                <w:szCs w:val="24"/>
              </w:rPr>
              <w:t xml:space="preserve">(San Martín de las Flores) </w:t>
            </w:r>
            <w:r w:rsidR="006D35FC">
              <w:rPr>
                <w:rFonts w:ascii="Arial" w:hAnsi="Arial" w:cs="Arial"/>
              </w:rPr>
              <w:t xml:space="preserve">y Zona Poniente </w:t>
            </w:r>
            <w:r w:rsidR="006D35FC">
              <w:rPr>
                <w:rFonts w:ascii="Arial" w:hAnsi="Arial" w:cs="Arial"/>
                <w:bCs/>
                <w:szCs w:val="24"/>
              </w:rPr>
              <w:t>(Mirador del Tesoro)</w:t>
            </w:r>
            <w:r w:rsidR="00A76394">
              <w:rPr>
                <w:rFonts w:ascii="Arial" w:hAnsi="Arial" w:cs="Arial"/>
                <w:bCs/>
                <w:szCs w:val="24"/>
              </w:rPr>
              <w:t xml:space="preserve"> (en porcentaje)</w:t>
            </w:r>
            <w:bookmarkStart w:id="0" w:name="_GoBack"/>
            <w:bookmarkEnd w:id="0"/>
          </w:p>
          <w:p w:rsidR="008B6ADE" w:rsidRPr="0033515D" w:rsidRDefault="008B6ADE" w:rsidP="00335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DE" w:rsidRPr="0068109B" w:rsidRDefault="00833947" w:rsidP="004C6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560094">
              <w:rPr>
                <w:rFonts w:ascii="Arial" w:hAnsi="Arial" w:cs="Arial"/>
              </w:rPr>
              <w:t>construcción</w:t>
            </w:r>
            <w:r>
              <w:rPr>
                <w:rFonts w:ascii="Arial" w:hAnsi="Arial" w:cs="Arial"/>
              </w:rPr>
              <w:t xml:space="preserve"> del Centro Municipal de Prevención y Reacción de Desastres </w:t>
            </w:r>
            <w:r w:rsidR="00371FB3">
              <w:rPr>
                <w:rFonts w:ascii="Arial" w:hAnsi="Arial" w:cs="Arial"/>
              </w:rPr>
              <w:t xml:space="preserve">Zona Oriente </w:t>
            </w:r>
            <w:r w:rsidR="00371FB3">
              <w:rPr>
                <w:rFonts w:ascii="Arial" w:hAnsi="Arial" w:cs="Arial"/>
                <w:bCs/>
                <w:szCs w:val="24"/>
              </w:rPr>
              <w:t xml:space="preserve">(San Martín de las Flores) </w:t>
            </w:r>
            <w:r w:rsidR="00371FB3">
              <w:rPr>
                <w:rFonts w:ascii="Arial" w:hAnsi="Arial" w:cs="Arial"/>
              </w:rPr>
              <w:t xml:space="preserve">y Zona Poniente </w:t>
            </w:r>
            <w:r w:rsidR="00371FB3">
              <w:rPr>
                <w:rFonts w:ascii="Arial" w:hAnsi="Arial" w:cs="Arial"/>
                <w:bCs/>
                <w:szCs w:val="24"/>
              </w:rPr>
              <w:t>(Mirador del Tesoro)</w:t>
            </w:r>
            <w:r w:rsidR="00371FB3" w:rsidRPr="002B722B">
              <w:rPr>
                <w:rFonts w:ascii="Arial" w:hAnsi="Arial" w:cs="Arial"/>
                <w:color w:val="000000"/>
              </w:rPr>
              <w:t xml:space="preserve"> </w:t>
            </w:r>
            <w:r w:rsidR="008B6ADE" w:rsidRPr="002B722B">
              <w:rPr>
                <w:rFonts w:ascii="Arial" w:hAnsi="Arial" w:cs="Arial"/>
                <w:color w:val="000000"/>
              </w:rPr>
              <w:t xml:space="preserve">(Obtener </w:t>
            </w:r>
            <w:r w:rsidR="0070117E">
              <w:rPr>
                <w:rFonts w:ascii="Arial" w:hAnsi="Arial" w:cs="Arial"/>
                <w:color w:val="000000"/>
              </w:rPr>
              <w:t>2</w:t>
            </w:r>
            <w:r w:rsidR="008B6ADE" w:rsidRPr="002B722B">
              <w:rPr>
                <w:rFonts w:ascii="Arial" w:hAnsi="Arial" w:cs="Arial"/>
                <w:color w:val="000000"/>
              </w:rPr>
              <w:t xml:space="preserve"> actualizaci</w:t>
            </w:r>
            <w:r w:rsidR="0070117E">
              <w:rPr>
                <w:rFonts w:ascii="Arial" w:hAnsi="Arial" w:cs="Arial"/>
                <w:color w:val="000000"/>
              </w:rPr>
              <w:t>o</w:t>
            </w:r>
            <w:r w:rsidR="008B6ADE" w:rsidRPr="002B722B">
              <w:rPr>
                <w:rFonts w:ascii="Arial" w:hAnsi="Arial" w:cs="Arial"/>
                <w:color w:val="000000"/>
              </w:rPr>
              <w:t>n</w:t>
            </w:r>
            <w:r w:rsidR="0070117E">
              <w:rPr>
                <w:rFonts w:ascii="Arial" w:hAnsi="Arial" w:cs="Arial"/>
                <w:color w:val="000000"/>
              </w:rPr>
              <w:t>es</w:t>
            </w:r>
            <w:r w:rsidR="008B6ADE" w:rsidRPr="002B722B">
              <w:rPr>
                <w:rFonts w:ascii="Arial" w:hAnsi="Arial" w:cs="Arial"/>
                <w:color w:val="000000"/>
              </w:rPr>
              <w:t xml:space="preserve"> de 0 existentes)</w:t>
            </w:r>
          </w:p>
        </w:tc>
      </w:tr>
    </w:tbl>
    <w:p w:rsidR="00886510" w:rsidRDefault="00886510" w:rsidP="006560DD"/>
    <w:p w:rsidR="00FD005F" w:rsidRDefault="00FD005F" w:rsidP="006560DD"/>
    <w:p w:rsidR="00FD005F" w:rsidRDefault="00FD005F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E9374E" w:rsidRDefault="00E9374E" w:rsidP="00ED4A73">
            <w:pPr>
              <w:jc w:val="both"/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Actualización y Seguimiento del Proyecto Ejecutivo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E4AA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E4AA0" w:rsidRPr="00E9374E" w:rsidRDefault="00EE4AA0" w:rsidP="00EE4AA0">
            <w:pPr>
              <w:jc w:val="both"/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Gestión de la Nomenclatura</w:t>
            </w:r>
          </w:p>
        </w:tc>
        <w:tc>
          <w:tcPr>
            <w:tcW w:w="259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E4AA0" w:rsidRDefault="00EE4AA0" w:rsidP="00EE4AA0">
            <w:pPr>
              <w:jc w:val="center"/>
            </w:pPr>
            <w:r w:rsidRPr="0038390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E4AA0" w:rsidRDefault="00EE4AA0" w:rsidP="00EE4AA0">
            <w:pPr>
              <w:jc w:val="center"/>
            </w:pPr>
            <w:r w:rsidRPr="0038390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E4AA0" w:rsidRPr="00145F76" w:rsidRDefault="00EE4AA0" w:rsidP="00EE4AA0">
            <w:pPr>
              <w:jc w:val="center"/>
              <w:rPr>
                <w:sz w:val="20"/>
              </w:rPr>
            </w:pPr>
          </w:p>
        </w:tc>
      </w:tr>
      <w:tr w:rsidR="009425D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425D0" w:rsidRPr="00C83CF0" w:rsidRDefault="009425D0" w:rsidP="009425D0">
            <w:pPr>
              <w:jc w:val="both"/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Gestión</w:t>
            </w:r>
            <w:r>
              <w:rPr>
                <w:rFonts w:ascii="Arial" w:hAnsi="Arial" w:cs="Arial"/>
              </w:rPr>
              <w:t xml:space="preserve"> de los recursos (Gestión</w:t>
            </w:r>
            <w:r w:rsidRPr="00C83CF0">
              <w:rPr>
                <w:rFonts w:ascii="Arial" w:hAnsi="Arial" w:cs="Arial"/>
              </w:rPr>
              <w:t xml:space="preserve"> del Proyecto Ejecutivo</w:t>
            </w:r>
            <w:r>
              <w:rPr>
                <w:rFonts w:ascii="Arial" w:hAnsi="Arial" w:cs="Arial"/>
              </w:rPr>
              <w:t>)</w:t>
            </w:r>
            <w:r w:rsidRPr="00C83C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425D0" w:rsidRDefault="009425D0" w:rsidP="009425D0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425D0" w:rsidRDefault="009425D0" w:rsidP="009425D0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425D0" w:rsidRDefault="009425D0" w:rsidP="009425D0">
            <w:pPr>
              <w:rPr>
                <w:sz w:val="20"/>
              </w:rPr>
            </w:pPr>
          </w:p>
        </w:tc>
      </w:tr>
      <w:tr w:rsidR="00E9374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9374E" w:rsidRPr="00C83CF0" w:rsidRDefault="00E9374E" w:rsidP="00E9374E">
            <w:pPr>
              <w:rPr>
                <w:rFonts w:ascii="Arial" w:hAnsi="Arial" w:cs="Arial"/>
              </w:rPr>
            </w:pPr>
            <w:r w:rsidRPr="00C83CF0">
              <w:rPr>
                <w:rFonts w:ascii="Arial" w:hAnsi="Arial" w:cs="Arial"/>
              </w:rPr>
              <w:t>Autorización del Proyecto</w:t>
            </w:r>
          </w:p>
        </w:tc>
        <w:tc>
          <w:tcPr>
            <w:tcW w:w="259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374E" w:rsidRDefault="009425D0" w:rsidP="00310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374E" w:rsidRDefault="00E9374E" w:rsidP="00310B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374E" w:rsidRDefault="00E9374E" w:rsidP="00310BDF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374E" w:rsidRDefault="00E9374E" w:rsidP="00310BDF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374E" w:rsidRDefault="00E9374E" w:rsidP="00310BDF">
            <w:pPr>
              <w:rPr>
                <w:sz w:val="20"/>
              </w:rPr>
            </w:pPr>
          </w:p>
        </w:tc>
      </w:tr>
      <w:tr w:rsidR="009425D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425D0" w:rsidRPr="00C83CF0" w:rsidRDefault="009425D0" w:rsidP="009425D0">
            <w:pPr>
              <w:jc w:val="both"/>
              <w:rPr>
                <w:rFonts w:ascii="Arial" w:hAnsi="Arial" w:cs="Arial"/>
              </w:rPr>
            </w:pPr>
            <w:r w:rsidRPr="00772C53">
              <w:rPr>
                <w:rFonts w:ascii="Arial" w:hAnsi="Arial" w:cs="Arial"/>
              </w:rPr>
              <w:t xml:space="preserve">Ampliación del Centro Municipal de Prevención y reacción de desastres </w:t>
            </w:r>
            <w:r w:rsidR="00BC1FBB">
              <w:rPr>
                <w:rFonts w:ascii="Arial" w:hAnsi="Arial" w:cs="Arial"/>
              </w:rPr>
              <w:t xml:space="preserve">Zona Oriente </w:t>
            </w:r>
            <w:r w:rsidR="00BC1FBB">
              <w:rPr>
                <w:rFonts w:ascii="Arial" w:hAnsi="Arial" w:cs="Arial"/>
                <w:bCs/>
                <w:szCs w:val="24"/>
              </w:rPr>
              <w:t xml:space="preserve">(San Martín de las Flores) </w:t>
            </w:r>
            <w:r w:rsidR="00BC1FBB">
              <w:rPr>
                <w:rFonts w:ascii="Arial" w:hAnsi="Arial" w:cs="Arial"/>
              </w:rPr>
              <w:t xml:space="preserve">y Zona Poniente </w:t>
            </w:r>
            <w:r w:rsidR="00BC1FBB">
              <w:rPr>
                <w:rFonts w:ascii="Arial" w:hAnsi="Arial" w:cs="Arial"/>
                <w:bCs/>
                <w:szCs w:val="24"/>
              </w:rPr>
              <w:t>(Mirador del Tesoro)</w:t>
            </w:r>
            <w:r w:rsidR="00BC1FBB" w:rsidRPr="00772C53">
              <w:rPr>
                <w:rFonts w:ascii="Arial" w:hAnsi="Arial" w:cs="Arial"/>
              </w:rPr>
              <w:t xml:space="preserve"> </w:t>
            </w:r>
            <w:r w:rsidRPr="00772C53">
              <w:rPr>
                <w:rFonts w:ascii="Arial" w:hAnsi="Arial" w:cs="Arial"/>
              </w:rPr>
              <w:t>(Ejercer el Recurso)</w:t>
            </w:r>
          </w:p>
        </w:tc>
        <w:tc>
          <w:tcPr>
            <w:tcW w:w="259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425D0" w:rsidRDefault="009425D0" w:rsidP="009425D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425D0" w:rsidRPr="00145F76" w:rsidRDefault="009425D0" w:rsidP="0094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C4" w:rsidRDefault="007B63C4" w:rsidP="00985B24">
      <w:pPr>
        <w:spacing w:after="0" w:line="240" w:lineRule="auto"/>
      </w:pPr>
      <w:r>
        <w:separator/>
      </w:r>
    </w:p>
  </w:endnote>
  <w:endnote w:type="continuationSeparator" w:id="0">
    <w:p w:rsidR="007B63C4" w:rsidRDefault="007B63C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C4" w:rsidRDefault="007B63C4" w:rsidP="00985B24">
      <w:pPr>
        <w:spacing w:after="0" w:line="240" w:lineRule="auto"/>
      </w:pPr>
      <w:r>
        <w:separator/>
      </w:r>
    </w:p>
  </w:footnote>
  <w:footnote w:type="continuationSeparator" w:id="0">
    <w:p w:rsidR="007B63C4" w:rsidRDefault="007B63C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15871"/>
    <w:rsid w:val="00022EC4"/>
    <w:rsid w:val="00031BE1"/>
    <w:rsid w:val="00055E9C"/>
    <w:rsid w:val="00061287"/>
    <w:rsid w:val="00062E19"/>
    <w:rsid w:val="000665CF"/>
    <w:rsid w:val="00071F00"/>
    <w:rsid w:val="000843BC"/>
    <w:rsid w:val="00090FFB"/>
    <w:rsid w:val="000A2C25"/>
    <w:rsid w:val="000A5314"/>
    <w:rsid w:val="000B3B20"/>
    <w:rsid w:val="000B57FC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A597F"/>
    <w:rsid w:val="001F27AA"/>
    <w:rsid w:val="001F5170"/>
    <w:rsid w:val="00210BB5"/>
    <w:rsid w:val="00233105"/>
    <w:rsid w:val="0024073F"/>
    <w:rsid w:val="0024680E"/>
    <w:rsid w:val="0025044C"/>
    <w:rsid w:val="002727F1"/>
    <w:rsid w:val="002822FF"/>
    <w:rsid w:val="002B722B"/>
    <w:rsid w:val="002F08F4"/>
    <w:rsid w:val="002F5975"/>
    <w:rsid w:val="002F76EA"/>
    <w:rsid w:val="00310BDF"/>
    <w:rsid w:val="0032663C"/>
    <w:rsid w:val="003309F3"/>
    <w:rsid w:val="0033515D"/>
    <w:rsid w:val="00336901"/>
    <w:rsid w:val="00371FB3"/>
    <w:rsid w:val="00377530"/>
    <w:rsid w:val="00400776"/>
    <w:rsid w:val="0044673F"/>
    <w:rsid w:val="00476A3C"/>
    <w:rsid w:val="00477F6B"/>
    <w:rsid w:val="00495C49"/>
    <w:rsid w:val="004B1033"/>
    <w:rsid w:val="004C648E"/>
    <w:rsid w:val="004D5CCF"/>
    <w:rsid w:val="005014C2"/>
    <w:rsid w:val="005314E9"/>
    <w:rsid w:val="0055580E"/>
    <w:rsid w:val="00560094"/>
    <w:rsid w:val="00563BF9"/>
    <w:rsid w:val="00567ADC"/>
    <w:rsid w:val="0057477E"/>
    <w:rsid w:val="00595B2B"/>
    <w:rsid w:val="005B7A11"/>
    <w:rsid w:val="005C50F9"/>
    <w:rsid w:val="005F2894"/>
    <w:rsid w:val="005F6BB1"/>
    <w:rsid w:val="00613CE2"/>
    <w:rsid w:val="006560DD"/>
    <w:rsid w:val="0068072A"/>
    <w:rsid w:val="0068109B"/>
    <w:rsid w:val="00684EC1"/>
    <w:rsid w:val="006925AB"/>
    <w:rsid w:val="006D35FC"/>
    <w:rsid w:val="006F2FF3"/>
    <w:rsid w:val="006F3367"/>
    <w:rsid w:val="0070117E"/>
    <w:rsid w:val="0070307A"/>
    <w:rsid w:val="007206CD"/>
    <w:rsid w:val="00722CF5"/>
    <w:rsid w:val="00740549"/>
    <w:rsid w:val="00756537"/>
    <w:rsid w:val="00756BF2"/>
    <w:rsid w:val="0076351F"/>
    <w:rsid w:val="00772C53"/>
    <w:rsid w:val="007B63C4"/>
    <w:rsid w:val="007D08A5"/>
    <w:rsid w:val="007E72C1"/>
    <w:rsid w:val="00833947"/>
    <w:rsid w:val="00842567"/>
    <w:rsid w:val="0084595D"/>
    <w:rsid w:val="008608CE"/>
    <w:rsid w:val="008628D5"/>
    <w:rsid w:val="008824CC"/>
    <w:rsid w:val="00886510"/>
    <w:rsid w:val="0089051B"/>
    <w:rsid w:val="008A34A7"/>
    <w:rsid w:val="008A3650"/>
    <w:rsid w:val="008B6ADE"/>
    <w:rsid w:val="00916E32"/>
    <w:rsid w:val="009425D0"/>
    <w:rsid w:val="00946B9B"/>
    <w:rsid w:val="009763D0"/>
    <w:rsid w:val="00977207"/>
    <w:rsid w:val="00985B24"/>
    <w:rsid w:val="009A2296"/>
    <w:rsid w:val="009A3FD9"/>
    <w:rsid w:val="009B23B5"/>
    <w:rsid w:val="009C6BFF"/>
    <w:rsid w:val="009D5793"/>
    <w:rsid w:val="009D7D84"/>
    <w:rsid w:val="009E0EDB"/>
    <w:rsid w:val="009E1FE9"/>
    <w:rsid w:val="009F08E0"/>
    <w:rsid w:val="00A11461"/>
    <w:rsid w:val="00A248DA"/>
    <w:rsid w:val="00A3131F"/>
    <w:rsid w:val="00A50EFC"/>
    <w:rsid w:val="00A54DEA"/>
    <w:rsid w:val="00A624F2"/>
    <w:rsid w:val="00A65BAF"/>
    <w:rsid w:val="00A67619"/>
    <w:rsid w:val="00A71482"/>
    <w:rsid w:val="00A76394"/>
    <w:rsid w:val="00A80D75"/>
    <w:rsid w:val="00AA22B4"/>
    <w:rsid w:val="00AD6073"/>
    <w:rsid w:val="00AE06CF"/>
    <w:rsid w:val="00B0637E"/>
    <w:rsid w:val="00B137A9"/>
    <w:rsid w:val="00B15ABE"/>
    <w:rsid w:val="00B3346E"/>
    <w:rsid w:val="00B46141"/>
    <w:rsid w:val="00B616D5"/>
    <w:rsid w:val="00B64EE1"/>
    <w:rsid w:val="00B853E0"/>
    <w:rsid w:val="00BA03C8"/>
    <w:rsid w:val="00BB3A69"/>
    <w:rsid w:val="00BC1FBB"/>
    <w:rsid w:val="00BD0CE5"/>
    <w:rsid w:val="00BD5E03"/>
    <w:rsid w:val="00BE0976"/>
    <w:rsid w:val="00C30579"/>
    <w:rsid w:val="00C3660A"/>
    <w:rsid w:val="00C53FEA"/>
    <w:rsid w:val="00C562D7"/>
    <w:rsid w:val="00C73567"/>
    <w:rsid w:val="00C83CF0"/>
    <w:rsid w:val="00CA05D3"/>
    <w:rsid w:val="00CA10C2"/>
    <w:rsid w:val="00CB30CB"/>
    <w:rsid w:val="00CF4262"/>
    <w:rsid w:val="00D13C3E"/>
    <w:rsid w:val="00D37300"/>
    <w:rsid w:val="00D47E59"/>
    <w:rsid w:val="00D70070"/>
    <w:rsid w:val="00D758E5"/>
    <w:rsid w:val="00D86FEF"/>
    <w:rsid w:val="00D8768D"/>
    <w:rsid w:val="00DD7396"/>
    <w:rsid w:val="00E10CB7"/>
    <w:rsid w:val="00E206DF"/>
    <w:rsid w:val="00E40804"/>
    <w:rsid w:val="00E468AF"/>
    <w:rsid w:val="00E9374E"/>
    <w:rsid w:val="00ED4A73"/>
    <w:rsid w:val="00ED69C0"/>
    <w:rsid w:val="00EE4AA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B6E9A"/>
    <w:rsid w:val="00FD005F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92FE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6220-3195-4C65-9C34-7F2ED64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125</cp:revision>
  <dcterms:created xsi:type="dcterms:W3CDTF">2019-11-27T18:46:00Z</dcterms:created>
  <dcterms:modified xsi:type="dcterms:W3CDTF">2019-11-29T15:30:00Z</dcterms:modified>
</cp:coreProperties>
</file>