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8BB8" w14:textId="77777777" w:rsidR="00985B24" w:rsidRDefault="00985B24" w:rsidP="00985B24">
      <w:pPr>
        <w:rPr>
          <w:b/>
          <w:sz w:val="40"/>
        </w:rPr>
      </w:pPr>
    </w:p>
    <w:p w14:paraId="17CCF307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14:paraId="0230CB7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C941D93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93F5590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DC241E4" w14:textId="1E748948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406693BB" w14:textId="77777777" w:rsidR="000C34E2" w:rsidRDefault="000C34E2" w:rsidP="000C34E2">
            <w:pPr>
              <w:jc w:val="right"/>
              <w:rPr>
                <w:b/>
                <w:sz w:val="24"/>
              </w:rPr>
            </w:pPr>
          </w:p>
          <w:p w14:paraId="3A3E46D9" w14:textId="77777777"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14:paraId="31699D8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4FAB63A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12D9DAC" w14:textId="456D6C51" w:rsidR="000C34E2" w:rsidRPr="008B3B2E" w:rsidRDefault="001056CB" w:rsidP="000C34E2">
            <w:pPr>
              <w:rPr>
                <w:sz w:val="24"/>
              </w:rPr>
            </w:pPr>
            <w:r>
              <w:rPr>
                <w:sz w:val="24"/>
              </w:rPr>
              <w:t>SISTEMA INTEGRAL DE PATRIMONIO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0E06AEB9" w14:textId="77777777" w:rsidR="000C34E2" w:rsidRDefault="000C34E2" w:rsidP="000C34E2"/>
        </w:tc>
      </w:tr>
      <w:tr w:rsidR="000C34E2" w14:paraId="06742432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3BCC8E2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176F0D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BF7E2F" wp14:editId="2B58D7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3B018307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440C7C1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47867" wp14:editId="7FCBB5B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CF91E1" w14:textId="77777777"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7867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1BCF91E1" w14:textId="77777777"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E020C79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075DC9" wp14:editId="46A5D14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21CFEE" w14:textId="1221E64E" w:rsidR="000C34E2" w:rsidRDefault="00E6168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75DC9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121CFEE" w14:textId="1221E64E" w:rsidR="000C34E2" w:rsidRDefault="00E6168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1FA550AE" w14:textId="77777777"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2414EB1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518ACC6F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54D18F5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14:paraId="06CC5117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309D38C1" w14:textId="77777777"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A970C7F" w14:textId="77777777"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2FC72972" w14:textId="77777777"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5B0BF3" wp14:editId="59E664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59FB3" w14:textId="77777777"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B0BF3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18E59FB3" w14:textId="77777777"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068DD4EE" w14:textId="77777777"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A2E7220" w14:textId="77777777"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9A6EAA" wp14:editId="1D9465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809EA" w14:textId="221A04EE" w:rsidR="006925AB" w:rsidRDefault="001056CB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A6EAA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0CF809EA" w14:textId="221A04EE" w:rsidR="006925AB" w:rsidRDefault="001056CB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32DCE9ED" w14:textId="77777777" w:rsidR="006925AB" w:rsidRDefault="006925AB" w:rsidP="006925AB"/>
        </w:tc>
        <w:tc>
          <w:tcPr>
            <w:tcW w:w="2108" w:type="dxa"/>
          </w:tcPr>
          <w:p w14:paraId="6006FAB1" w14:textId="1AE8CEC3" w:rsidR="006925AB" w:rsidRDefault="005901CB" w:rsidP="006925AB">
            <w:pPr>
              <w:jc w:val="center"/>
            </w:pPr>
            <w:r>
              <w:t>12</w:t>
            </w:r>
          </w:p>
        </w:tc>
      </w:tr>
      <w:tr w:rsidR="000C34E2" w14:paraId="551FBA0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674F8B56" w14:textId="77777777"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A153FB" w14:textId="77777777" w:rsidR="000C34E2" w:rsidRPr="007E72C1" w:rsidRDefault="000C34E2" w:rsidP="000C34E2">
            <w:pPr>
              <w:rPr>
                <w:b/>
              </w:rPr>
            </w:pPr>
          </w:p>
        </w:tc>
      </w:tr>
      <w:tr w:rsidR="006925AB" w14:paraId="79F59770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D312D8F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22ADA091" w14:textId="519D16E6" w:rsidR="006925AB" w:rsidRPr="00F67124" w:rsidRDefault="001056CB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Mantener actualizado los bienes propiedad del municipio, así como dar cumplimiento a los requerimientos de la contabilidad de gobierno.</w:t>
            </w:r>
          </w:p>
        </w:tc>
      </w:tr>
      <w:tr w:rsidR="006925AB" w14:paraId="26291340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DBFAFCD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DC83F17" w14:textId="77777777"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14:paraId="60D727E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0D43314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7B83BEA" w14:textId="77777777" w:rsidR="006925AB" w:rsidRPr="00F67124" w:rsidRDefault="006925AB" w:rsidP="006925AB">
            <w:pPr>
              <w:rPr>
                <w:rFonts w:cstheme="minorHAnsi"/>
              </w:rPr>
            </w:pPr>
          </w:p>
          <w:p w14:paraId="31DF5BF2" w14:textId="77777777"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14:paraId="3921E231" w14:textId="77777777" w:rsidR="00985B24" w:rsidRDefault="006560DD" w:rsidP="00985B24">
      <w:r>
        <w:br w:type="page"/>
      </w:r>
    </w:p>
    <w:p w14:paraId="63EF4A84" w14:textId="77777777" w:rsidR="00985B24" w:rsidRDefault="00985B24" w:rsidP="00985B24"/>
    <w:p w14:paraId="6E0A8630" w14:textId="77777777" w:rsidR="00A65BAF" w:rsidRPr="00A65BAF" w:rsidRDefault="00A65BAF" w:rsidP="00985B24">
      <w:pPr>
        <w:rPr>
          <w:b/>
        </w:rPr>
      </w:pPr>
    </w:p>
    <w:p w14:paraId="24CAD048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97"/>
        <w:gridCol w:w="865"/>
        <w:gridCol w:w="4467"/>
        <w:gridCol w:w="4065"/>
      </w:tblGrid>
      <w:tr w:rsidR="00D758E5" w14:paraId="6A3428EE" w14:textId="77777777" w:rsidTr="005A452E">
        <w:trPr>
          <w:trHeight w:val="553"/>
        </w:trPr>
        <w:tc>
          <w:tcPr>
            <w:tcW w:w="1384" w:type="pct"/>
            <w:shd w:val="clear" w:color="auto" w:fill="D9D9D9" w:themeFill="background1" w:themeFillShade="D9"/>
          </w:tcPr>
          <w:p w14:paraId="13A522EA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392CCC" w14:textId="77777777" w:rsidR="00D758E5" w:rsidRDefault="00D758E5" w:rsidP="00C75E81"/>
          <w:p w14:paraId="283C095A" w14:textId="4E345113" w:rsidR="00D758E5" w:rsidRDefault="001056CB" w:rsidP="00C75E81">
            <w:r>
              <w:t>Que al día de hoy no se cuenta con un sistema que nos permita dar cumplimiento la ley de contabilidad de gobierno</w:t>
            </w:r>
          </w:p>
          <w:p w14:paraId="223F8AC1" w14:textId="77777777" w:rsidR="00D758E5" w:rsidRDefault="00D758E5" w:rsidP="00C75E81"/>
          <w:p w14:paraId="7ABAC568" w14:textId="77777777" w:rsidR="00D758E5" w:rsidRDefault="00D758E5" w:rsidP="00C75E81"/>
        </w:tc>
      </w:tr>
      <w:tr w:rsidR="00D758E5" w14:paraId="324BC7D2" w14:textId="77777777" w:rsidTr="005A452E">
        <w:trPr>
          <w:trHeight w:val="553"/>
        </w:trPr>
        <w:tc>
          <w:tcPr>
            <w:tcW w:w="1384" w:type="pct"/>
            <w:shd w:val="clear" w:color="auto" w:fill="D9D9D9" w:themeFill="background1" w:themeFillShade="D9"/>
          </w:tcPr>
          <w:p w14:paraId="6E131FEE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F2186A9" w14:textId="0FF6A912" w:rsidR="00D758E5" w:rsidRDefault="001056CB" w:rsidP="005901CB">
            <w:r>
              <w:t>Estar enlazados con las diferentes áreas involucradas de este municipio referente a los bienes de propiedad municipal.</w:t>
            </w:r>
          </w:p>
          <w:p w14:paraId="58939F1C" w14:textId="2509AC3E" w:rsidR="005901CB" w:rsidRDefault="005901CB" w:rsidP="005901CB"/>
        </w:tc>
      </w:tr>
      <w:tr w:rsidR="00D758E5" w14:paraId="389750B8" w14:textId="77777777" w:rsidTr="005A452E">
        <w:trPr>
          <w:trHeight w:val="553"/>
        </w:trPr>
        <w:tc>
          <w:tcPr>
            <w:tcW w:w="1384" w:type="pct"/>
            <w:shd w:val="clear" w:color="auto" w:fill="D9D9D9" w:themeFill="background1" w:themeFillShade="D9"/>
          </w:tcPr>
          <w:p w14:paraId="203D842E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5A93D09" w14:textId="26063655" w:rsidR="00F11A14" w:rsidRDefault="00F11A14" w:rsidP="00684EE6">
            <w:pPr>
              <w:jc w:val="both"/>
            </w:pPr>
            <w:r>
              <w:t xml:space="preserve">Gestionar el recurso para la aprobación del sistema integral de patrimonio, verificar requerimiento del área de bienes muebles para </w:t>
            </w:r>
            <w:r w:rsidR="00DB3C6F">
              <w:t>implementar el</w:t>
            </w:r>
            <w:r>
              <w:t xml:space="preserve"> sistema, verificar requerimiento del área de vehículos para </w:t>
            </w:r>
            <w:r w:rsidR="00DB3C6F">
              <w:t>implementar el</w:t>
            </w:r>
            <w:r>
              <w:t xml:space="preserve"> sistema, verificar requerimiento del área de bienes inmuebles para </w:t>
            </w:r>
            <w:r w:rsidR="00DB3C6F">
              <w:t>implementar el</w:t>
            </w:r>
            <w:r>
              <w:t xml:space="preserve"> sistema</w:t>
            </w:r>
          </w:p>
        </w:tc>
      </w:tr>
      <w:tr w:rsidR="00D758E5" w14:paraId="1AC1FD28" w14:textId="77777777" w:rsidTr="005A452E">
        <w:trPr>
          <w:trHeight w:val="1005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0008381" w14:textId="77777777" w:rsidR="00D758E5" w:rsidRDefault="00D758E5" w:rsidP="00C75E81">
            <w:pPr>
              <w:jc w:val="center"/>
              <w:rPr>
                <w:b/>
              </w:rPr>
            </w:pPr>
          </w:p>
          <w:p w14:paraId="4EC1AB7A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76DC4953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BF5E577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3711139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3AE8F73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114DBE8A" w14:textId="77777777" w:rsidTr="005A452E">
        <w:trPr>
          <w:trHeight w:val="188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AD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56ADA8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50E7A9" w14:textId="1F1EC431" w:rsidR="00D758E5" w:rsidRDefault="00624E3A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4EE6">
              <w:rPr>
                <w:rFonts w:ascii="Calibri" w:hAnsi="Calibri" w:cs="Calibri"/>
                <w:color w:val="000000"/>
              </w:rPr>
              <w:t>orcentaje de avance</w:t>
            </w:r>
            <w:r w:rsidR="000675D4">
              <w:rPr>
                <w:rFonts w:ascii="Calibri" w:hAnsi="Calibri" w:cs="Calibri"/>
                <w:color w:val="000000"/>
              </w:rPr>
              <w:t xml:space="preserve"> en las etapas del sistema integral de patrimonio</w:t>
            </w:r>
          </w:p>
          <w:p w14:paraId="46D4323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97FABE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7B27C9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B21EEB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185" w14:textId="77777777" w:rsidR="00520E96" w:rsidRDefault="00520E96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628D3D4" w14:textId="6BBDF513" w:rsidR="00D758E5" w:rsidRDefault="00360865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 </w:t>
            </w:r>
            <w:r w:rsidR="00B74F7F">
              <w:rPr>
                <w:rFonts w:ascii="Calibri" w:hAnsi="Calibri" w:cs="Calibri"/>
                <w:color w:val="000000"/>
              </w:rPr>
              <w:t>etapas</w:t>
            </w:r>
          </w:p>
          <w:p w14:paraId="3753218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B3992F5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7DA" w14:textId="2D308B0C" w:rsidR="00D758E5" w:rsidRDefault="00360865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4E3823">
              <w:rPr>
                <w:rFonts w:ascii="Calibri" w:hAnsi="Calibri" w:cs="Calibri"/>
                <w:color w:val="000000"/>
              </w:rPr>
              <w:t>%</w:t>
            </w:r>
            <w:r w:rsidR="00E61688">
              <w:rPr>
                <w:rFonts w:ascii="Calibri" w:hAnsi="Calibri" w:cs="Calibri"/>
                <w:color w:val="000000"/>
              </w:rPr>
              <w:t xml:space="preserve"> T</w:t>
            </w:r>
            <w:r w:rsidR="00520E96">
              <w:rPr>
                <w:rFonts w:ascii="Calibri" w:hAnsi="Calibri" w:cs="Calibri"/>
                <w:color w:val="000000"/>
              </w:rPr>
              <w:t>otal.</w:t>
            </w:r>
          </w:p>
        </w:tc>
      </w:tr>
    </w:tbl>
    <w:p w14:paraId="6E936D86" w14:textId="77777777" w:rsidR="006560DD" w:rsidRDefault="006560DD" w:rsidP="006560DD"/>
    <w:p w14:paraId="28DDB321" w14:textId="77777777" w:rsidR="0057477E" w:rsidRDefault="0057477E" w:rsidP="006560DD"/>
    <w:p w14:paraId="5C2DBFCB" w14:textId="77777777" w:rsidR="0057477E" w:rsidRDefault="0057477E" w:rsidP="006560DD"/>
    <w:p w14:paraId="6223C189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2"/>
        <w:gridCol w:w="749"/>
        <w:gridCol w:w="805"/>
        <w:gridCol w:w="695"/>
        <w:gridCol w:w="695"/>
        <w:gridCol w:w="693"/>
        <w:gridCol w:w="707"/>
        <w:gridCol w:w="673"/>
        <w:gridCol w:w="640"/>
        <w:gridCol w:w="637"/>
      </w:tblGrid>
      <w:tr w:rsidR="00D758E5" w14:paraId="5ECC663D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10C4891A" w14:textId="460CADCA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412637B8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27B0A0D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53D7109" w14:textId="3E0C6B74" w:rsidR="00D758E5" w:rsidRPr="002B2543" w:rsidRDefault="00D758E5" w:rsidP="00DE097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9051B" w:rsidRPr="002B2543" w14:paraId="63583D0D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2345253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5C473B1A" w14:textId="14DB422E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3B34583" w14:textId="158DE8AF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F7E9019" w14:textId="356489F9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56B034C" w14:textId="3F5D3775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56A49F5" w14:textId="3C02CD1E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9A4238E" w14:textId="2CDE75A4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F4D979" w14:textId="36E53A49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447DD76" w14:textId="21ED4F5D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2407BDED" w14:textId="496C6CA1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80E0091" w14:textId="21ECC192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C38A1DB" w14:textId="45CEF5FD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13A6069C" w14:textId="40370F65" w:rsidR="00D758E5" w:rsidRPr="002B2543" w:rsidRDefault="00682A11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901CB" w14:paraId="5EE051C7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C9C6A25" w14:textId="78273078" w:rsidR="005901CB" w:rsidRPr="00A316F5" w:rsidRDefault="00682A11" w:rsidP="005901CB">
            <w:r>
              <w:t>Gestionar el recurso para la aprobación del sistema integral de patrimonio,</w:t>
            </w:r>
          </w:p>
        </w:tc>
        <w:tc>
          <w:tcPr>
            <w:tcW w:w="259" w:type="pct"/>
            <w:shd w:val="clear" w:color="auto" w:fill="auto"/>
          </w:tcPr>
          <w:p w14:paraId="27A0E88E" w14:textId="324602D3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30664A1" w14:textId="42E71CB0" w:rsidR="005901CB" w:rsidRPr="00145F76" w:rsidRDefault="00682A11" w:rsidP="00DB3C6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4F548D" w14:textId="37446314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6B5375" w14:textId="4013A8F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6D65C0" w14:textId="5E9CCA8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0E56413" w14:textId="1B567395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3CE0F9" w14:textId="39811B0D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98FB9E0" w14:textId="1C5CEA2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9DAB0B3" w14:textId="42233CC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5B99333" w14:textId="66D76F5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B50F302" w14:textId="5D897F95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B874149" w14:textId="6CF0661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1943C9D9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814C295" w14:textId="6990A3E1" w:rsidR="005901CB" w:rsidRDefault="00DB3C6F" w:rsidP="005901CB">
            <w:r>
              <w:t>verificar requerimiento del área de bienes muebles para implementar el sistema</w:t>
            </w:r>
          </w:p>
          <w:p w14:paraId="5AC17F99" w14:textId="2CB3C045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4C48E600" w14:textId="139317F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3AC6A8A" w14:textId="0D0A62B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87FF020" w14:textId="06553D8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2BB3BF" w14:textId="5599D99F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A9B8219" w14:textId="0A3E7D0F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DADF83" w14:textId="1A506931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BD63AE" w14:textId="386BEA5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1A5E1CD" w14:textId="0C4E71AE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3D45C46" w14:textId="4D45DD7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4E4CB5C" w14:textId="71D637B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5A71C6" w14:textId="7EF06173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0CB7B3F" w14:textId="56B4B0D3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23C8131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B24C964" w14:textId="1401E24F" w:rsidR="005901CB" w:rsidRDefault="00DB3C6F" w:rsidP="005901CB">
            <w:r>
              <w:t>verificar requerimiento del área de vehículos para implementar el sistema</w:t>
            </w:r>
          </w:p>
          <w:p w14:paraId="0D95AD49" w14:textId="7D7FD8F9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422576C7" w14:textId="529BD1B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4A7F0B" w14:textId="42CD21F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89F29" w14:textId="361E486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FEE3C0" w14:textId="2283D9D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742055" w14:textId="3749322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091FB7" w14:textId="0E16A1B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128A38" w14:textId="19E02DE2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C4D5EE8" w14:textId="484CE99A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F3EDEF2" w14:textId="49AAA31E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BBCA2" w14:textId="1F08F18E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808112" w14:textId="35279D0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1E470CC" w14:textId="4BC07B46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57A2ACC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F6D1691" w14:textId="52323CF6" w:rsidR="005901CB" w:rsidRPr="00A316F5" w:rsidRDefault="00DB3C6F" w:rsidP="005901CB">
            <w:r>
              <w:t>verificar requerimiento del área de bienes inmuebles para implementar el sistema</w:t>
            </w:r>
          </w:p>
        </w:tc>
        <w:tc>
          <w:tcPr>
            <w:tcW w:w="259" w:type="pct"/>
            <w:shd w:val="clear" w:color="auto" w:fill="auto"/>
          </w:tcPr>
          <w:p w14:paraId="4707A76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AE9FB2" w14:textId="7AE79D2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53131C0" w14:textId="65D36C1E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B4E7489" w14:textId="6CED474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BD960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6422D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99880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04E41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AF14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C0E35D" w14:textId="32409E80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9DF48A5" w14:textId="740D5DDA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5F29DF5" w14:textId="3FD66DBB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F7503E3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340BEC2" w14:textId="77777777" w:rsidR="005901CB" w:rsidRDefault="005901CB" w:rsidP="005901CB"/>
          <w:p w14:paraId="2BD275CF" w14:textId="575F231C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43FE40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EEA86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DBF214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6D756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3E59AB" w14:textId="5365369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02E01E" w14:textId="76A28214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5CC76D" w14:textId="6E6D6AAE" w:rsidR="005901CB" w:rsidRPr="00145F76" w:rsidRDefault="005901CB" w:rsidP="00DB3C6F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45B631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0F414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CB50E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EC608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F3FD90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079DBF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722CCFE" w14:textId="77777777" w:rsidR="005901CB" w:rsidRDefault="005901CB" w:rsidP="005901CB"/>
          <w:p w14:paraId="3D1F0896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6A9933F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6A690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74C58D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F9BA8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7689C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8FF62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E3EB3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C4B41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CC46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4736D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0F1836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A20CE7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37F43B7F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9C33098" w14:textId="77777777" w:rsidR="005901CB" w:rsidRDefault="005901CB" w:rsidP="005901CB"/>
          <w:p w14:paraId="602C20F1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17F8A2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86B579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2ECB3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BD9F2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902C0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F7039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52281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0D847C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4468644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99CAE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09BE7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BDD683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755AE7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2F9B3EC5" w14:textId="77777777" w:rsidR="005901CB" w:rsidRDefault="005901CB" w:rsidP="005901CB"/>
          <w:p w14:paraId="71C3D7EA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013F2FB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016FF5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D4F51E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04E18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4BF79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67358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7C45D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E8F51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B42B88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AE32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C5744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0A974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</w:tbl>
    <w:p w14:paraId="3B6AFA29" w14:textId="77777777" w:rsidR="006560DD" w:rsidRDefault="006560DD" w:rsidP="006560DD">
      <w:pPr>
        <w:rPr>
          <w:i/>
          <w:sz w:val="16"/>
        </w:rPr>
      </w:pPr>
    </w:p>
    <w:p w14:paraId="120BB7DC" w14:textId="77777777" w:rsidR="006560DD" w:rsidRDefault="006560DD" w:rsidP="006560DD">
      <w:pPr>
        <w:rPr>
          <w:i/>
          <w:sz w:val="16"/>
        </w:rPr>
      </w:pPr>
    </w:p>
    <w:p w14:paraId="669938E7" w14:textId="77777777" w:rsidR="007E72C1" w:rsidRDefault="007E72C1" w:rsidP="006560DD">
      <w:pPr>
        <w:rPr>
          <w:i/>
          <w:sz w:val="16"/>
        </w:rPr>
      </w:pPr>
    </w:p>
    <w:p w14:paraId="7F772BF3" w14:textId="77777777" w:rsidR="007E72C1" w:rsidRDefault="007E72C1" w:rsidP="006560DD">
      <w:pPr>
        <w:rPr>
          <w:i/>
          <w:sz w:val="16"/>
        </w:rPr>
      </w:pPr>
    </w:p>
    <w:p w14:paraId="19DE0DAE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5709" w14:textId="77777777" w:rsidR="00271D24" w:rsidRDefault="00271D24" w:rsidP="00985B24">
      <w:pPr>
        <w:spacing w:after="0" w:line="240" w:lineRule="auto"/>
      </w:pPr>
      <w:r>
        <w:separator/>
      </w:r>
    </w:p>
  </w:endnote>
  <w:endnote w:type="continuationSeparator" w:id="0">
    <w:p w14:paraId="6C1AAD2F" w14:textId="77777777" w:rsidR="00271D24" w:rsidRDefault="00271D2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418829"/>
      <w:docPartObj>
        <w:docPartGallery w:val="Page Numbers (Bottom of Page)"/>
        <w:docPartUnique/>
      </w:docPartObj>
    </w:sdtPr>
    <w:sdtEndPr/>
    <w:sdtContent>
      <w:p w14:paraId="0250D72D" w14:textId="77777777"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9A4A608" wp14:editId="2C823F9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9F3F4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F72E02" w14:textId="77777777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10BB5" w:rsidRPr="00210BB5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A4A608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5609F3F4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04F72E02" w14:textId="77777777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10BB5" w:rsidRPr="00210BB5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6ED8" w14:textId="77777777" w:rsidR="00271D24" w:rsidRDefault="00271D24" w:rsidP="00985B24">
      <w:pPr>
        <w:spacing w:after="0" w:line="240" w:lineRule="auto"/>
      </w:pPr>
      <w:r>
        <w:separator/>
      </w:r>
    </w:p>
  </w:footnote>
  <w:footnote w:type="continuationSeparator" w:id="0">
    <w:p w14:paraId="04539F9D" w14:textId="77777777" w:rsidR="00271D24" w:rsidRDefault="00271D2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8A16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9B9D3D7" wp14:editId="7900AAC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D220E05" w14:textId="77777777" w:rsidTr="005F3015">
      <w:trPr>
        <w:trHeight w:val="841"/>
      </w:trPr>
      <w:tc>
        <w:tcPr>
          <w:tcW w:w="1651" w:type="dxa"/>
        </w:tcPr>
        <w:p w14:paraId="1E3C265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97A1D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8294EF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3C8001F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AB998A6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3E809701" w14:textId="77777777" w:rsidR="00985B24" w:rsidRDefault="00985B24">
    <w:pPr>
      <w:pStyle w:val="Encabezado"/>
    </w:pPr>
  </w:p>
  <w:p w14:paraId="662DDC40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647A"/>
    <w:rsid w:val="00031BE1"/>
    <w:rsid w:val="00055E9C"/>
    <w:rsid w:val="00061287"/>
    <w:rsid w:val="000675D4"/>
    <w:rsid w:val="00071F00"/>
    <w:rsid w:val="000843BC"/>
    <w:rsid w:val="000C34E2"/>
    <w:rsid w:val="000C391B"/>
    <w:rsid w:val="001056CB"/>
    <w:rsid w:val="00112287"/>
    <w:rsid w:val="001324C2"/>
    <w:rsid w:val="00144C96"/>
    <w:rsid w:val="001473C9"/>
    <w:rsid w:val="001A597F"/>
    <w:rsid w:val="001F5170"/>
    <w:rsid w:val="0020133D"/>
    <w:rsid w:val="00210BB5"/>
    <w:rsid w:val="00233105"/>
    <w:rsid w:val="0024680E"/>
    <w:rsid w:val="00271D24"/>
    <w:rsid w:val="002F08F4"/>
    <w:rsid w:val="002F5975"/>
    <w:rsid w:val="00360865"/>
    <w:rsid w:val="00476A3C"/>
    <w:rsid w:val="004B1033"/>
    <w:rsid w:val="004E3823"/>
    <w:rsid w:val="005014C2"/>
    <w:rsid w:val="00520E96"/>
    <w:rsid w:val="0057477E"/>
    <w:rsid w:val="005901CB"/>
    <w:rsid w:val="0059604E"/>
    <w:rsid w:val="005A452E"/>
    <w:rsid w:val="005B7A11"/>
    <w:rsid w:val="005C50F9"/>
    <w:rsid w:val="005F6BB1"/>
    <w:rsid w:val="00613CE2"/>
    <w:rsid w:val="00624E3A"/>
    <w:rsid w:val="006560DD"/>
    <w:rsid w:val="0068072A"/>
    <w:rsid w:val="00682A11"/>
    <w:rsid w:val="00684EE6"/>
    <w:rsid w:val="006925AB"/>
    <w:rsid w:val="006961FF"/>
    <w:rsid w:val="007206CD"/>
    <w:rsid w:val="0076351F"/>
    <w:rsid w:val="007D08A5"/>
    <w:rsid w:val="007E72C1"/>
    <w:rsid w:val="0086498D"/>
    <w:rsid w:val="008824CC"/>
    <w:rsid w:val="0089051B"/>
    <w:rsid w:val="008A3650"/>
    <w:rsid w:val="00946B9B"/>
    <w:rsid w:val="00985B24"/>
    <w:rsid w:val="009A2296"/>
    <w:rsid w:val="009B23B5"/>
    <w:rsid w:val="009C07C3"/>
    <w:rsid w:val="00A00733"/>
    <w:rsid w:val="00A032FA"/>
    <w:rsid w:val="00A248DA"/>
    <w:rsid w:val="00A47D33"/>
    <w:rsid w:val="00A624F2"/>
    <w:rsid w:val="00A65BAF"/>
    <w:rsid w:val="00A67619"/>
    <w:rsid w:val="00A80D75"/>
    <w:rsid w:val="00AA22B4"/>
    <w:rsid w:val="00AA2DA4"/>
    <w:rsid w:val="00AD6073"/>
    <w:rsid w:val="00AE6E5B"/>
    <w:rsid w:val="00B15ABE"/>
    <w:rsid w:val="00B21C06"/>
    <w:rsid w:val="00B3346E"/>
    <w:rsid w:val="00B64EE1"/>
    <w:rsid w:val="00B74F7F"/>
    <w:rsid w:val="00BB3A69"/>
    <w:rsid w:val="00BD0CE5"/>
    <w:rsid w:val="00BF7F3A"/>
    <w:rsid w:val="00C3660A"/>
    <w:rsid w:val="00CB30CB"/>
    <w:rsid w:val="00D31B1C"/>
    <w:rsid w:val="00D37300"/>
    <w:rsid w:val="00D62766"/>
    <w:rsid w:val="00D758E5"/>
    <w:rsid w:val="00D86FEF"/>
    <w:rsid w:val="00D8768D"/>
    <w:rsid w:val="00DB3C6F"/>
    <w:rsid w:val="00DE0971"/>
    <w:rsid w:val="00E40804"/>
    <w:rsid w:val="00E61688"/>
    <w:rsid w:val="00F10C4B"/>
    <w:rsid w:val="00F11932"/>
    <w:rsid w:val="00F11A14"/>
    <w:rsid w:val="00F34F97"/>
    <w:rsid w:val="00F62B11"/>
    <w:rsid w:val="00FA7AB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495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FFEC-EB3E-40A3-882C-CA2D655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Usuario</cp:lastModifiedBy>
  <cp:revision>2</cp:revision>
  <dcterms:created xsi:type="dcterms:W3CDTF">2020-04-03T21:30:00Z</dcterms:created>
  <dcterms:modified xsi:type="dcterms:W3CDTF">2020-04-03T21:30:00Z</dcterms:modified>
</cp:coreProperties>
</file>