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2E65C0" w:rsidTr="00A248DA">
        <w:tc>
          <w:tcPr>
            <w:tcW w:w="1441" w:type="dxa"/>
            <w:shd w:val="clear" w:color="auto" w:fill="D9D9D9" w:themeFill="background1" w:themeFillShade="D9"/>
          </w:tcPr>
          <w:p w:rsidR="002E65C0" w:rsidRPr="005C396B" w:rsidRDefault="002E65C0" w:rsidP="00C75E81">
            <w:pPr>
              <w:rPr>
                <w:rFonts w:ascii="Arial Narrow" w:hAnsi="Arial Narrow"/>
                <w:b/>
              </w:rPr>
            </w:pPr>
            <w:r w:rsidRPr="005C396B">
              <w:rPr>
                <w:rFonts w:ascii="Arial Narrow" w:hAnsi="Arial Narrow"/>
                <w:b/>
              </w:rPr>
              <w:t>Dependencia:</w:t>
            </w:r>
          </w:p>
          <w:p w:rsidR="002E65C0" w:rsidRPr="005C396B" w:rsidRDefault="002E65C0" w:rsidP="00C75E81">
            <w:pPr>
              <w:rPr>
                <w:rFonts w:ascii="Arial Narrow" w:hAnsi="Arial Narrow"/>
                <w:b/>
              </w:rPr>
            </w:pPr>
          </w:p>
        </w:tc>
        <w:tc>
          <w:tcPr>
            <w:tcW w:w="9445" w:type="dxa"/>
            <w:gridSpan w:val="5"/>
          </w:tcPr>
          <w:p w:rsidR="002E65C0" w:rsidRDefault="002E65C0" w:rsidP="00185AFE">
            <w:r>
              <w:t>Coordinación General de Desarrollo Económico y Combate a la Desigualdad</w:t>
            </w:r>
          </w:p>
        </w:tc>
        <w:tc>
          <w:tcPr>
            <w:tcW w:w="2108" w:type="dxa"/>
            <w:vMerge w:val="restart"/>
            <w:shd w:val="clear" w:color="auto" w:fill="FBD4B4" w:themeFill="accent6" w:themeFillTint="66"/>
          </w:tcPr>
          <w:p w:rsidR="002E65C0" w:rsidRDefault="002E65C0" w:rsidP="00C75E81">
            <w:pPr>
              <w:jc w:val="right"/>
              <w:rPr>
                <w:b/>
                <w:sz w:val="24"/>
              </w:rPr>
            </w:pPr>
          </w:p>
          <w:p w:rsidR="002E65C0" w:rsidRPr="00970FDC" w:rsidRDefault="002E65C0" w:rsidP="00C75E81">
            <w:pPr>
              <w:jc w:val="center"/>
              <w:rPr>
                <w:b/>
                <w:sz w:val="24"/>
              </w:rPr>
            </w:pPr>
            <w:r w:rsidRPr="009A2C5D">
              <w:rPr>
                <w:b/>
                <w:sz w:val="32"/>
              </w:rPr>
              <w:t>POA 2020</w:t>
            </w:r>
          </w:p>
        </w:tc>
      </w:tr>
      <w:tr w:rsidR="002E65C0" w:rsidTr="00A248DA">
        <w:tc>
          <w:tcPr>
            <w:tcW w:w="1441" w:type="dxa"/>
            <w:shd w:val="clear" w:color="auto" w:fill="D9D9D9" w:themeFill="background1" w:themeFillShade="D9"/>
          </w:tcPr>
          <w:p w:rsidR="002E65C0" w:rsidRPr="005C396B" w:rsidRDefault="002E65C0" w:rsidP="00C75E81">
            <w:pPr>
              <w:rPr>
                <w:rFonts w:ascii="Arial Narrow" w:hAnsi="Arial Narrow"/>
                <w:b/>
              </w:rPr>
            </w:pPr>
            <w:r w:rsidRPr="005C396B">
              <w:rPr>
                <w:rFonts w:ascii="Arial Narrow" w:hAnsi="Arial Narrow"/>
                <w:b/>
              </w:rPr>
              <w:t xml:space="preserve">Nombre de la Propuesta: </w:t>
            </w:r>
          </w:p>
        </w:tc>
        <w:tc>
          <w:tcPr>
            <w:tcW w:w="9445" w:type="dxa"/>
            <w:gridSpan w:val="5"/>
          </w:tcPr>
          <w:p w:rsidR="002E65C0" w:rsidRPr="00370390" w:rsidRDefault="002E65C0" w:rsidP="00185AFE">
            <w:pPr>
              <w:rPr>
                <w:b/>
              </w:rPr>
            </w:pPr>
            <w:r>
              <w:rPr>
                <w:b/>
              </w:rPr>
              <w:t>B</w:t>
            </w:r>
            <w:r w:rsidRPr="00370390">
              <w:rPr>
                <w:b/>
              </w:rPr>
              <w:t>e</w:t>
            </w:r>
            <w:r>
              <w:rPr>
                <w:b/>
              </w:rPr>
              <w:t>cas para estancias infantiles (P</w:t>
            </w:r>
            <w:r w:rsidRPr="00370390">
              <w:rPr>
                <w:b/>
              </w:rPr>
              <w:t>or lo que más quieres)</w:t>
            </w:r>
          </w:p>
        </w:tc>
        <w:tc>
          <w:tcPr>
            <w:tcW w:w="2108" w:type="dxa"/>
            <w:vMerge/>
            <w:shd w:val="clear" w:color="auto" w:fill="FBD4B4" w:themeFill="accent6" w:themeFillTint="66"/>
          </w:tcPr>
          <w:p w:rsidR="002E65C0" w:rsidRDefault="002E65C0" w:rsidP="00C75E81"/>
        </w:tc>
      </w:tr>
      <w:tr w:rsidR="002F5975" w:rsidTr="00D41189">
        <w:trPr>
          <w:trHeight w:val="444"/>
        </w:trPr>
        <w:tc>
          <w:tcPr>
            <w:tcW w:w="1441" w:type="dxa"/>
            <w:shd w:val="clear" w:color="auto" w:fill="FBD4B4" w:themeFill="accent6" w:themeFillTint="66"/>
          </w:tcPr>
          <w:p w:rsidR="002F5975" w:rsidRPr="005C396B" w:rsidRDefault="002F5975" w:rsidP="00C75E81">
            <w:pPr>
              <w:jc w:val="center"/>
              <w:rPr>
                <w:rFonts w:ascii="Arial Narrow" w:hAnsi="Arial Narrow"/>
                <w:b/>
              </w:rPr>
            </w:pPr>
            <w:r w:rsidRPr="005C396B">
              <w:rPr>
                <w:rFonts w:ascii="Arial Narrow" w:hAnsi="Arial Narrow"/>
                <w:b/>
              </w:rPr>
              <w:t>Campaña</w:t>
            </w:r>
          </w:p>
          <w:p w:rsidR="002F5975" w:rsidRPr="005C396B" w:rsidRDefault="007E37B3"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06813" id="Rectángulo 2" o:spid="_x0000_s1026" style="position:absolute;margin-left:21.75pt;margin-top:1.8pt;width:20.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2F5975" w:rsidRPr="005C396B" w:rsidRDefault="002F5975" w:rsidP="00C75E81">
            <w:pPr>
              <w:jc w:val="center"/>
              <w:rPr>
                <w:rFonts w:ascii="Arial Narrow" w:hAnsi="Arial Narrow"/>
                <w:b/>
              </w:rPr>
            </w:pPr>
          </w:p>
        </w:tc>
        <w:tc>
          <w:tcPr>
            <w:tcW w:w="1462" w:type="dxa"/>
            <w:shd w:val="clear" w:color="auto" w:fill="FBD4B4" w:themeFill="accent6" w:themeFillTint="66"/>
          </w:tcPr>
          <w:p w:rsidR="002F5975" w:rsidRPr="005C396B" w:rsidRDefault="007E37B3"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F5975" w:rsidRPr="002E65C0" w:rsidRDefault="002E65C0" w:rsidP="002F5975">
                                  <w:pPr>
                                    <w:jc w:val="center"/>
                                    <w:rPr>
                                      <w:color w:val="000000" w:themeColor="text1"/>
                                    </w:rPr>
                                  </w:pPr>
                                  <w:r>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2F5975" w:rsidRPr="002E65C0" w:rsidRDefault="002E65C0" w:rsidP="002F5975">
                            <w:pPr>
                              <w:jc w:val="center"/>
                              <w:rPr>
                                <w:color w:val="000000" w:themeColor="text1"/>
                              </w:rPr>
                            </w:pPr>
                            <w:r>
                              <w:rPr>
                                <w:color w:val="000000" w:themeColor="text1"/>
                              </w:rPr>
                              <w:t>X</w:t>
                            </w:r>
                          </w:p>
                        </w:txbxContent>
                      </v:textbox>
                    </v:rect>
                  </w:pict>
                </mc:Fallback>
              </mc:AlternateContent>
            </w:r>
            <w:r w:rsidR="002F5975" w:rsidRPr="005C396B">
              <w:rPr>
                <w:rFonts w:ascii="Arial Narrow" w:hAnsi="Arial Narrow"/>
                <w:b/>
              </w:rPr>
              <w:t>Programa</w:t>
            </w:r>
          </w:p>
        </w:tc>
        <w:tc>
          <w:tcPr>
            <w:tcW w:w="1434" w:type="dxa"/>
            <w:shd w:val="clear" w:color="auto" w:fill="FBD4B4" w:themeFill="accent6" w:themeFillTint="66"/>
          </w:tcPr>
          <w:p w:rsidR="002F5975" w:rsidRPr="005C396B" w:rsidRDefault="007E37B3"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F5975" w:rsidRPr="00EF5442" w:rsidRDefault="002F5975" w:rsidP="002F597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2F5975" w:rsidRPr="00EF5442" w:rsidRDefault="002F5975" w:rsidP="002F5975">
                            <w:pPr>
                              <w:jc w:val="center"/>
                              <w:rPr>
                                <w:color w:val="000000" w:themeColor="text1"/>
                              </w:rPr>
                            </w:pPr>
                          </w:p>
                        </w:txbxContent>
                      </v:textbox>
                    </v:rect>
                  </w:pict>
                </mc:Fallback>
              </mc:AlternateContent>
            </w:r>
            <w:r w:rsidR="002F5975" w:rsidRPr="005C396B">
              <w:rPr>
                <w:rFonts w:ascii="Arial Narrow" w:hAnsi="Arial Narrow"/>
                <w:b/>
              </w:rPr>
              <w:t>Servicio</w:t>
            </w:r>
          </w:p>
        </w:tc>
        <w:tc>
          <w:tcPr>
            <w:tcW w:w="4916" w:type="dxa"/>
            <w:gridSpan w:val="2"/>
            <w:shd w:val="clear" w:color="auto" w:fill="BFBFBF" w:themeFill="background1" w:themeFillShade="BF"/>
          </w:tcPr>
          <w:p w:rsidR="002F5975" w:rsidRPr="005C396B" w:rsidRDefault="002F5975" w:rsidP="00C75E81">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2F5975" w:rsidRPr="005C396B" w:rsidRDefault="002F5975" w:rsidP="00C75E81">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2F5975" w:rsidRPr="005C396B" w:rsidRDefault="002F5975" w:rsidP="00C75E81">
            <w:pPr>
              <w:jc w:val="center"/>
              <w:rPr>
                <w:rFonts w:ascii="Arial Narrow" w:hAnsi="Arial Narrow"/>
                <w:b/>
              </w:rPr>
            </w:pPr>
            <w:r w:rsidRPr="005C396B">
              <w:rPr>
                <w:rFonts w:ascii="Arial Narrow" w:hAnsi="Arial Narrow"/>
                <w:b/>
              </w:rPr>
              <w:t>Duración en meses</w:t>
            </w:r>
          </w:p>
        </w:tc>
      </w:tr>
      <w:tr w:rsidR="002E65C0" w:rsidTr="00A248DA">
        <w:tc>
          <w:tcPr>
            <w:tcW w:w="4337" w:type="dxa"/>
            <w:gridSpan w:val="3"/>
            <w:shd w:val="clear" w:color="auto" w:fill="FBD4B4" w:themeFill="accent6" w:themeFillTint="66"/>
          </w:tcPr>
          <w:p w:rsidR="002E65C0" w:rsidRPr="001777B2" w:rsidRDefault="002E65C0" w:rsidP="00C75E81">
            <w:pPr>
              <w:jc w:val="center"/>
              <w:rPr>
                <w:b/>
              </w:rPr>
            </w:pPr>
            <w:r w:rsidRPr="001777B2">
              <w:rPr>
                <w:b/>
              </w:rPr>
              <w:t>Gasto Corriente</w:t>
            </w:r>
          </w:p>
        </w:tc>
        <w:tc>
          <w:tcPr>
            <w:tcW w:w="2506" w:type="dxa"/>
            <w:shd w:val="clear" w:color="auto" w:fill="BFBFBF" w:themeFill="background1" w:themeFillShade="BF"/>
          </w:tcPr>
          <w:p w:rsidR="002E65C0" w:rsidRDefault="007E37B3" w:rsidP="00C75E81">
            <w:pPr>
              <w:jc w:val="center"/>
            </w:pPr>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E65C0" w:rsidRPr="00E75F90" w:rsidRDefault="002E65C0" w:rsidP="002F5975">
                                  <w:pPr>
                                    <w:jc w:val="center"/>
                                    <w:rPr>
                                      <w:color w:val="000000" w:themeColor="text1"/>
                                    </w:rPr>
                                  </w:pPr>
                                  <w:r w:rsidRPr="00E75F90">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2E65C0" w:rsidRPr="00E75F90" w:rsidRDefault="002E65C0" w:rsidP="002F5975">
                            <w:pPr>
                              <w:jc w:val="center"/>
                              <w:rPr>
                                <w:color w:val="000000" w:themeColor="text1"/>
                              </w:rPr>
                            </w:pPr>
                            <w:r w:rsidRPr="00E75F90">
                              <w:rPr>
                                <w:color w:val="000000" w:themeColor="text1"/>
                              </w:rPr>
                              <w:t>X</w:t>
                            </w:r>
                          </w:p>
                        </w:txbxContent>
                      </v:textbox>
                    </v:rect>
                  </w:pict>
                </mc:Fallback>
              </mc:AlternateContent>
            </w:r>
            <w:r w:rsidR="002E65C0">
              <w:t xml:space="preserve">               Gasto Municipal </w:t>
            </w:r>
          </w:p>
          <w:p w:rsidR="002E65C0" w:rsidRDefault="002E65C0" w:rsidP="00C75E81">
            <w:pPr>
              <w:jc w:val="right"/>
            </w:pPr>
            <w:r>
              <w:t>Complementario</w:t>
            </w:r>
          </w:p>
        </w:tc>
        <w:tc>
          <w:tcPr>
            <w:tcW w:w="2410" w:type="dxa"/>
            <w:shd w:val="clear" w:color="auto" w:fill="BFBFBF" w:themeFill="background1" w:themeFillShade="BF"/>
          </w:tcPr>
          <w:p w:rsidR="002E65C0" w:rsidRDefault="007E37B3" w:rsidP="00C75E81">
            <w:pPr>
              <w:jc w:val="right"/>
            </w:pPr>
            <w:r>
              <w:rPr>
                <w:noProof/>
                <w:color w:val="000000" w:themeColor="text1"/>
                <w:lang w:val="es-ES" w:eastAsia="es-ES"/>
              </w:rPr>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2E65C0" w:rsidRPr="00E75F90" w:rsidRDefault="002E65C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9" style="position:absolute;left:0;text-align:left;margin-left:1.4pt;margin-top:5.35pt;width:20.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" fillcolor="window" strokecolor="#7f7f7f" strokeweight="1pt">
                      <v:path arrowok="t"/>
                      <v:textbox>
                        <w:txbxContent>
                          <w:p w:rsidR="002E65C0" w:rsidRPr="00E75F90" w:rsidRDefault="002E65C0">
                            <w:pPr>
                              <w:rPr>
                                <w:color w:val="000000" w:themeColor="text1"/>
                              </w:rPr>
                            </w:pPr>
                          </w:p>
                        </w:txbxContent>
                      </v:textbox>
                    </v:rect>
                  </w:pict>
                </mc:Fallback>
              </mc:AlternateContent>
            </w:r>
            <w:r w:rsidR="002E65C0">
              <w:t>Gestión de Fondo Federal/Estatal/IP</w:t>
            </w:r>
          </w:p>
        </w:tc>
        <w:tc>
          <w:tcPr>
            <w:tcW w:w="1633" w:type="dxa"/>
          </w:tcPr>
          <w:p w:rsidR="002E65C0" w:rsidRDefault="002E65C0" w:rsidP="00185AFE">
            <w:r>
              <w:t>$10,080,000.00</w:t>
            </w:r>
          </w:p>
        </w:tc>
        <w:tc>
          <w:tcPr>
            <w:tcW w:w="2108" w:type="dxa"/>
          </w:tcPr>
          <w:p w:rsidR="002E65C0" w:rsidRDefault="002E65C0" w:rsidP="00185AFE">
            <w:pPr>
              <w:jc w:val="center"/>
            </w:pPr>
            <w:r>
              <w:t>12</w:t>
            </w:r>
          </w:p>
        </w:tc>
      </w:tr>
      <w:tr w:rsidR="00E75F90" w:rsidTr="00A248DA">
        <w:tc>
          <w:tcPr>
            <w:tcW w:w="4337" w:type="dxa"/>
            <w:gridSpan w:val="3"/>
            <w:shd w:val="clear" w:color="auto" w:fill="BFBFBF" w:themeFill="background1" w:themeFillShade="BF"/>
          </w:tcPr>
          <w:p w:rsidR="00E75F90" w:rsidRPr="001777B2" w:rsidRDefault="00E75F90" w:rsidP="00A248DA">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B5260" w:rsidRDefault="00AB5260" w:rsidP="002E65C0">
            <w:pPr>
              <w:rPr>
                <w:b/>
              </w:rPr>
            </w:pPr>
          </w:p>
          <w:p w:rsidR="00E75F90" w:rsidRPr="002E65C0" w:rsidRDefault="002E65C0" w:rsidP="002E65C0">
            <w:pPr>
              <w:rPr>
                <w:b/>
              </w:rPr>
            </w:pPr>
            <w:r w:rsidRPr="002E65C0">
              <w:rPr>
                <w:b/>
              </w:rPr>
              <w:t>Validado</w:t>
            </w:r>
          </w:p>
        </w:tc>
      </w:tr>
      <w:tr w:rsidR="002E65C0" w:rsidTr="00A248DA">
        <w:tc>
          <w:tcPr>
            <w:tcW w:w="4337" w:type="dxa"/>
            <w:gridSpan w:val="3"/>
            <w:shd w:val="clear" w:color="auto" w:fill="D9D9D9" w:themeFill="background1" w:themeFillShade="D9"/>
          </w:tcPr>
          <w:p w:rsidR="002E65C0" w:rsidRPr="00C76E9F" w:rsidRDefault="002E65C0" w:rsidP="00C75E8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2E65C0" w:rsidRPr="00D41189" w:rsidRDefault="002E65C0" w:rsidP="00185AFE">
            <w:pPr>
              <w:rPr>
                <w:rFonts w:cstheme="minorHAnsi"/>
              </w:rPr>
            </w:pPr>
          </w:p>
          <w:p w:rsidR="002E65C0" w:rsidRPr="00D41189" w:rsidRDefault="002E65C0" w:rsidP="00185AFE">
            <w:pPr>
              <w:rPr>
                <w:rFonts w:cstheme="minorHAnsi"/>
              </w:rPr>
            </w:pPr>
            <w:r w:rsidRPr="00D41189">
              <w:rPr>
                <w:rFonts w:cstheme="minorHAnsi"/>
              </w:rPr>
              <w:t>Apoyo a la economía familiar, brindando una alternativa para mujeres  trabajadoras y  papás autónomos trabajadores que vivan en el municipio de San Pedro Tlaquepaque y que mientras laboran, requieran del cuidado de sus hijas e hijos en instituciones especializadas.</w:t>
            </w:r>
          </w:p>
          <w:p w:rsidR="002E65C0" w:rsidRPr="00D41189" w:rsidRDefault="002E65C0" w:rsidP="00185AFE">
            <w:pPr>
              <w:rPr>
                <w:rFonts w:cstheme="minorHAnsi"/>
              </w:rPr>
            </w:pPr>
          </w:p>
        </w:tc>
      </w:tr>
      <w:tr w:rsidR="002E65C0" w:rsidTr="00FE0BAA">
        <w:tc>
          <w:tcPr>
            <w:tcW w:w="4337" w:type="dxa"/>
            <w:gridSpan w:val="3"/>
            <w:shd w:val="clear" w:color="auto" w:fill="D9D9D9" w:themeFill="background1" w:themeFillShade="D9"/>
          </w:tcPr>
          <w:p w:rsidR="002E65C0" w:rsidRPr="00C76E9F" w:rsidRDefault="002E65C0" w:rsidP="00C75E8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41189" w:rsidRPr="00D41189" w:rsidRDefault="00D41189" w:rsidP="00185AFE">
            <w:pPr>
              <w:rPr>
                <w:rFonts w:cstheme="minorHAnsi"/>
              </w:rPr>
            </w:pPr>
          </w:p>
          <w:p w:rsidR="002E65C0" w:rsidRPr="00D41189" w:rsidRDefault="002E65C0" w:rsidP="00185AFE">
            <w:pPr>
              <w:rPr>
                <w:rFonts w:cstheme="minorHAnsi"/>
              </w:rPr>
            </w:pPr>
            <w:r w:rsidRPr="00D41189">
              <w:rPr>
                <w:rFonts w:cstheme="minorHAnsi"/>
              </w:rPr>
              <w:t xml:space="preserve">3.2. Promoción de la integralidad del tejido económico-social </w:t>
            </w:r>
          </w:p>
          <w:p w:rsidR="002E65C0" w:rsidRPr="00D41189" w:rsidRDefault="002E65C0" w:rsidP="00185AFE">
            <w:pPr>
              <w:rPr>
                <w:rFonts w:cstheme="minorHAnsi"/>
              </w:rPr>
            </w:pPr>
          </w:p>
        </w:tc>
      </w:tr>
      <w:tr w:rsidR="002E65C0" w:rsidTr="00FE0BAA">
        <w:tc>
          <w:tcPr>
            <w:tcW w:w="4337" w:type="dxa"/>
            <w:gridSpan w:val="3"/>
            <w:shd w:val="clear" w:color="auto" w:fill="D9D9D9" w:themeFill="background1" w:themeFillShade="D9"/>
          </w:tcPr>
          <w:p w:rsidR="002E65C0" w:rsidRPr="00C76E9F" w:rsidRDefault="002E65C0" w:rsidP="00C75E8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41189" w:rsidRPr="00D41189" w:rsidRDefault="00D41189" w:rsidP="00185AFE">
            <w:pPr>
              <w:rPr>
                <w:rFonts w:eastAsia="Arial" w:cstheme="minorHAnsi"/>
                <w:color w:val="000000"/>
                <w:lang w:eastAsia="es-ES"/>
              </w:rPr>
            </w:pPr>
          </w:p>
          <w:p w:rsidR="002E65C0" w:rsidRPr="00D41189" w:rsidRDefault="002E65C0" w:rsidP="00185AFE">
            <w:pPr>
              <w:rPr>
                <w:rFonts w:cstheme="minorHAnsi"/>
              </w:rPr>
            </w:pPr>
            <w:r w:rsidRPr="00D41189">
              <w:rPr>
                <w:rFonts w:eastAsia="Arial" w:cstheme="minorHAnsi"/>
                <w:color w:val="000000"/>
                <w:lang w:eastAsia="es-ES"/>
              </w:rPr>
              <w:t>3.2.2 Promover acciones de integración económica preferentemente para Madres Jefas de Familia en condiciones de vulnerabilidad</w:t>
            </w:r>
          </w:p>
          <w:p w:rsidR="002E65C0" w:rsidRPr="00D41189" w:rsidRDefault="002E65C0" w:rsidP="00185AFE">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022161" w:rsidP="00C75E81">
            <w:r>
              <w:t>Atender las necesidades de cuidado infantil de las hijas e hijos menores de 6 años, de las madres  trabajadoras y papás autónomos trabajadores.</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022161" w:rsidP="00C75E81">
            <w:r>
              <w:t>700 becas económicas para el pago de los servicios de cuidado infantil de los m</w:t>
            </w:r>
            <w:r w:rsidR="00AB5260">
              <w:t xml:space="preserve">enores hijas e hijos de madres </w:t>
            </w:r>
            <w:r>
              <w:t>trabajadoras y</w:t>
            </w:r>
            <w:r w:rsidR="00AB5260">
              <w:t xml:space="preserve"> papás autónomos trabajadores, </w:t>
            </w:r>
            <w:r>
              <w:t>apoyados a través de una beca mensual de hasta $1,200.00.</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F0E9A" w:rsidP="00C75E81">
            <w:r w:rsidRPr="00DF0E9A">
              <w:t>Mesas de trabajo con integrantes de Comité Dictaminador para la integración de mejoras a las Reglas de Operación 2020, a</w:t>
            </w:r>
            <w:r w:rsidR="00022161" w:rsidRPr="00DF0E9A">
              <w:t>probación de Reglas de Operación y publicación de convocatoria, promoción y difusión del Programa, recepción de solicitudes y documentos, aplicación y dictaminación de entrevistas diagnósticas, visita de campo para verificación de información, integración de padrón de beneficiarias y propuesta ante Comité Técnico de Valoración del Programa, coordinación de sesiones de Comité, coordinación con el Instituto de las Mujeres para el proceso de capacitaciones para las mujeres jefas de familia beneficiarias estable</w:t>
            </w:r>
            <w:r w:rsidRPr="00DF0E9A">
              <w:t>cido en las Reglas de Operación y seguimiento administrativo y en campo.</w:t>
            </w:r>
          </w:p>
          <w:p w:rsidR="00D758E5" w:rsidRDefault="00D758E5" w:rsidP="00C75E81"/>
        </w:tc>
      </w:tr>
      <w:tr w:rsidR="00D758E5" w:rsidTr="00C75E81">
        <w:trPr>
          <w:trHeight w:val="994"/>
        </w:trPr>
        <w:tc>
          <w:tcPr>
            <w:tcW w:w="1717" w:type="pct"/>
            <w:gridSpan w:val="2"/>
            <w:shd w:val="clear" w:color="auto" w:fill="FBD4B4" w:themeFill="accent6" w:themeFillTint="66"/>
          </w:tcPr>
          <w:p w:rsidR="00D758E5" w:rsidRPr="001324C2" w:rsidRDefault="00D758E5" w:rsidP="00AB5260">
            <w:pPr>
              <w:jc w:val="center"/>
              <w:rPr>
                <w:b/>
              </w:rPr>
            </w:pPr>
            <w:r w:rsidRPr="00CE4CAD">
              <w:rPr>
                <w:b/>
              </w:rPr>
              <w:t xml:space="preserve">Nombre del Indicador </w:t>
            </w: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AB5260" w:rsidRDefault="00AB5260" w:rsidP="00C75E81">
            <w:pPr>
              <w:jc w:val="center"/>
              <w:rPr>
                <w:rFonts w:ascii="Calibri" w:hAnsi="Calibri" w:cs="Calibri"/>
                <w:color w:val="000000"/>
              </w:rPr>
            </w:pPr>
            <w:r>
              <w:rPr>
                <w:rFonts w:ascii="Calibri" w:hAnsi="Calibri" w:cs="Calibri"/>
                <w:color w:val="000000"/>
              </w:rPr>
              <w:t xml:space="preserve">Porcentaje de avance del Programa Becas para estancias infantiles </w:t>
            </w:r>
          </w:p>
          <w:p w:rsidR="00AB5260" w:rsidRDefault="00AB5260"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AB5260" w:rsidP="00DB2E05">
            <w:pPr>
              <w:jc w:val="center"/>
              <w:rPr>
                <w:rFonts w:ascii="Calibri" w:hAnsi="Calibri" w:cs="Calibri"/>
                <w:color w:val="000000"/>
              </w:rPr>
            </w:pPr>
            <w:r>
              <w:rPr>
                <w:rFonts w:ascii="Calibri" w:hAnsi="Calibri" w:cs="Calibri"/>
                <w:color w:val="000000"/>
              </w:rPr>
              <w:t xml:space="preserve">Número de becas entregadas </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AB5260" w:rsidP="00C75E81">
            <w:pPr>
              <w:jc w:val="center"/>
              <w:rPr>
                <w:rFonts w:ascii="Calibri" w:hAnsi="Calibri" w:cs="Calibri"/>
                <w:color w:val="000000"/>
              </w:rPr>
            </w:pPr>
            <w:r>
              <w:rPr>
                <w:rFonts w:ascii="Calibri" w:hAnsi="Calibri" w:cs="Calibri"/>
                <w:color w:val="000000"/>
              </w:rPr>
              <w:t>100% =</w:t>
            </w:r>
            <w:r w:rsidR="00231633">
              <w:rPr>
                <w:rFonts w:ascii="Calibri" w:hAnsi="Calibri" w:cs="Calibri"/>
                <w:color w:val="000000"/>
              </w:rPr>
              <w:t>700</w:t>
            </w:r>
            <w:r>
              <w:rPr>
                <w:rFonts w:ascii="Calibri" w:hAnsi="Calibri" w:cs="Calibri"/>
                <w:color w:val="000000"/>
              </w:rPr>
              <w:t xml:space="preserve"> becas entregadas </w:t>
            </w:r>
          </w:p>
        </w:tc>
      </w:tr>
    </w:tbl>
    <w:p w:rsidR="006560DD" w:rsidRDefault="006560DD" w:rsidP="006560DD"/>
    <w:p w:rsidR="0057477E" w:rsidRDefault="0057477E" w:rsidP="006560DD"/>
    <w:p w:rsidR="0057477E" w:rsidRDefault="0057477E" w:rsidP="006560DD"/>
    <w:p w:rsidR="00AB5260" w:rsidRDefault="00AB5260" w:rsidP="005C50F9">
      <w:pPr>
        <w:rPr>
          <w:b/>
          <w:sz w:val="40"/>
        </w:rPr>
      </w:pPr>
    </w:p>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022161" w:rsidTr="00C75E81">
        <w:trPr>
          <w:trHeight w:val="57"/>
        </w:trPr>
        <w:tc>
          <w:tcPr>
            <w:tcW w:w="1808" w:type="pct"/>
            <w:shd w:val="clear" w:color="auto" w:fill="auto"/>
          </w:tcPr>
          <w:p w:rsidR="00022161" w:rsidRDefault="005863EC" w:rsidP="00022161">
            <w:pPr>
              <w:rPr>
                <w:rFonts w:ascii="Arial" w:hAnsi="Arial" w:cs="Arial"/>
                <w:sz w:val="20"/>
                <w:szCs w:val="20"/>
              </w:rPr>
            </w:pPr>
            <w:r>
              <w:rPr>
                <w:rFonts w:ascii="Arial" w:hAnsi="Arial" w:cs="Arial"/>
                <w:sz w:val="20"/>
                <w:szCs w:val="20"/>
              </w:rPr>
              <w:t xml:space="preserve">Mesas de trabajo con integrantes de Comité </w:t>
            </w:r>
            <w:r w:rsidR="00877B66">
              <w:rPr>
                <w:rFonts w:ascii="Arial" w:hAnsi="Arial" w:cs="Arial"/>
                <w:sz w:val="20"/>
                <w:szCs w:val="20"/>
              </w:rPr>
              <w:t xml:space="preserve">Dictaminador </w:t>
            </w:r>
            <w:r>
              <w:rPr>
                <w:rFonts w:ascii="Arial" w:hAnsi="Arial" w:cs="Arial"/>
                <w:sz w:val="20"/>
                <w:szCs w:val="20"/>
              </w:rPr>
              <w:t xml:space="preserve">para </w:t>
            </w:r>
            <w:r w:rsidR="009D2EC9">
              <w:rPr>
                <w:rFonts w:ascii="Arial" w:hAnsi="Arial" w:cs="Arial"/>
                <w:sz w:val="20"/>
                <w:szCs w:val="20"/>
              </w:rPr>
              <w:t xml:space="preserve">la integración de mejoras a las </w:t>
            </w:r>
            <w:r>
              <w:rPr>
                <w:rFonts w:ascii="Arial" w:hAnsi="Arial" w:cs="Arial"/>
                <w:sz w:val="20"/>
                <w:szCs w:val="20"/>
              </w:rPr>
              <w:t>Reglas de Operación 2020</w:t>
            </w:r>
          </w:p>
        </w:tc>
        <w:tc>
          <w:tcPr>
            <w:tcW w:w="259" w:type="pct"/>
            <w:shd w:val="clear" w:color="auto" w:fill="auto"/>
          </w:tcPr>
          <w:p w:rsidR="00022161" w:rsidRPr="00145F76" w:rsidRDefault="005863EC" w:rsidP="00022161">
            <w:pPr>
              <w:jc w:val="center"/>
              <w:rPr>
                <w:sz w:val="20"/>
              </w:rPr>
            </w:pPr>
            <w:r>
              <w:rPr>
                <w:sz w:val="20"/>
              </w:rPr>
              <w:t>x</w:t>
            </w:r>
          </w:p>
        </w:tc>
        <w:tc>
          <w:tcPr>
            <w:tcW w:w="248" w:type="pct"/>
            <w:shd w:val="clear" w:color="auto" w:fill="auto"/>
          </w:tcPr>
          <w:p w:rsidR="00022161" w:rsidRPr="00145F76" w:rsidRDefault="005863EC" w:rsidP="00022161">
            <w:pPr>
              <w:jc w:val="center"/>
              <w:rPr>
                <w:sz w:val="20"/>
              </w:rPr>
            </w:pPr>
            <w:r>
              <w:rPr>
                <w:sz w:val="20"/>
              </w:rPr>
              <w:t>x</w:t>
            </w:r>
          </w:p>
        </w:tc>
        <w:tc>
          <w:tcPr>
            <w:tcW w:w="266" w:type="pct"/>
            <w:shd w:val="clear" w:color="auto" w:fill="auto"/>
          </w:tcPr>
          <w:p w:rsidR="00022161" w:rsidRPr="00145F76" w:rsidRDefault="00022161" w:rsidP="00022161">
            <w:pPr>
              <w:jc w:val="center"/>
              <w:rPr>
                <w:sz w:val="20"/>
              </w:rPr>
            </w:pPr>
          </w:p>
        </w:tc>
        <w:tc>
          <w:tcPr>
            <w:tcW w:w="275" w:type="pct"/>
            <w:shd w:val="clear" w:color="auto" w:fill="auto"/>
          </w:tcPr>
          <w:p w:rsidR="00022161" w:rsidRPr="00145F76" w:rsidRDefault="00022161" w:rsidP="00022161">
            <w:pPr>
              <w:jc w:val="center"/>
              <w:rPr>
                <w:sz w:val="20"/>
              </w:rPr>
            </w:pPr>
          </w:p>
        </w:tc>
        <w:tc>
          <w:tcPr>
            <w:tcW w:w="275" w:type="pct"/>
            <w:shd w:val="clear" w:color="auto" w:fill="auto"/>
          </w:tcPr>
          <w:p w:rsidR="00022161" w:rsidRPr="00145F76" w:rsidRDefault="00022161" w:rsidP="00022161">
            <w:pPr>
              <w:jc w:val="center"/>
              <w:rPr>
                <w:sz w:val="20"/>
              </w:rPr>
            </w:pPr>
          </w:p>
        </w:tc>
        <w:tc>
          <w:tcPr>
            <w:tcW w:w="275" w:type="pct"/>
            <w:shd w:val="clear" w:color="auto" w:fill="auto"/>
          </w:tcPr>
          <w:p w:rsidR="00022161" w:rsidRPr="00145F76" w:rsidRDefault="00022161" w:rsidP="00022161">
            <w:pPr>
              <w:jc w:val="center"/>
              <w:rPr>
                <w:sz w:val="20"/>
              </w:rPr>
            </w:pPr>
          </w:p>
        </w:tc>
        <w:tc>
          <w:tcPr>
            <w:tcW w:w="275" w:type="pct"/>
            <w:shd w:val="clear" w:color="auto" w:fill="auto"/>
          </w:tcPr>
          <w:p w:rsidR="00022161" w:rsidRPr="00145F76" w:rsidRDefault="00022161" w:rsidP="00022161">
            <w:pPr>
              <w:jc w:val="center"/>
              <w:rPr>
                <w:sz w:val="20"/>
              </w:rPr>
            </w:pPr>
          </w:p>
        </w:tc>
        <w:tc>
          <w:tcPr>
            <w:tcW w:w="274" w:type="pct"/>
            <w:shd w:val="clear" w:color="auto" w:fill="auto"/>
          </w:tcPr>
          <w:p w:rsidR="00022161" w:rsidRPr="00145F76" w:rsidRDefault="00022161" w:rsidP="00022161">
            <w:pPr>
              <w:jc w:val="center"/>
              <w:rPr>
                <w:sz w:val="20"/>
              </w:rPr>
            </w:pPr>
          </w:p>
        </w:tc>
        <w:tc>
          <w:tcPr>
            <w:tcW w:w="279" w:type="pct"/>
            <w:shd w:val="clear" w:color="auto" w:fill="auto"/>
          </w:tcPr>
          <w:p w:rsidR="00022161" w:rsidRPr="00145F76" w:rsidRDefault="00022161" w:rsidP="00022161">
            <w:pPr>
              <w:jc w:val="center"/>
              <w:rPr>
                <w:sz w:val="20"/>
              </w:rPr>
            </w:pPr>
          </w:p>
        </w:tc>
        <w:tc>
          <w:tcPr>
            <w:tcW w:w="266" w:type="pct"/>
            <w:shd w:val="clear" w:color="auto" w:fill="auto"/>
          </w:tcPr>
          <w:p w:rsidR="00022161" w:rsidRPr="00145F76" w:rsidRDefault="00022161" w:rsidP="00022161">
            <w:pPr>
              <w:jc w:val="center"/>
              <w:rPr>
                <w:sz w:val="20"/>
              </w:rPr>
            </w:pPr>
          </w:p>
        </w:tc>
        <w:tc>
          <w:tcPr>
            <w:tcW w:w="248" w:type="pct"/>
            <w:shd w:val="clear" w:color="auto" w:fill="auto"/>
          </w:tcPr>
          <w:p w:rsidR="00022161" w:rsidRPr="00145F76" w:rsidRDefault="00022161" w:rsidP="00022161">
            <w:pPr>
              <w:jc w:val="center"/>
              <w:rPr>
                <w:sz w:val="20"/>
              </w:rPr>
            </w:pPr>
          </w:p>
        </w:tc>
        <w:tc>
          <w:tcPr>
            <w:tcW w:w="252" w:type="pct"/>
            <w:shd w:val="clear" w:color="auto" w:fill="auto"/>
          </w:tcPr>
          <w:p w:rsidR="00022161" w:rsidRPr="00145F76" w:rsidRDefault="00022161" w:rsidP="00022161">
            <w:pPr>
              <w:jc w:val="center"/>
              <w:rPr>
                <w:sz w:val="20"/>
              </w:rPr>
            </w:pPr>
          </w:p>
        </w:tc>
      </w:tr>
      <w:tr w:rsidR="005863EC" w:rsidTr="00C75E81">
        <w:trPr>
          <w:trHeight w:val="57"/>
        </w:trPr>
        <w:tc>
          <w:tcPr>
            <w:tcW w:w="1808" w:type="pct"/>
            <w:shd w:val="clear" w:color="auto" w:fill="auto"/>
          </w:tcPr>
          <w:p w:rsidR="005863EC" w:rsidRDefault="005863EC" w:rsidP="008A30F5">
            <w:pPr>
              <w:rPr>
                <w:rFonts w:ascii="Arial" w:hAnsi="Arial" w:cs="Arial"/>
                <w:sz w:val="20"/>
                <w:szCs w:val="20"/>
              </w:rPr>
            </w:pPr>
            <w:r>
              <w:rPr>
                <w:rFonts w:ascii="Arial" w:hAnsi="Arial" w:cs="Arial"/>
                <w:sz w:val="20"/>
                <w:szCs w:val="20"/>
              </w:rPr>
              <w:t>Aprobación de Reglas de Operación 2020</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p>
        </w:tc>
        <w:tc>
          <w:tcPr>
            <w:tcW w:w="274" w:type="pct"/>
            <w:shd w:val="clear" w:color="auto" w:fill="auto"/>
          </w:tcPr>
          <w:p w:rsidR="005863EC" w:rsidRPr="008A30F5" w:rsidRDefault="005863EC" w:rsidP="008A30F5">
            <w:pPr>
              <w:rPr>
                <w:sz w:val="16"/>
                <w:szCs w:val="16"/>
              </w:rPr>
            </w:pPr>
          </w:p>
        </w:tc>
        <w:tc>
          <w:tcPr>
            <w:tcW w:w="279" w:type="pct"/>
            <w:shd w:val="clear" w:color="auto" w:fill="auto"/>
          </w:tcPr>
          <w:p w:rsidR="005863EC" w:rsidRPr="008A30F5" w:rsidRDefault="005863EC" w:rsidP="008A30F5">
            <w:pPr>
              <w:rPr>
                <w:sz w:val="16"/>
                <w:szCs w:val="16"/>
              </w:rPr>
            </w:pPr>
          </w:p>
        </w:tc>
        <w:tc>
          <w:tcPr>
            <w:tcW w:w="266" w:type="pct"/>
            <w:shd w:val="clear" w:color="auto" w:fill="auto"/>
          </w:tcPr>
          <w:p w:rsidR="005863EC" w:rsidRPr="008A30F5" w:rsidRDefault="005863EC" w:rsidP="008A30F5">
            <w:pPr>
              <w:rPr>
                <w:sz w:val="16"/>
                <w:szCs w:val="16"/>
              </w:rPr>
            </w:pPr>
          </w:p>
        </w:tc>
        <w:tc>
          <w:tcPr>
            <w:tcW w:w="248" w:type="pct"/>
            <w:shd w:val="clear" w:color="auto" w:fill="auto"/>
          </w:tcPr>
          <w:p w:rsidR="005863EC" w:rsidRPr="008A30F5" w:rsidRDefault="005863EC" w:rsidP="008A30F5">
            <w:pPr>
              <w:rPr>
                <w:sz w:val="16"/>
                <w:szCs w:val="16"/>
              </w:rPr>
            </w:pPr>
          </w:p>
        </w:tc>
        <w:tc>
          <w:tcPr>
            <w:tcW w:w="252" w:type="pct"/>
            <w:shd w:val="clear" w:color="auto" w:fill="auto"/>
          </w:tcPr>
          <w:p w:rsidR="005863EC" w:rsidRPr="008A30F5" w:rsidRDefault="005863EC" w:rsidP="008A30F5">
            <w:pPr>
              <w:rPr>
                <w:sz w:val="16"/>
                <w:szCs w:val="16"/>
              </w:rPr>
            </w:pPr>
          </w:p>
        </w:tc>
      </w:tr>
      <w:tr w:rsidR="008A30F5" w:rsidTr="00C75E81">
        <w:trPr>
          <w:trHeight w:val="57"/>
        </w:trPr>
        <w:tc>
          <w:tcPr>
            <w:tcW w:w="1808" w:type="pct"/>
            <w:shd w:val="clear" w:color="auto" w:fill="auto"/>
          </w:tcPr>
          <w:p w:rsidR="008A30F5" w:rsidRDefault="008A30F5" w:rsidP="008A30F5">
            <w:pPr>
              <w:rPr>
                <w:rFonts w:ascii="Arial" w:hAnsi="Arial" w:cs="Arial"/>
                <w:sz w:val="20"/>
                <w:szCs w:val="20"/>
              </w:rPr>
            </w:pPr>
            <w:r>
              <w:rPr>
                <w:rFonts w:ascii="Arial" w:hAnsi="Arial" w:cs="Arial"/>
                <w:sz w:val="20"/>
                <w:szCs w:val="20"/>
              </w:rPr>
              <w:t>Publicación de convocatoria 2020</w:t>
            </w:r>
          </w:p>
        </w:tc>
        <w:tc>
          <w:tcPr>
            <w:tcW w:w="259" w:type="pct"/>
            <w:shd w:val="clear" w:color="auto" w:fill="auto"/>
          </w:tcPr>
          <w:p w:rsidR="008A30F5" w:rsidRPr="00145F76" w:rsidRDefault="008A30F5" w:rsidP="005863EC">
            <w:pPr>
              <w:jc w:val="center"/>
              <w:rPr>
                <w:sz w:val="20"/>
              </w:rPr>
            </w:pPr>
          </w:p>
        </w:tc>
        <w:tc>
          <w:tcPr>
            <w:tcW w:w="248" w:type="pct"/>
            <w:shd w:val="clear" w:color="auto" w:fill="auto"/>
          </w:tcPr>
          <w:p w:rsidR="008A30F5" w:rsidRPr="00145F76" w:rsidRDefault="008A30F5" w:rsidP="005863EC">
            <w:pPr>
              <w:jc w:val="center"/>
              <w:rPr>
                <w:sz w:val="20"/>
              </w:rPr>
            </w:pPr>
          </w:p>
        </w:tc>
        <w:tc>
          <w:tcPr>
            <w:tcW w:w="266" w:type="pct"/>
            <w:shd w:val="clear" w:color="auto" w:fill="auto"/>
          </w:tcPr>
          <w:p w:rsidR="008A30F5" w:rsidRPr="008A30F5" w:rsidRDefault="008A30F5" w:rsidP="008A30F5">
            <w:pPr>
              <w:rPr>
                <w:sz w:val="16"/>
                <w:szCs w:val="16"/>
              </w:rPr>
            </w:pPr>
          </w:p>
        </w:tc>
        <w:tc>
          <w:tcPr>
            <w:tcW w:w="275" w:type="pct"/>
            <w:shd w:val="clear" w:color="auto" w:fill="auto"/>
          </w:tcPr>
          <w:p w:rsidR="008A30F5" w:rsidRPr="008A30F5" w:rsidRDefault="008A30F5" w:rsidP="008A30F5">
            <w:pPr>
              <w:rPr>
                <w:sz w:val="16"/>
                <w:szCs w:val="16"/>
              </w:rPr>
            </w:pPr>
            <w:r w:rsidRPr="008A30F5">
              <w:rPr>
                <w:sz w:val="16"/>
                <w:szCs w:val="16"/>
              </w:rPr>
              <w:t>X</w:t>
            </w:r>
          </w:p>
        </w:tc>
        <w:tc>
          <w:tcPr>
            <w:tcW w:w="275" w:type="pct"/>
            <w:shd w:val="clear" w:color="auto" w:fill="auto"/>
          </w:tcPr>
          <w:p w:rsidR="008A30F5" w:rsidRPr="008A30F5" w:rsidRDefault="008A30F5" w:rsidP="008A30F5">
            <w:pPr>
              <w:rPr>
                <w:sz w:val="16"/>
                <w:szCs w:val="16"/>
              </w:rPr>
            </w:pPr>
          </w:p>
        </w:tc>
        <w:tc>
          <w:tcPr>
            <w:tcW w:w="275" w:type="pct"/>
            <w:shd w:val="clear" w:color="auto" w:fill="auto"/>
          </w:tcPr>
          <w:p w:rsidR="008A30F5" w:rsidRPr="008A30F5" w:rsidRDefault="008A30F5" w:rsidP="008A30F5">
            <w:pPr>
              <w:rPr>
                <w:sz w:val="16"/>
                <w:szCs w:val="16"/>
              </w:rPr>
            </w:pPr>
          </w:p>
        </w:tc>
        <w:tc>
          <w:tcPr>
            <w:tcW w:w="275" w:type="pct"/>
            <w:shd w:val="clear" w:color="auto" w:fill="auto"/>
          </w:tcPr>
          <w:p w:rsidR="008A30F5" w:rsidRPr="008A30F5" w:rsidRDefault="008A30F5" w:rsidP="008A30F5">
            <w:pPr>
              <w:rPr>
                <w:sz w:val="16"/>
                <w:szCs w:val="16"/>
              </w:rPr>
            </w:pPr>
          </w:p>
        </w:tc>
        <w:tc>
          <w:tcPr>
            <w:tcW w:w="274" w:type="pct"/>
            <w:shd w:val="clear" w:color="auto" w:fill="auto"/>
          </w:tcPr>
          <w:p w:rsidR="008A30F5" w:rsidRPr="008A30F5" w:rsidRDefault="008A30F5" w:rsidP="008A30F5">
            <w:pPr>
              <w:rPr>
                <w:sz w:val="16"/>
                <w:szCs w:val="16"/>
              </w:rPr>
            </w:pPr>
          </w:p>
        </w:tc>
        <w:tc>
          <w:tcPr>
            <w:tcW w:w="279" w:type="pct"/>
            <w:shd w:val="clear" w:color="auto" w:fill="auto"/>
          </w:tcPr>
          <w:p w:rsidR="008A30F5" w:rsidRPr="008A30F5" w:rsidRDefault="008A30F5" w:rsidP="008A30F5">
            <w:pPr>
              <w:rPr>
                <w:sz w:val="16"/>
                <w:szCs w:val="16"/>
              </w:rPr>
            </w:pPr>
          </w:p>
        </w:tc>
        <w:tc>
          <w:tcPr>
            <w:tcW w:w="266" w:type="pct"/>
            <w:shd w:val="clear" w:color="auto" w:fill="auto"/>
          </w:tcPr>
          <w:p w:rsidR="008A30F5" w:rsidRPr="008A30F5" w:rsidRDefault="008A30F5" w:rsidP="008A30F5">
            <w:pPr>
              <w:rPr>
                <w:sz w:val="16"/>
                <w:szCs w:val="16"/>
              </w:rPr>
            </w:pPr>
          </w:p>
        </w:tc>
        <w:tc>
          <w:tcPr>
            <w:tcW w:w="248" w:type="pct"/>
            <w:shd w:val="clear" w:color="auto" w:fill="auto"/>
          </w:tcPr>
          <w:p w:rsidR="008A30F5" w:rsidRPr="008A30F5" w:rsidRDefault="008A30F5" w:rsidP="008A30F5">
            <w:pPr>
              <w:rPr>
                <w:sz w:val="16"/>
                <w:szCs w:val="16"/>
              </w:rPr>
            </w:pPr>
          </w:p>
        </w:tc>
        <w:tc>
          <w:tcPr>
            <w:tcW w:w="252" w:type="pct"/>
            <w:shd w:val="clear" w:color="auto" w:fill="auto"/>
          </w:tcPr>
          <w:p w:rsidR="008A30F5" w:rsidRPr="008A30F5" w:rsidRDefault="008A30F5" w:rsidP="008A30F5">
            <w:pPr>
              <w:rPr>
                <w:sz w:val="16"/>
                <w:szCs w:val="16"/>
              </w:rPr>
            </w:pPr>
          </w:p>
        </w:tc>
      </w:tr>
      <w:tr w:rsidR="005863EC" w:rsidTr="00C75E81">
        <w:trPr>
          <w:trHeight w:val="57"/>
        </w:trPr>
        <w:tc>
          <w:tcPr>
            <w:tcW w:w="1808" w:type="pct"/>
            <w:shd w:val="clear" w:color="auto" w:fill="auto"/>
          </w:tcPr>
          <w:p w:rsidR="005863EC" w:rsidRPr="00145F76" w:rsidRDefault="005863EC" w:rsidP="005863EC">
            <w:pPr>
              <w:rPr>
                <w:sz w:val="20"/>
              </w:rPr>
            </w:pPr>
            <w:r>
              <w:rPr>
                <w:rFonts w:ascii="Arial" w:hAnsi="Arial" w:cs="Arial"/>
                <w:sz w:val="20"/>
                <w:szCs w:val="20"/>
              </w:rPr>
              <w:t>Promoción y difusión del Programa</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8A30F5">
            <w:pPr>
              <w:rPr>
                <w:sz w:val="20"/>
              </w:rPr>
            </w:pPr>
            <w:r>
              <w:rPr>
                <w:rFonts w:ascii="Arial" w:hAnsi="Arial" w:cs="Arial"/>
                <w:sz w:val="20"/>
                <w:szCs w:val="20"/>
              </w:rPr>
              <w:t>Recepción de solicitudes y documentos</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8A30F5">
            <w:pPr>
              <w:rPr>
                <w:sz w:val="20"/>
              </w:rPr>
            </w:pPr>
            <w:r>
              <w:rPr>
                <w:rFonts w:ascii="Arial" w:hAnsi="Arial" w:cs="Arial"/>
                <w:sz w:val="20"/>
                <w:szCs w:val="20"/>
              </w:rPr>
              <w:t>Aplicación y dictaminación de entrevistas diagnósticas</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8A30F5">
            <w:pPr>
              <w:rPr>
                <w:sz w:val="20"/>
              </w:rPr>
            </w:pPr>
            <w:r>
              <w:rPr>
                <w:rFonts w:ascii="Arial" w:hAnsi="Arial" w:cs="Arial"/>
                <w:sz w:val="20"/>
                <w:szCs w:val="20"/>
              </w:rPr>
              <w:t>Visita de campo para verificación de información</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877B66">
            <w:pPr>
              <w:rPr>
                <w:sz w:val="20"/>
              </w:rPr>
            </w:pPr>
            <w:r>
              <w:rPr>
                <w:rFonts w:ascii="Arial" w:hAnsi="Arial" w:cs="Arial"/>
                <w:sz w:val="20"/>
                <w:szCs w:val="20"/>
              </w:rPr>
              <w:t xml:space="preserve">Integración de padrón de beneficiarias y propuesta ante Comité </w:t>
            </w:r>
            <w:r w:rsidR="009D2EC9">
              <w:rPr>
                <w:rFonts w:ascii="Arial" w:hAnsi="Arial" w:cs="Arial"/>
                <w:sz w:val="20"/>
                <w:szCs w:val="20"/>
              </w:rPr>
              <w:t>Dicta</w:t>
            </w:r>
            <w:r w:rsidR="00877B66">
              <w:rPr>
                <w:rFonts w:ascii="Arial" w:hAnsi="Arial" w:cs="Arial"/>
                <w:sz w:val="20"/>
                <w:szCs w:val="20"/>
              </w:rPr>
              <w:t>minador</w:t>
            </w:r>
            <w:r>
              <w:rPr>
                <w:rFonts w:ascii="Arial" w:hAnsi="Arial" w:cs="Arial"/>
                <w:sz w:val="20"/>
                <w:szCs w:val="20"/>
              </w:rPr>
              <w:t xml:space="preserve"> del Programa</w:t>
            </w:r>
            <w:r w:rsidR="009D2EC9">
              <w:rPr>
                <w:rFonts w:ascii="Arial" w:hAnsi="Arial" w:cs="Arial"/>
                <w:sz w:val="20"/>
                <w:szCs w:val="20"/>
              </w:rPr>
              <w:t>.</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8A30F5">
            <w:pPr>
              <w:rPr>
                <w:sz w:val="20"/>
              </w:rPr>
            </w:pPr>
            <w:r>
              <w:rPr>
                <w:rFonts w:ascii="Arial" w:hAnsi="Arial" w:cs="Arial"/>
                <w:sz w:val="20"/>
                <w:szCs w:val="20"/>
              </w:rPr>
              <w:t>Coordinación de sesiones de Comité</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Pr="00145F76" w:rsidRDefault="005863EC" w:rsidP="009D2EC9">
            <w:pPr>
              <w:rPr>
                <w:sz w:val="20"/>
              </w:rPr>
            </w:pPr>
            <w:r>
              <w:rPr>
                <w:rFonts w:ascii="Arial" w:hAnsi="Arial" w:cs="Arial"/>
                <w:sz w:val="20"/>
                <w:szCs w:val="20"/>
              </w:rPr>
              <w:t xml:space="preserve">Coordinación con el Instituto de las Mujeres para el proceso de capacitaciones para las </w:t>
            </w:r>
            <w:r w:rsidR="009D2EC9">
              <w:rPr>
                <w:rFonts w:ascii="Arial" w:hAnsi="Arial" w:cs="Arial"/>
                <w:sz w:val="20"/>
                <w:szCs w:val="20"/>
              </w:rPr>
              <w:t>personas beneficiarias del programa.</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r w:rsidR="005863EC" w:rsidTr="00C75E81">
        <w:trPr>
          <w:trHeight w:val="57"/>
        </w:trPr>
        <w:tc>
          <w:tcPr>
            <w:tcW w:w="1808" w:type="pct"/>
            <w:shd w:val="clear" w:color="auto" w:fill="auto"/>
          </w:tcPr>
          <w:p w:rsidR="005863EC" w:rsidRDefault="005863EC" w:rsidP="005863EC">
            <w:pPr>
              <w:rPr>
                <w:rFonts w:ascii="Arial" w:hAnsi="Arial" w:cs="Arial"/>
                <w:sz w:val="20"/>
                <w:szCs w:val="20"/>
              </w:rPr>
            </w:pPr>
            <w:r>
              <w:rPr>
                <w:rFonts w:ascii="Arial" w:hAnsi="Arial" w:cs="Arial"/>
                <w:sz w:val="20"/>
                <w:szCs w:val="20"/>
              </w:rPr>
              <w:t xml:space="preserve">Seguimiento administrativo y en campo </w:t>
            </w:r>
          </w:p>
        </w:tc>
        <w:tc>
          <w:tcPr>
            <w:tcW w:w="259" w:type="pct"/>
            <w:shd w:val="clear" w:color="auto" w:fill="auto"/>
          </w:tcPr>
          <w:p w:rsidR="005863EC" w:rsidRPr="00145F76" w:rsidRDefault="005863EC" w:rsidP="005863EC">
            <w:pPr>
              <w:jc w:val="center"/>
              <w:rPr>
                <w:sz w:val="20"/>
              </w:rPr>
            </w:pPr>
          </w:p>
        </w:tc>
        <w:tc>
          <w:tcPr>
            <w:tcW w:w="248" w:type="pct"/>
            <w:shd w:val="clear" w:color="auto" w:fill="auto"/>
          </w:tcPr>
          <w:p w:rsidR="005863EC" w:rsidRPr="00145F76" w:rsidRDefault="005863EC" w:rsidP="005863EC">
            <w:pPr>
              <w:jc w:val="center"/>
              <w:rPr>
                <w:sz w:val="20"/>
              </w:rPr>
            </w:pPr>
          </w:p>
        </w:tc>
        <w:tc>
          <w:tcPr>
            <w:tcW w:w="266" w:type="pct"/>
            <w:shd w:val="clear" w:color="auto" w:fill="auto"/>
          </w:tcPr>
          <w:p w:rsidR="005863EC" w:rsidRPr="008A30F5" w:rsidRDefault="005863EC" w:rsidP="008A30F5">
            <w:pPr>
              <w:rPr>
                <w:sz w:val="16"/>
                <w:szCs w:val="16"/>
              </w:rPr>
            </w:pP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5" w:type="pct"/>
            <w:shd w:val="clear" w:color="auto" w:fill="auto"/>
          </w:tcPr>
          <w:p w:rsidR="005863EC" w:rsidRPr="008A30F5" w:rsidRDefault="005863EC" w:rsidP="008A30F5">
            <w:pPr>
              <w:rPr>
                <w:sz w:val="16"/>
                <w:szCs w:val="16"/>
              </w:rPr>
            </w:pPr>
            <w:r w:rsidRPr="008A30F5">
              <w:rPr>
                <w:sz w:val="16"/>
                <w:szCs w:val="16"/>
              </w:rPr>
              <w:t>X</w:t>
            </w:r>
          </w:p>
        </w:tc>
        <w:tc>
          <w:tcPr>
            <w:tcW w:w="274" w:type="pct"/>
            <w:shd w:val="clear" w:color="auto" w:fill="auto"/>
          </w:tcPr>
          <w:p w:rsidR="005863EC" w:rsidRPr="008A30F5" w:rsidRDefault="005863EC" w:rsidP="008A30F5">
            <w:pPr>
              <w:rPr>
                <w:sz w:val="16"/>
                <w:szCs w:val="16"/>
              </w:rPr>
            </w:pPr>
            <w:r w:rsidRPr="008A30F5">
              <w:rPr>
                <w:sz w:val="16"/>
                <w:szCs w:val="16"/>
              </w:rPr>
              <w:t>X</w:t>
            </w:r>
          </w:p>
        </w:tc>
        <w:tc>
          <w:tcPr>
            <w:tcW w:w="279" w:type="pct"/>
            <w:shd w:val="clear" w:color="auto" w:fill="auto"/>
          </w:tcPr>
          <w:p w:rsidR="005863EC" w:rsidRPr="008A30F5" w:rsidRDefault="005863EC" w:rsidP="008A30F5">
            <w:pPr>
              <w:rPr>
                <w:sz w:val="16"/>
                <w:szCs w:val="16"/>
              </w:rPr>
            </w:pPr>
            <w:r w:rsidRPr="008A30F5">
              <w:rPr>
                <w:sz w:val="16"/>
                <w:szCs w:val="16"/>
              </w:rPr>
              <w:t>X</w:t>
            </w:r>
          </w:p>
        </w:tc>
        <w:tc>
          <w:tcPr>
            <w:tcW w:w="266" w:type="pct"/>
            <w:shd w:val="clear" w:color="auto" w:fill="auto"/>
          </w:tcPr>
          <w:p w:rsidR="005863EC" w:rsidRPr="008A30F5" w:rsidRDefault="005863EC" w:rsidP="008A30F5">
            <w:pPr>
              <w:rPr>
                <w:sz w:val="16"/>
                <w:szCs w:val="16"/>
              </w:rPr>
            </w:pPr>
            <w:r w:rsidRPr="008A30F5">
              <w:rPr>
                <w:sz w:val="16"/>
                <w:szCs w:val="16"/>
              </w:rPr>
              <w:t>X</w:t>
            </w:r>
          </w:p>
        </w:tc>
        <w:tc>
          <w:tcPr>
            <w:tcW w:w="248" w:type="pct"/>
            <w:shd w:val="clear" w:color="auto" w:fill="auto"/>
          </w:tcPr>
          <w:p w:rsidR="005863EC" w:rsidRPr="008A30F5" w:rsidRDefault="005863EC" w:rsidP="008A30F5">
            <w:pPr>
              <w:rPr>
                <w:sz w:val="16"/>
                <w:szCs w:val="16"/>
              </w:rPr>
            </w:pPr>
            <w:r w:rsidRPr="008A30F5">
              <w:rPr>
                <w:sz w:val="16"/>
                <w:szCs w:val="16"/>
              </w:rPr>
              <w:t>X</w:t>
            </w:r>
          </w:p>
        </w:tc>
        <w:tc>
          <w:tcPr>
            <w:tcW w:w="252" w:type="pct"/>
            <w:shd w:val="clear" w:color="auto" w:fill="auto"/>
          </w:tcPr>
          <w:p w:rsidR="005863EC" w:rsidRPr="008A30F5" w:rsidRDefault="005863EC" w:rsidP="008A30F5">
            <w:pPr>
              <w:rPr>
                <w:sz w:val="16"/>
                <w:szCs w:val="16"/>
              </w:rPr>
            </w:pPr>
            <w:r w:rsidRPr="008A30F5">
              <w:rPr>
                <w:sz w:val="16"/>
                <w:szCs w:val="16"/>
              </w:rPr>
              <w:t>X</w:t>
            </w:r>
          </w:p>
        </w:tc>
      </w:tr>
    </w:tbl>
    <w:p w:rsidR="006560DD" w:rsidRDefault="006560DD" w:rsidP="006560DD">
      <w:pPr>
        <w:rPr>
          <w:i/>
          <w:sz w:val="16"/>
        </w:rPr>
      </w:pPr>
    </w:p>
    <w:p w:rsidR="006560DD" w:rsidRDefault="006560DD" w:rsidP="006560DD">
      <w:pPr>
        <w:rPr>
          <w:i/>
          <w:sz w:val="16"/>
        </w:rPr>
      </w:pPr>
    </w:p>
    <w:p w:rsidR="005443D2" w:rsidRDefault="005443D2" w:rsidP="006560DD">
      <w:pPr>
        <w:rPr>
          <w:i/>
          <w:sz w:val="16"/>
        </w:rPr>
      </w:pPr>
    </w:p>
    <w:p w:rsidR="005443D2" w:rsidRDefault="005443D2" w:rsidP="006560DD">
      <w:pPr>
        <w:rPr>
          <w:i/>
          <w:sz w:val="16"/>
        </w:rPr>
      </w:pPr>
    </w:p>
    <w:p w:rsidR="005443D2" w:rsidRDefault="005443D2" w:rsidP="006560DD">
      <w:pPr>
        <w:rPr>
          <w:i/>
          <w:sz w:val="16"/>
        </w:rPr>
      </w:pPr>
    </w:p>
    <w:p w:rsidR="005443D2" w:rsidRPr="00566171" w:rsidRDefault="005443D2" w:rsidP="005443D2">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5443D2" w:rsidTr="00B658CF">
        <w:trPr>
          <w:trHeight w:val="233"/>
        </w:trPr>
        <w:tc>
          <w:tcPr>
            <w:tcW w:w="1526" w:type="dxa"/>
            <w:vMerge w:val="restart"/>
            <w:shd w:val="clear" w:color="auto" w:fill="D9D9D9" w:themeFill="background1" w:themeFillShade="D9"/>
          </w:tcPr>
          <w:p w:rsidR="005443D2" w:rsidRPr="00566171" w:rsidRDefault="005443D2" w:rsidP="00B658CF">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5443D2" w:rsidRPr="00566171" w:rsidRDefault="005443D2" w:rsidP="00B658CF">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5443D2" w:rsidRPr="00566171" w:rsidRDefault="005443D2" w:rsidP="00B658CF">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5443D2" w:rsidRPr="00566171" w:rsidRDefault="005443D2" w:rsidP="00B658CF">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5443D2" w:rsidRPr="00566171" w:rsidRDefault="005443D2" w:rsidP="00B658CF">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5443D2" w:rsidRPr="00566171" w:rsidRDefault="005443D2" w:rsidP="00B658CF">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5443D2" w:rsidRPr="00566171" w:rsidRDefault="005443D2" w:rsidP="00B658CF">
            <w:pPr>
              <w:rPr>
                <w:rFonts w:ascii="Arial" w:hAnsi="Arial" w:cs="Arial"/>
                <w:b/>
                <w:sz w:val="20"/>
                <w:szCs w:val="20"/>
              </w:rPr>
            </w:pPr>
            <w:r w:rsidRPr="00566171">
              <w:rPr>
                <w:rFonts w:ascii="Arial" w:hAnsi="Arial" w:cs="Arial"/>
                <w:b/>
                <w:sz w:val="20"/>
                <w:szCs w:val="20"/>
              </w:rPr>
              <w:t>Monto</w:t>
            </w:r>
          </w:p>
        </w:tc>
      </w:tr>
      <w:tr w:rsidR="005443D2" w:rsidTr="00B658CF">
        <w:trPr>
          <w:trHeight w:val="232"/>
        </w:trPr>
        <w:tc>
          <w:tcPr>
            <w:tcW w:w="1526" w:type="dxa"/>
            <w:vMerge/>
          </w:tcPr>
          <w:p w:rsidR="005443D2" w:rsidRDefault="005443D2" w:rsidP="00B658CF">
            <w:pPr>
              <w:rPr>
                <w:i/>
                <w:sz w:val="16"/>
              </w:rPr>
            </w:pPr>
          </w:p>
        </w:tc>
        <w:tc>
          <w:tcPr>
            <w:tcW w:w="992" w:type="dxa"/>
            <w:vMerge/>
          </w:tcPr>
          <w:p w:rsidR="005443D2" w:rsidRDefault="005443D2" w:rsidP="00B658CF">
            <w:pPr>
              <w:rPr>
                <w:i/>
                <w:sz w:val="16"/>
              </w:rPr>
            </w:pPr>
          </w:p>
        </w:tc>
        <w:tc>
          <w:tcPr>
            <w:tcW w:w="2268" w:type="dxa"/>
            <w:vMerge/>
          </w:tcPr>
          <w:p w:rsidR="005443D2" w:rsidRDefault="005443D2" w:rsidP="00B658CF">
            <w:pPr>
              <w:rPr>
                <w:i/>
                <w:sz w:val="16"/>
              </w:rPr>
            </w:pPr>
          </w:p>
        </w:tc>
        <w:tc>
          <w:tcPr>
            <w:tcW w:w="992" w:type="dxa"/>
            <w:vMerge/>
            <w:shd w:val="clear" w:color="auto" w:fill="D9D9D9" w:themeFill="background1" w:themeFillShade="D9"/>
          </w:tcPr>
          <w:p w:rsidR="005443D2" w:rsidRPr="00AB0AA2" w:rsidRDefault="005443D2" w:rsidP="00B658CF">
            <w:pPr>
              <w:rPr>
                <w:rFonts w:ascii="Arial" w:hAnsi="Arial" w:cs="Arial"/>
                <w:sz w:val="20"/>
                <w:szCs w:val="20"/>
              </w:rPr>
            </w:pPr>
          </w:p>
        </w:tc>
        <w:tc>
          <w:tcPr>
            <w:tcW w:w="1134" w:type="dxa"/>
            <w:shd w:val="clear" w:color="auto" w:fill="D9D9D9" w:themeFill="background1" w:themeFillShade="D9"/>
          </w:tcPr>
          <w:p w:rsidR="005443D2" w:rsidRPr="00AB0AA2" w:rsidRDefault="005443D2" w:rsidP="00B658CF">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5443D2" w:rsidRPr="00AB0AA2" w:rsidRDefault="005443D2" w:rsidP="00B658CF">
            <w:pPr>
              <w:rPr>
                <w:rFonts w:ascii="Arial" w:hAnsi="Arial" w:cs="Arial"/>
                <w:sz w:val="16"/>
              </w:rPr>
            </w:pPr>
            <w:r w:rsidRPr="00AB0AA2">
              <w:rPr>
                <w:rFonts w:ascii="Arial" w:hAnsi="Arial" w:cs="Arial"/>
                <w:sz w:val="16"/>
              </w:rPr>
              <w:t>Fondo Revolvente</w:t>
            </w:r>
          </w:p>
        </w:tc>
        <w:tc>
          <w:tcPr>
            <w:tcW w:w="2693" w:type="dxa"/>
            <w:vMerge/>
          </w:tcPr>
          <w:p w:rsidR="005443D2" w:rsidRDefault="005443D2" w:rsidP="00B658CF">
            <w:pPr>
              <w:rPr>
                <w:i/>
                <w:sz w:val="16"/>
              </w:rPr>
            </w:pPr>
          </w:p>
        </w:tc>
        <w:tc>
          <w:tcPr>
            <w:tcW w:w="1559" w:type="dxa"/>
            <w:vMerge/>
          </w:tcPr>
          <w:p w:rsidR="005443D2" w:rsidRDefault="005443D2" w:rsidP="00B658CF">
            <w:pPr>
              <w:rPr>
                <w:i/>
                <w:sz w:val="16"/>
              </w:rPr>
            </w:pPr>
          </w:p>
        </w:tc>
      </w:tr>
      <w:tr w:rsidR="005443D2" w:rsidTr="00B658CF">
        <w:trPr>
          <w:trHeight w:val="637"/>
        </w:trPr>
        <w:tc>
          <w:tcPr>
            <w:tcW w:w="1526" w:type="dxa"/>
            <w:vMerge w:val="restart"/>
            <w:vAlign w:val="center"/>
          </w:tcPr>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Pr>
                <w:rFonts w:ascii="Arial" w:hAnsi="Arial" w:cs="Arial"/>
                <w:sz w:val="18"/>
                <w:szCs w:val="20"/>
              </w:rPr>
              <w:t>Coordinadora</w:t>
            </w: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sidRPr="00FF63B4">
              <w:rPr>
                <w:rFonts w:ascii="Arial" w:hAnsi="Arial" w:cs="Arial"/>
                <w:sz w:val="18"/>
                <w:szCs w:val="20"/>
              </w:rPr>
              <w:t>Personal</w:t>
            </w:r>
            <w:r>
              <w:rPr>
                <w:rFonts w:ascii="Arial" w:hAnsi="Arial" w:cs="Arial"/>
                <w:sz w:val="18"/>
                <w:szCs w:val="20"/>
              </w:rPr>
              <w:t xml:space="preserve"> de base</w:t>
            </w:r>
            <w:r w:rsidRPr="00FF63B4">
              <w:rPr>
                <w:rFonts w:ascii="Arial" w:hAnsi="Arial" w:cs="Arial"/>
                <w:sz w:val="18"/>
                <w:szCs w:val="20"/>
              </w:rPr>
              <w:t xml:space="preserve"> que participa en éste PPSC</w:t>
            </w: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sidRPr="00FF63B4">
              <w:rPr>
                <w:rFonts w:ascii="Arial" w:hAnsi="Arial" w:cs="Arial"/>
                <w:sz w:val="18"/>
                <w:szCs w:val="20"/>
              </w:rPr>
              <w:t>Personal</w:t>
            </w:r>
            <w:r>
              <w:rPr>
                <w:rFonts w:ascii="Arial" w:hAnsi="Arial" w:cs="Arial"/>
                <w:sz w:val="18"/>
                <w:szCs w:val="20"/>
              </w:rPr>
              <w:t xml:space="preserve"> que se requiere contratar anualmente  para la atención especializada de ciertos procesos del programa </w:t>
            </w:r>
          </w:p>
          <w:p w:rsidR="005443D2" w:rsidRDefault="005443D2" w:rsidP="00B658CF">
            <w:pPr>
              <w:jc w:val="center"/>
              <w:rPr>
                <w:rFonts w:ascii="Arial" w:hAnsi="Arial" w:cs="Arial"/>
                <w:sz w:val="18"/>
                <w:szCs w:val="20"/>
              </w:rPr>
            </w:pPr>
          </w:p>
          <w:p w:rsidR="005443D2" w:rsidRPr="00FF63B4" w:rsidRDefault="005443D2" w:rsidP="00AB5260">
            <w:pPr>
              <w:jc w:val="center"/>
              <w:rPr>
                <w:rFonts w:ascii="Arial" w:hAnsi="Arial" w:cs="Arial"/>
                <w:sz w:val="18"/>
                <w:szCs w:val="20"/>
              </w:rPr>
            </w:pPr>
            <w:r>
              <w:rPr>
                <w:rFonts w:ascii="Arial" w:hAnsi="Arial" w:cs="Arial"/>
                <w:sz w:val="18"/>
                <w:szCs w:val="20"/>
              </w:rPr>
              <w:t>(Cabe señalar que tanto la coordinadora, el personal de base como el de contrato colabora en los dos programas de apoyo económico: Hecho con Amor y Becas para Estancias Infantiles)</w:t>
            </w:r>
            <w:bookmarkStart w:id="0" w:name="_GoBack"/>
            <w:bookmarkEnd w:id="0"/>
          </w:p>
        </w:tc>
        <w:tc>
          <w:tcPr>
            <w:tcW w:w="992" w:type="dxa"/>
            <w:vMerge w:val="restart"/>
          </w:tcPr>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Pr>
                <w:rFonts w:ascii="Arial" w:hAnsi="Arial" w:cs="Arial"/>
                <w:sz w:val="18"/>
                <w:szCs w:val="20"/>
              </w:rPr>
              <w:t>1</w:t>
            </w: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Pr>
                <w:rFonts w:ascii="Arial" w:hAnsi="Arial" w:cs="Arial"/>
                <w:sz w:val="18"/>
                <w:szCs w:val="20"/>
              </w:rPr>
              <w:t>10</w:t>
            </w: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Pr>
                <w:rFonts w:ascii="Arial" w:hAnsi="Arial" w:cs="Arial"/>
                <w:sz w:val="18"/>
                <w:szCs w:val="20"/>
              </w:rPr>
              <w:t>10</w:t>
            </w:r>
          </w:p>
          <w:p w:rsidR="005443D2" w:rsidRDefault="005443D2" w:rsidP="00B658CF">
            <w:pPr>
              <w:jc w:val="center"/>
              <w:rPr>
                <w:rFonts w:ascii="Arial" w:hAnsi="Arial" w:cs="Arial"/>
                <w:sz w:val="18"/>
                <w:szCs w:val="20"/>
              </w:rPr>
            </w:pPr>
          </w:p>
          <w:p w:rsidR="005443D2" w:rsidRDefault="005443D2" w:rsidP="00B658CF">
            <w:pPr>
              <w:jc w:val="center"/>
              <w:rPr>
                <w:rFonts w:ascii="Arial" w:hAnsi="Arial" w:cs="Arial"/>
                <w:sz w:val="18"/>
                <w:szCs w:val="20"/>
              </w:rPr>
            </w:pPr>
            <w:r>
              <w:rPr>
                <w:rFonts w:ascii="Arial" w:hAnsi="Arial" w:cs="Arial"/>
                <w:sz w:val="18"/>
                <w:szCs w:val="20"/>
              </w:rPr>
              <w:t>Lic. En Trabajo Social (contrato  para todo el ejercicio fiscal)</w:t>
            </w:r>
          </w:p>
          <w:p w:rsidR="005443D2" w:rsidRDefault="005443D2" w:rsidP="00B658CF">
            <w:pPr>
              <w:jc w:val="center"/>
              <w:rPr>
                <w:rFonts w:ascii="Arial" w:hAnsi="Arial" w:cs="Arial"/>
                <w:sz w:val="18"/>
                <w:szCs w:val="20"/>
              </w:rPr>
            </w:pPr>
          </w:p>
          <w:p w:rsidR="005443D2" w:rsidRPr="00FF63B4" w:rsidRDefault="005443D2" w:rsidP="00B658CF">
            <w:pPr>
              <w:jc w:val="center"/>
              <w:rPr>
                <w:rFonts w:ascii="Arial" w:hAnsi="Arial" w:cs="Arial"/>
                <w:sz w:val="18"/>
                <w:szCs w:val="20"/>
              </w:rPr>
            </w:pPr>
          </w:p>
        </w:tc>
        <w:tc>
          <w:tcPr>
            <w:tcW w:w="2268" w:type="dxa"/>
          </w:tcPr>
          <w:p w:rsidR="005443D2" w:rsidRPr="00FF63B4" w:rsidRDefault="005443D2" w:rsidP="00B658CF">
            <w:pPr>
              <w:rPr>
                <w:rFonts w:ascii="Arial" w:hAnsi="Arial" w:cs="Arial"/>
                <w:sz w:val="18"/>
                <w:szCs w:val="20"/>
              </w:rPr>
            </w:pPr>
            <w:r w:rsidRPr="00FF63B4">
              <w:rPr>
                <w:rFonts w:ascii="Arial" w:hAnsi="Arial" w:cs="Arial"/>
                <w:sz w:val="18"/>
                <w:szCs w:val="20"/>
              </w:rPr>
              <w:t>Vehículos empleados para éste PPSC</w:t>
            </w:r>
          </w:p>
        </w:tc>
        <w:tc>
          <w:tcPr>
            <w:tcW w:w="992" w:type="dxa"/>
          </w:tcPr>
          <w:p w:rsidR="005443D2" w:rsidRPr="00FF63B4" w:rsidRDefault="005443D2" w:rsidP="00B658CF">
            <w:pPr>
              <w:jc w:val="center"/>
              <w:rPr>
                <w:rFonts w:ascii="Arial" w:hAnsi="Arial" w:cs="Arial"/>
                <w:sz w:val="18"/>
                <w:szCs w:val="20"/>
              </w:rPr>
            </w:pPr>
          </w:p>
        </w:tc>
        <w:tc>
          <w:tcPr>
            <w:tcW w:w="1134" w:type="dxa"/>
            <w:shd w:val="clear" w:color="auto" w:fill="FFFFFF" w:themeFill="background1"/>
          </w:tcPr>
          <w:p w:rsidR="005443D2" w:rsidRPr="00FF63B4" w:rsidRDefault="005443D2" w:rsidP="00B658CF">
            <w:pPr>
              <w:jc w:val="center"/>
              <w:rPr>
                <w:rFonts w:ascii="Arial" w:hAnsi="Arial" w:cs="Arial"/>
                <w:sz w:val="18"/>
                <w:szCs w:val="20"/>
              </w:rPr>
            </w:pPr>
          </w:p>
        </w:tc>
        <w:tc>
          <w:tcPr>
            <w:tcW w:w="1560" w:type="dxa"/>
            <w:shd w:val="clear" w:color="auto" w:fill="FFFFFF" w:themeFill="background1"/>
          </w:tcPr>
          <w:p w:rsidR="005443D2" w:rsidRPr="00FF63B4" w:rsidRDefault="005443D2" w:rsidP="00B658CF">
            <w:pPr>
              <w:jc w:val="center"/>
              <w:rPr>
                <w:rFonts w:ascii="Arial" w:hAnsi="Arial" w:cs="Arial"/>
                <w:sz w:val="18"/>
                <w:szCs w:val="20"/>
              </w:rPr>
            </w:pPr>
          </w:p>
        </w:tc>
        <w:tc>
          <w:tcPr>
            <w:tcW w:w="2693" w:type="dxa"/>
            <w:vMerge w:val="restart"/>
            <w:shd w:val="clear" w:color="auto" w:fill="FFFFFF" w:themeFill="background1"/>
            <w:vAlign w:val="center"/>
          </w:tcPr>
          <w:p w:rsidR="005443D2" w:rsidRPr="00FF63B4" w:rsidRDefault="005443D2" w:rsidP="00B658CF">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5443D2" w:rsidRPr="006F1A5C" w:rsidRDefault="005443D2" w:rsidP="00B658CF">
            <w:pPr>
              <w:jc w:val="center"/>
              <w:rPr>
                <w:sz w:val="18"/>
              </w:rPr>
            </w:pPr>
          </w:p>
        </w:tc>
      </w:tr>
      <w:tr w:rsidR="005443D2" w:rsidTr="00B658CF">
        <w:tc>
          <w:tcPr>
            <w:tcW w:w="1526" w:type="dxa"/>
            <w:vMerge/>
          </w:tcPr>
          <w:p w:rsidR="005443D2" w:rsidRPr="00FF63B4" w:rsidRDefault="005443D2" w:rsidP="00B658CF">
            <w:pPr>
              <w:rPr>
                <w:rFonts w:ascii="Arial" w:hAnsi="Arial" w:cs="Arial"/>
                <w:sz w:val="18"/>
                <w:szCs w:val="20"/>
              </w:rPr>
            </w:pPr>
          </w:p>
        </w:tc>
        <w:tc>
          <w:tcPr>
            <w:tcW w:w="992" w:type="dxa"/>
            <w:vMerge/>
          </w:tcPr>
          <w:p w:rsidR="005443D2" w:rsidRPr="00FF63B4" w:rsidRDefault="005443D2" w:rsidP="00B658CF">
            <w:pPr>
              <w:rPr>
                <w:rFonts w:ascii="Arial" w:hAnsi="Arial" w:cs="Arial"/>
                <w:sz w:val="18"/>
                <w:szCs w:val="20"/>
              </w:rPr>
            </w:pPr>
          </w:p>
        </w:tc>
        <w:tc>
          <w:tcPr>
            <w:tcW w:w="2268" w:type="dxa"/>
          </w:tcPr>
          <w:p w:rsidR="005443D2" w:rsidRPr="00FF63B4" w:rsidRDefault="005443D2" w:rsidP="00B658CF">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5443D2" w:rsidRPr="00FF63B4" w:rsidRDefault="005443D2" w:rsidP="00B658CF">
            <w:pPr>
              <w:jc w:val="center"/>
              <w:rPr>
                <w:rFonts w:ascii="Arial" w:hAnsi="Arial" w:cs="Arial"/>
                <w:sz w:val="18"/>
                <w:szCs w:val="20"/>
              </w:rPr>
            </w:pPr>
          </w:p>
        </w:tc>
        <w:tc>
          <w:tcPr>
            <w:tcW w:w="1134" w:type="dxa"/>
            <w:shd w:val="clear" w:color="auto" w:fill="FFFFFF" w:themeFill="background1"/>
          </w:tcPr>
          <w:p w:rsidR="005443D2" w:rsidRPr="00FF63B4" w:rsidRDefault="005443D2" w:rsidP="00B658CF">
            <w:pPr>
              <w:jc w:val="center"/>
              <w:rPr>
                <w:rFonts w:ascii="Arial" w:hAnsi="Arial" w:cs="Arial"/>
                <w:sz w:val="18"/>
                <w:szCs w:val="20"/>
              </w:rPr>
            </w:pPr>
          </w:p>
        </w:tc>
        <w:tc>
          <w:tcPr>
            <w:tcW w:w="1560" w:type="dxa"/>
            <w:shd w:val="clear" w:color="auto" w:fill="FFFFFF" w:themeFill="background1"/>
          </w:tcPr>
          <w:p w:rsidR="005443D2" w:rsidRPr="00FF63B4" w:rsidRDefault="005443D2" w:rsidP="00B658CF">
            <w:pPr>
              <w:jc w:val="center"/>
              <w:rPr>
                <w:rFonts w:ascii="Arial" w:hAnsi="Arial" w:cs="Arial"/>
                <w:sz w:val="18"/>
                <w:szCs w:val="20"/>
              </w:rPr>
            </w:pPr>
          </w:p>
        </w:tc>
        <w:tc>
          <w:tcPr>
            <w:tcW w:w="2693" w:type="dxa"/>
            <w:vMerge/>
            <w:shd w:val="clear" w:color="auto" w:fill="FFFFFF" w:themeFill="background1"/>
          </w:tcPr>
          <w:p w:rsidR="005443D2" w:rsidRPr="00FF63B4" w:rsidRDefault="005443D2" w:rsidP="00B658CF">
            <w:pPr>
              <w:rPr>
                <w:rFonts w:ascii="Arial" w:hAnsi="Arial" w:cs="Arial"/>
                <w:sz w:val="18"/>
                <w:szCs w:val="20"/>
              </w:rPr>
            </w:pPr>
          </w:p>
        </w:tc>
        <w:tc>
          <w:tcPr>
            <w:tcW w:w="1559" w:type="dxa"/>
            <w:vMerge/>
          </w:tcPr>
          <w:p w:rsidR="005443D2" w:rsidRPr="00FF63B4" w:rsidRDefault="005443D2" w:rsidP="00B658CF">
            <w:pPr>
              <w:rPr>
                <w:i/>
                <w:sz w:val="18"/>
              </w:rPr>
            </w:pPr>
          </w:p>
        </w:tc>
      </w:tr>
      <w:tr w:rsidR="005443D2" w:rsidTr="00B658CF">
        <w:tc>
          <w:tcPr>
            <w:tcW w:w="1526" w:type="dxa"/>
            <w:vMerge/>
          </w:tcPr>
          <w:p w:rsidR="005443D2" w:rsidRPr="00FF63B4" w:rsidRDefault="005443D2" w:rsidP="00B658CF">
            <w:pPr>
              <w:rPr>
                <w:rFonts w:ascii="Arial" w:hAnsi="Arial" w:cs="Arial"/>
                <w:sz w:val="18"/>
                <w:szCs w:val="20"/>
              </w:rPr>
            </w:pPr>
          </w:p>
        </w:tc>
        <w:tc>
          <w:tcPr>
            <w:tcW w:w="992" w:type="dxa"/>
            <w:vMerge/>
          </w:tcPr>
          <w:p w:rsidR="005443D2" w:rsidRPr="00FF63B4" w:rsidRDefault="005443D2" w:rsidP="00B658CF">
            <w:pPr>
              <w:rPr>
                <w:rFonts w:ascii="Arial" w:hAnsi="Arial" w:cs="Arial"/>
                <w:sz w:val="18"/>
                <w:szCs w:val="20"/>
              </w:rPr>
            </w:pPr>
          </w:p>
        </w:tc>
        <w:tc>
          <w:tcPr>
            <w:tcW w:w="2268" w:type="dxa"/>
          </w:tcPr>
          <w:p w:rsidR="005443D2" w:rsidRPr="00FF63B4" w:rsidRDefault="005443D2" w:rsidP="00B658CF">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5443D2" w:rsidRPr="00FF63B4" w:rsidRDefault="005443D2" w:rsidP="00B658CF">
            <w:pPr>
              <w:jc w:val="center"/>
              <w:rPr>
                <w:rFonts w:ascii="Arial" w:hAnsi="Arial" w:cs="Arial"/>
                <w:sz w:val="18"/>
                <w:szCs w:val="20"/>
              </w:rPr>
            </w:pPr>
          </w:p>
        </w:tc>
        <w:tc>
          <w:tcPr>
            <w:tcW w:w="1134" w:type="dxa"/>
            <w:shd w:val="clear" w:color="auto" w:fill="FFFFFF" w:themeFill="background1"/>
          </w:tcPr>
          <w:p w:rsidR="005443D2" w:rsidRPr="00FF63B4" w:rsidRDefault="005443D2" w:rsidP="00B658CF">
            <w:pPr>
              <w:jc w:val="center"/>
              <w:rPr>
                <w:rFonts w:ascii="Arial" w:hAnsi="Arial" w:cs="Arial"/>
                <w:sz w:val="18"/>
                <w:szCs w:val="20"/>
              </w:rPr>
            </w:pPr>
          </w:p>
        </w:tc>
        <w:tc>
          <w:tcPr>
            <w:tcW w:w="1560" w:type="dxa"/>
            <w:shd w:val="clear" w:color="auto" w:fill="FFFFFF" w:themeFill="background1"/>
          </w:tcPr>
          <w:p w:rsidR="005443D2" w:rsidRPr="00FF63B4" w:rsidRDefault="005443D2" w:rsidP="00B658CF">
            <w:pPr>
              <w:jc w:val="center"/>
              <w:rPr>
                <w:rFonts w:ascii="Arial" w:hAnsi="Arial" w:cs="Arial"/>
                <w:sz w:val="18"/>
                <w:szCs w:val="20"/>
              </w:rPr>
            </w:pPr>
          </w:p>
        </w:tc>
        <w:tc>
          <w:tcPr>
            <w:tcW w:w="2693" w:type="dxa"/>
            <w:vMerge/>
          </w:tcPr>
          <w:p w:rsidR="005443D2" w:rsidRPr="00FF63B4" w:rsidRDefault="005443D2" w:rsidP="00B658CF">
            <w:pPr>
              <w:rPr>
                <w:rFonts w:ascii="Arial" w:hAnsi="Arial" w:cs="Arial"/>
                <w:sz w:val="18"/>
                <w:szCs w:val="20"/>
              </w:rPr>
            </w:pPr>
          </w:p>
        </w:tc>
        <w:tc>
          <w:tcPr>
            <w:tcW w:w="1559" w:type="dxa"/>
            <w:vMerge/>
          </w:tcPr>
          <w:p w:rsidR="005443D2" w:rsidRPr="00FF63B4" w:rsidRDefault="005443D2" w:rsidP="00B658CF">
            <w:pPr>
              <w:rPr>
                <w:i/>
                <w:sz w:val="18"/>
              </w:rPr>
            </w:pPr>
          </w:p>
        </w:tc>
      </w:tr>
    </w:tbl>
    <w:p w:rsidR="005443D2" w:rsidRDefault="005443D2" w:rsidP="00AB5260">
      <w:pPr>
        <w:rPr>
          <w:i/>
          <w:sz w:val="16"/>
        </w:rPr>
      </w:pPr>
    </w:p>
    <w:sectPr w:rsidR="005443D2"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E7" w:rsidRDefault="00A77BE7" w:rsidP="00985B24">
      <w:pPr>
        <w:spacing w:after="0" w:line="240" w:lineRule="auto"/>
      </w:pPr>
      <w:r>
        <w:separator/>
      </w:r>
    </w:p>
  </w:endnote>
  <w:endnote w:type="continuationSeparator" w:id="0">
    <w:p w:rsidR="00A77BE7" w:rsidRDefault="00A77BE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7E37B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F9341A">
                                <w:pPr>
                                  <w:pStyle w:val="Piedepgina"/>
                                  <w:jc w:val="center"/>
                                </w:pPr>
                                <w:r>
                                  <w:fldChar w:fldCharType="begin"/>
                                </w:r>
                                <w:r w:rsidR="004B1033">
                                  <w:instrText>PAGE   \* MERGEFORMAT</w:instrText>
                                </w:r>
                                <w:r>
                                  <w:fldChar w:fldCharType="separate"/>
                                </w:r>
                                <w:r w:rsidR="00AB5260" w:rsidRPr="00AB5260">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F9341A">
                          <w:pPr>
                            <w:pStyle w:val="Piedepgina"/>
                            <w:jc w:val="center"/>
                          </w:pPr>
                          <w:r>
                            <w:fldChar w:fldCharType="begin"/>
                          </w:r>
                          <w:r w:rsidR="004B1033">
                            <w:instrText>PAGE   \* MERGEFORMAT</w:instrText>
                          </w:r>
                          <w:r>
                            <w:fldChar w:fldCharType="separate"/>
                          </w:r>
                          <w:r w:rsidR="00AB5260" w:rsidRPr="00AB5260">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E7" w:rsidRDefault="00A77BE7" w:rsidP="00985B24">
      <w:pPr>
        <w:spacing w:after="0" w:line="240" w:lineRule="auto"/>
      </w:pPr>
      <w:r>
        <w:separator/>
      </w:r>
    </w:p>
  </w:footnote>
  <w:footnote w:type="continuationSeparator" w:id="0">
    <w:p w:rsidR="00A77BE7" w:rsidRDefault="00A77BE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F723F"/>
    <w:multiLevelType w:val="multilevel"/>
    <w:tmpl w:val="4A6C8EBA"/>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 w15:restartNumberingAfterBreak="0">
    <w:nsid w:val="1D661687"/>
    <w:multiLevelType w:val="multilevel"/>
    <w:tmpl w:val="F280B710"/>
    <w:lvl w:ilvl="0">
      <w:start w:val="3"/>
      <w:numFmt w:val="decimal"/>
      <w:lvlText w:val="%1"/>
      <w:lvlJc w:val="left"/>
      <w:pPr>
        <w:ind w:left="360" w:hanging="360"/>
      </w:pPr>
      <w:rPr>
        <w:rFonts w:hint="default"/>
        <w:b/>
        <w:sz w:val="20"/>
      </w:rPr>
    </w:lvl>
    <w:lvl w:ilvl="1">
      <w:start w:val="7"/>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 w15:restartNumberingAfterBreak="0">
    <w:nsid w:val="33A04012"/>
    <w:multiLevelType w:val="multilevel"/>
    <w:tmpl w:val="818A320A"/>
    <w:lvl w:ilvl="0">
      <w:start w:val="3"/>
      <w:numFmt w:val="decimal"/>
      <w:lvlText w:val="%1"/>
      <w:lvlJc w:val="left"/>
      <w:pPr>
        <w:ind w:left="360" w:hanging="360"/>
      </w:pPr>
      <w:rPr>
        <w:rFonts w:hint="default"/>
        <w:b/>
        <w:sz w:val="20"/>
      </w:rPr>
    </w:lvl>
    <w:lvl w:ilvl="1">
      <w:start w:val="7"/>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AC348A"/>
    <w:multiLevelType w:val="multilevel"/>
    <w:tmpl w:val="7A849384"/>
    <w:lvl w:ilvl="0">
      <w:start w:val="3"/>
      <w:numFmt w:val="decimal"/>
      <w:lvlText w:val="%1"/>
      <w:lvlJc w:val="left"/>
      <w:pPr>
        <w:ind w:left="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8B72E88"/>
    <w:multiLevelType w:val="hybridMultilevel"/>
    <w:tmpl w:val="A84E4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22161"/>
    <w:rsid w:val="00031BE1"/>
    <w:rsid w:val="00055E9C"/>
    <w:rsid w:val="00061287"/>
    <w:rsid w:val="00071F00"/>
    <w:rsid w:val="000843BC"/>
    <w:rsid w:val="001139C0"/>
    <w:rsid w:val="001324C2"/>
    <w:rsid w:val="00144C96"/>
    <w:rsid w:val="001473C9"/>
    <w:rsid w:val="001A597F"/>
    <w:rsid w:val="00231633"/>
    <w:rsid w:val="00233105"/>
    <w:rsid w:val="0024680E"/>
    <w:rsid w:val="002E65C0"/>
    <w:rsid w:val="002F08F4"/>
    <w:rsid w:val="002F5975"/>
    <w:rsid w:val="00476A3C"/>
    <w:rsid w:val="004B1033"/>
    <w:rsid w:val="005014C2"/>
    <w:rsid w:val="005443D2"/>
    <w:rsid w:val="0057477E"/>
    <w:rsid w:val="005863EC"/>
    <w:rsid w:val="005C50F9"/>
    <w:rsid w:val="005F6BB1"/>
    <w:rsid w:val="00613CE2"/>
    <w:rsid w:val="006560DD"/>
    <w:rsid w:val="0068072A"/>
    <w:rsid w:val="007206CD"/>
    <w:rsid w:val="0076351F"/>
    <w:rsid w:val="007D08A5"/>
    <w:rsid w:val="007E1BD2"/>
    <w:rsid w:val="007E37B3"/>
    <w:rsid w:val="00877B66"/>
    <w:rsid w:val="008824CC"/>
    <w:rsid w:val="0089051B"/>
    <w:rsid w:val="008A30F5"/>
    <w:rsid w:val="008A3650"/>
    <w:rsid w:val="00946B9B"/>
    <w:rsid w:val="00985B24"/>
    <w:rsid w:val="009A2296"/>
    <w:rsid w:val="009B23B5"/>
    <w:rsid w:val="009D2EC9"/>
    <w:rsid w:val="00A248DA"/>
    <w:rsid w:val="00A61715"/>
    <w:rsid w:val="00A624F2"/>
    <w:rsid w:val="00A65BAF"/>
    <w:rsid w:val="00A67619"/>
    <w:rsid w:val="00A77BE7"/>
    <w:rsid w:val="00A80D75"/>
    <w:rsid w:val="00AA22B4"/>
    <w:rsid w:val="00AB5260"/>
    <w:rsid w:val="00AD6073"/>
    <w:rsid w:val="00B15ABE"/>
    <w:rsid w:val="00B3346E"/>
    <w:rsid w:val="00B64EE1"/>
    <w:rsid w:val="00BD0CE5"/>
    <w:rsid w:val="00C3660A"/>
    <w:rsid w:val="00D34D19"/>
    <w:rsid w:val="00D41189"/>
    <w:rsid w:val="00D758E5"/>
    <w:rsid w:val="00D86FEF"/>
    <w:rsid w:val="00D8768D"/>
    <w:rsid w:val="00DB2E05"/>
    <w:rsid w:val="00DF0E9A"/>
    <w:rsid w:val="00DF1C51"/>
    <w:rsid w:val="00E40804"/>
    <w:rsid w:val="00E75F90"/>
    <w:rsid w:val="00EF5442"/>
    <w:rsid w:val="00F11932"/>
    <w:rsid w:val="00F62B11"/>
    <w:rsid w:val="00F9341A"/>
    <w:rsid w:val="00FC5942"/>
    <w:rsid w:val="00FE0BAA"/>
    <w:rsid w:val="00FE2481"/>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FA34DA-4633-4512-B106-3FBCEC42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EF54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30ED-F58E-4205-8DBE-7776EA6D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3</cp:revision>
  <dcterms:created xsi:type="dcterms:W3CDTF">2019-10-30T16:49:00Z</dcterms:created>
  <dcterms:modified xsi:type="dcterms:W3CDTF">2019-12-11T16:28:00Z</dcterms:modified>
</cp:coreProperties>
</file>