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F03F5A" w:rsidP="007E72C1">
            <w:r>
              <w:t>DEPARTAMENTO DE VEHÍCULOS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E77146" w:rsidP="007E72C1">
            <w:r>
              <w:t>ADAPTACIÓN DE UNIDADES PARA PRESTAR SERVICIO DE ENGRASA</w:t>
            </w:r>
            <w:r w:rsidR="00755D1C">
              <w:t>DO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1A2D71" w:rsidP="007E72C1">
            <w:pPr>
              <w:jc w:val="center"/>
              <w:rPr>
                <w:rFonts w:ascii="Arial Narrow" w:hAnsi="Arial Narrow"/>
                <w:b/>
              </w:rPr>
            </w:pPr>
            <w:r w:rsidRPr="001A2D71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2" o:spid="_x0000_s1026" style="position:absolute;left:0;text-align:left;margin-left:21.75pt;margin-top:1.8pt;width:20.2pt;height:20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</w:pic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1A2D71" w:rsidP="007E72C1">
            <w:pPr>
              <w:jc w:val="center"/>
              <w:rPr>
                <w:rFonts w:ascii="Arial Narrow" w:hAnsi="Arial Narrow"/>
                <w:b/>
              </w:rPr>
            </w:pPr>
            <w:r w:rsidRPr="001A2D71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1" o:spid="_x0000_s1030" style="position:absolute;left:0;text-align:left;margin-left:22.75pt;margin-top:15.2pt;width:21pt;height:19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<v:textbox>
                    <w:txbxContent>
                      <w:p w:rsidR="00A92660" w:rsidRDefault="00A92660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E72C1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1A2D71" w:rsidP="007E72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4.45pt;margin-top:15.2pt;width:20.2pt;height:20.25pt;flip:x;z-index:251674624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b/>
                <w:noProof/>
              </w:rPr>
              <w:pict>
                <v:shape id="_x0000_s1032" type="#_x0000_t32" style="position:absolute;left:0;text-align:left;margin-left:24.45pt;margin-top:15.2pt;width:20.2pt;height:19.5pt;z-index:251673600;mso-position-horizontal-relative:text;mso-position-vertical-relative:text" o:connectortype="straight"/>
              </w:pict>
            </w:r>
            <w:r w:rsidRPr="001A2D71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4" o:spid="_x0000_s1027" style="position:absolute;left:0;text-align:left;margin-left:24.45pt;margin-top:15.2pt;width:20.2pt;height:20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A92660" w:rsidRDefault="00A92660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E72C1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1A2D71" w:rsidP="007E72C1">
            <w:pPr>
              <w:jc w:val="center"/>
            </w:pPr>
            <w:r>
              <w:rPr>
                <w:noProof/>
              </w:rPr>
              <w:pict>
                <v:shape id="_x0000_s1035" type="#_x0000_t32" style="position:absolute;left:0;text-align:left;margin-left:9.75pt;margin-top:4.6pt;width:20.2pt;height:18.75pt;flip:x;z-index:25167667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9.75pt;margin-top:4.6pt;width:20.2pt;height:18.75pt;z-index:251675648;mso-position-horizontal-relative:text;mso-position-vertical-relative:text" o:connectortype="straight"/>
              </w:pict>
            </w:r>
            <w:r w:rsidRPr="001A2D71">
              <w:rPr>
                <w:noProof/>
                <w:lang w:val="es-ES" w:eastAsia="es-ES"/>
              </w:rPr>
              <w:pict>
                <v:rect id="Rectángulo 5" o:spid="_x0000_s1028" style="position:absolute;left:0;text-align:left;margin-left:9.75pt;margin-top:4.6pt;width:20.2pt;height:20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<v:textbox>
                    <w:txbxContent>
                      <w:p w:rsidR="00A92660" w:rsidRDefault="00A92660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E72C1"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1A2D71" w:rsidP="007E72C1">
            <w:pPr>
              <w:jc w:val="right"/>
            </w:pPr>
            <w:r w:rsidRPr="001A2D71">
              <w:rPr>
                <w:noProof/>
                <w:lang w:val="es-ES" w:eastAsia="es-ES"/>
              </w:rPr>
              <w:pict>
                <v:rect id="Rectángulo 6" o:spid="_x0000_s1029" style="position:absolute;left:0;text-align:left;margin-left:1.4pt;margin-top:5.35pt;width:20.2pt;height:18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</w:pict>
            </w:r>
            <w:r w:rsidR="007E72C1">
              <w:t>Gestión de Fondo Federal/Estatal/IP</w:t>
            </w:r>
          </w:p>
        </w:tc>
        <w:tc>
          <w:tcPr>
            <w:tcW w:w="1633" w:type="dxa"/>
          </w:tcPr>
          <w:p w:rsidR="007E72C1" w:rsidRDefault="00E77146" w:rsidP="007E72C1">
            <w:r>
              <w:t>$10</w:t>
            </w:r>
            <w:r w:rsidR="00F03F5A">
              <w:t>,000.00</w:t>
            </w:r>
          </w:p>
        </w:tc>
        <w:tc>
          <w:tcPr>
            <w:tcW w:w="2108" w:type="dxa"/>
          </w:tcPr>
          <w:p w:rsidR="007E72C1" w:rsidRDefault="00F03F5A" w:rsidP="007E72C1">
            <w:pPr>
              <w:jc w:val="center"/>
            </w:pPr>
            <w:r>
              <w:t>INDEFINIDO, PERDURABLE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7E72C1" w:rsidP="007E72C1">
            <w:pPr>
              <w:rPr>
                <w:b/>
              </w:rPr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04ACA" w:rsidRDefault="00E77146" w:rsidP="007E72C1">
            <w:r>
              <w:t>SE ADAPTARÁN DOS DE LAS UNIDADES CON QUE CUENTA EL DEPARTAMENTO, CON EQUIPOS DE ENGRASADO, PARA PRESTAR EL SERVICIO AL PARQUE VEHICULAR DE USO PESADO.</w:t>
            </w:r>
          </w:p>
          <w:p w:rsidR="00604ACA" w:rsidRDefault="00604ACA" w:rsidP="007E72C1">
            <w:bookmarkStart w:id="0" w:name="_GoBack"/>
            <w:bookmarkEnd w:id="0"/>
          </w:p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04ACA" w:rsidRDefault="00E77146" w:rsidP="00E77146">
            <w:r>
              <w:t>SE PRETENDE DAR ESTE SERVICIO A LAS UNIDADES PESADAS, GENERANDO MENOR DESGASTE EN LAS PARTES ARTICULADAS, POR TAL  MOTIVO SE TENDRÍA UN AHORRO EN MANTENIMIENTO PREVENTIVO.</w:t>
            </w:r>
          </w:p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04ACA" w:rsidRDefault="00E77146" w:rsidP="00E77146">
            <w:r>
              <w:t>LA DURACIÓN DE LAS PARTES ARTICULADAS, EN UNIDADES DE USO PESADO SE AUMENTARÍA EN UN 37%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601"/>
        <w:gridCol w:w="866"/>
        <w:gridCol w:w="4471"/>
        <w:gridCol w:w="4068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F03F5A" w:rsidP="00017A2A">
            <w:r>
              <w:t>EVITAR QUE LA</w:t>
            </w:r>
            <w:r w:rsidR="00E77146">
              <w:t>S PARTES ARTICULADAS EN UNIDADES DE USO PESADO, QUE SON DE LAS MAS COSTOSAS DE LAS MISMAS, SE DESGASTEN DE MANERA PRONTA</w:t>
            </w:r>
            <w:r>
              <w:t>.</w:t>
            </w:r>
          </w:p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F03F5A" w:rsidP="00017A2A">
            <w:r>
              <w:t xml:space="preserve">SERVICIO </w:t>
            </w:r>
            <w:r w:rsidR="00E77146">
              <w:t>PREVENTIVO.</w:t>
            </w:r>
          </w:p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E77146" w:rsidP="00017A2A">
            <w:r>
              <w:t>SE DESTINARÁN DOS ELEMENTOS DE ESTE DEPARTAMENTO, DISPONIBLES PARA PRESTAR ESTE SERVICIO</w:t>
            </w:r>
            <w:r w:rsidR="00F03F5A">
              <w:t>.</w:t>
            </w:r>
          </w:p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F03F5A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</w:t>
            </w: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E77146" w:rsidP="00F03F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TODAS LAS UNIDADES PESADAS ENGRASADAS.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E77146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E77146" w:rsidP="00E213F8">
            <w:r>
              <w:t xml:space="preserve">UNA VEZ REALIZADA LA </w:t>
            </w:r>
            <w:r w:rsidR="00E213F8">
              <w:t xml:space="preserve">ADAPTACIÓN DE LAS UNIDADES SE COMENZARÍAN A REALIZAR SERVICIOS A </w:t>
            </w:r>
            <w:r>
              <w:t>PARTIR DE: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DE9D9" w:themeFill="accent6" w:themeFillTint="33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DE9D9" w:themeFill="accent6" w:themeFillTint="33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DE9D9" w:themeFill="accent6" w:themeFillTint="33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DE9D9" w:themeFill="accent6" w:themeFillTint="33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DE9D9" w:themeFill="accent6" w:themeFillTint="33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DE9D9" w:themeFill="accent6" w:themeFillTint="33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DE9D9" w:themeFill="accent6" w:themeFillTint="33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DE9D9" w:themeFill="accent6" w:themeFillTint="33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C9" w:rsidRDefault="00C37CC9" w:rsidP="00985B24">
      <w:pPr>
        <w:spacing w:after="0" w:line="240" w:lineRule="auto"/>
      </w:pPr>
      <w:r>
        <w:separator/>
      </w:r>
    </w:p>
  </w:endnote>
  <w:endnote w:type="continuationSeparator" w:id="1">
    <w:p w:rsidR="00C37CC9" w:rsidRDefault="00C37CC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418829"/>
      <w:docPartObj>
        <w:docPartGallery w:val="Page Numbers (Bottom of Page)"/>
        <w:docPartUnique/>
      </w:docPartObj>
    </w:sdtPr>
    <w:sdtContent>
      <w:p w:rsidR="00A92660" w:rsidRDefault="001A2D71">
        <w:pPr>
          <w:pStyle w:val="Piedepgina"/>
        </w:pPr>
        <w:r w:rsidRPr="001A2D71">
          <w:rPr>
            <w:noProof/>
            <w:lang w:val="es-ES" w:eastAsia="es-ES"/>
          </w:rPr>
          <w:pict>
            <v:group id="Grupo 7" o:spid="_x0000_s4097" style="position:absolute;margin-left:116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<v:rect id="Rectangle 2" o:spid="_x0000_s4099" style="position:absolute;left:10800;top:14400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<v:textbox>
                  <w:txbxContent>
                    <w:p w:rsidR="00A92660" w:rsidRDefault="00A92660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4098" type="#_x0000_t15" style="position:absolute;left:10813;top:14744;width:1121;height:495;rotation:13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<v:textbox inset=",0,,0">
                  <w:txbxContent>
                    <w:p w:rsidR="00A92660" w:rsidRDefault="001A2D71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 w:rsidR="00A92660">
                        <w:instrText>PAGE   \* MERGEFORMAT</w:instrText>
                      </w:r>
                      <w:r>
                        <w:fldChar w:fldCharType="separate"/>
                      </w:r>
                      <w:r w:rsidR="00755D1C" w:rsidRPr="00755D1C">
                        <w:rPr>
                          <w:noProof/>
                          <w:lang w:val="es-ES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C9" w:rsidRDefault="00C37CC9" w:rsidP="00985B24">
      <w:pPr>
        <w:spacing w:after="0" w:line="240" w:lineRule="auto"/>
      </w:pPr>
      <w:r>
        <w:separator/>
      </w:r>
    </w:p>
  </w:footnote>
  <w:footnote w:type="continuationSeparator" w:id="1">
    <w:p w:rsidR="00C37CC9" w:rsidRDefault="00C37CC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560DD"/>
    <w:rsid w:val="00017A2A"/>
    <w:rsid w:val="00031BE1"/>
    <w:rsid w:val="00055E9C"/>
    <w:rsid w:val="00061287"/>
    <w:rsid w:val="00071F00"/>
    <w:rsid w:val="000843BC"/>
    <w:rsid w:val="001324C2"/>
    <w:rsid w:val="00144C96"/>
    <w:rsid w:val="0014614A"/>
    <w:rsid w:val="001473C9"/>
    <w:rsid w:val="001A2D71"/>
    <w:rsid w:val="001A597F"/>
    <w:rsid w:val="001A5A38"/>
    <w:rsid w:val="00233105"/>
    <w:rsid w:val="0024680E"/>
    <w:rsid w:val="00246AF3"/>
    <w:rsid w:val="002F08F4"/>
    <w:rsid w:val="002F5975"/>
    <w:rsid w:val="003F156C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55D1C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94FEA"/>
    <w:rsid w:val="00AA22B4"/>
    <w:rsid w:val="00AB2430"/>
    <w:rsid w:val="00AD6073"/>
    <w:rsid w:val="00AE6DF1"/>
    <w:rsid w:val="00B15ABE"/>
    <w:rsid w:val="00B3346E"/>
    <w:rsid w:val="00B64EE1"/>
    <w:rsid w:val="00BD0CE5"/>
    <w:rsid w:val="00C3660A"/>
    <w:rsid w:val="00C37CC9"/>
    <w:rsid w:val="00C768A3"/>
    <w:rsid w:val="00D44187"/>
    <w:rsid w:val="00D758E5"/>
    <w:rsid w:val="00D86FEF"/>
    <w:rsid w:val="00D8768D"/>
    <w:rsid w:val="00DE427F"/>
    <w:rsid w:val="00E213F8"/>
    <w:rsid w:val="00E40804"/>
    <w:rsid w:val="00E70003"/>
    <w:rsid w:val="00E77146"/>
    <w:rsid w:val="00ED20B7"/>
    <w:rsid w:val="00F033D5"/>
    <w:rsid w:val="00F03F5A"/>
    <w:rsid w:val="00F10AC7"/>
    <w:rsid w:val="00F11932"/>
    <w:rsid w:val="00F62B11"/>
    <w:rsid w:val="00F63FAD"/>
    <w:rsid w:val="00FA7C0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E33E-ED7C-49D7-8A3F-90DDCE6C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Gobierno de Tlaquepaque</cp:lastModifiedBy>
  <cp:revision>3</cp:revision>
  <cp:lastPrinted>2019-11-06T15:34:00Z</cp:lastPrinted>
  <dcterms:created xsi:type="dcterms:W3CDTF">2020-02-10T17:04:00Z</dcterms:created>
  <dcterms:modified xsi:type="dcterms:W3CDTF">2020-02-10T17:05:00Z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