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642FD0" w:rsidRDefault="00985B24" w:rsidP="00985B24">
      <w:pPr>
        <w:rPr>
          <w:b/>
          <w:color w:val="000000" w:themeColor="text1"/>
          <w:sz w:val="40"/>
        </w:rPr>
      </w:pPr>
    </w:p>
    <w:p w:rsidR="00CD7174" w:rsidRPr="00642FD0" w:rsidRDefault="00CD7174" w:rsidP="00CD7174">
      <w:pPr>
        <w:rPr>
          <w:color w:val="000000" w:themeColor="text1"/>
          <w:sz w:val="36"/>
          <w:szCs w:val="36"/>
        </w:rPr>
      </w:pPr>
      <w:r w:rsidRPr="00642FD0">
        <w:rPr>
          <w:b/>
          <w:color w:val="000000" w:themeColor="text1"/>
          <w:sz w:val="36"/>
          <w:szCs w:val="36"/>
        </w:rPr>
        <w:t>ANEXO 1: DATOS</w:t>
      </w:r>
      <w:r w:rsidR="008F3C9E" w:rsidRPr="00642FD0">
        <w:rPr>
          <w:b/>
          <w:color w:val="000000" w:themeColor="text1"/>
          <w:sz w:val="36"/>
          <w:szCs w:val="36"/>
        </w:rPr>
        <w:t xml:space="preserve"> </w:t>
      </w:r>
      <w:r w:rsidRPr="00642FD0">
        <w:rPr>
          <w:b/>
          <w:color w:val="000000" w:themeColor="text1"/>
          <w:sz w:val="36"/>
          <w:szCs w:val="36"/>
        </w:rPr>
        <w:t>GENERALES</w:t>
      </w:r>
      <w:r w:rsidR="008F3C9E" w:rsidRPr="00642FD0">
        <w:rPr>
          <w:b/>
          <w:color w:val="000000" w:themeColor="text1"/>
          <w:sz w:val="36"/>
          <w:szCs w:val="36"/>
        </w:rPr>
        <w:t>.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682"/>
        <w:gridCol w:w="301"/>
        <w:gridCol w:w="995"/>
        <w:gridCol w:w="887"/>
        <w:gridCol w:w="1254"/>
        <w:gridCol w:w="2800"/>
        <w:gridCol w:w="111"/>
        <w:gridCol w:w="1023"/>
        <w:gridCol w:w="587"/>
        <w:gridCol w:w="1681"/>
      </w:tblGrid>
      <w:tr w:rsidR="00642FD0" w:rsidRPr="00642FD0" w:rsidTr="00AC5984">
        <w:tc>
          <w:tcPr>
            <w:tcW w:w="3652" w:type="dxa"/>
            <w:gridSpan w:val="4"/>
            <w:shd w:val="clear" w:color="auto" w:fill="D9D9D9" w:themeFill="background1" w:themeFillShade="D9"/>
          </w:tcPr>
          <w:p w:rsidR="005E069F" w:rsidRPr="00642FD0" w:rsidRDefault="005E069F" w:rsidP="00AC5984">
            <w:pPr>
              <w:rPr>
                <w:color w:val="000000" w:themeColor="text1"/>
                <w:sz w:val="18"/>
                <w:szCs w:val="18"/>
              </w:rPr>
            </w:pPr>
            <w:r w:rsidRPr="00642FD0">
              <w:rPr>
                <w:color w:val="000000" w:themeColor="text1"/>
                <w:sz w:val="18"/>
                <w:szCs w:val="18"/>
              </w:rPr>
              <w:t xml:space="preserve">A)Nombre del </w:t>
            </w:r>
            <w:r w:rsidR="00AC5984" w:rsidRPr="00642FD0">
              <w:rPr>
                <w:color w:val="000000" w:themeColor="text1"/>
                <w:sz w:val="18"/>
                <w:szCs w:val="18"/>
              </w:rPr>
              <w:t>p</w:t>
            </w:r>
            <w:r w:rsidRPr="00642FD0">
              <w:rPr>
                <w:color w:val="000000" w:themeColor="text1"/>
                <w:sz w:val="18"/>
                <w:szCs w:val="18"/>
              </w:rPr>
              <w:t xml:space="preserve">rograma/proyecto/servicio/campaña   </w:t>
            </w:r>
          </w:p>
        </w:tc>
        <w:tc>
          <w:tcPr>
            <w:tcW w:w="6237" w:type="dxa"/>
            <w:gridSpan w:val="5"/>
          </w:tcPr>
          <w:p w:rsidR="005E069F" w:rsidRPr="00642FD0" w:rsidRDefault="005E069F" w:rsidP="00816B4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42FD0">
              <w:rPr>
                <w:color w:val="000000" w:themeColor="text1"/>
                <w:sz w:val="20"/>
                <w:szCs w:val="20"/>
              </w:rPr>
              <w:t>2_Verificación y Regularización de Fuentes Fijas Empresariales.</w:t>
            </w:r>
          </w:p>
        </w:tc>
        <w:tc>
          <w:tcPr>
            <w:tcW w:w="1134" w:type="dxa"/>
            <w:gridSpan w:val="2"/>
            <w:vMerge w:val="restart"/>
            <w:shd w:val="clear" w:color="auto" w:fill="D9D9D9" w:themeFill="background1" w:themeFillShade="D9"/>
          </w:tcPr>
          <w:p w:rsidR="005E069F" w:rsidRPr="00642FD0" w:rsidRDefault="005E069F" w:rsidP="00816B4B">
            <w:pPr>
              <w:rPr>
                <w:color w:val="000000" w:themeColor="text1"/>
                <w:sz w:val="20"/>
                <w:szCs w:val="20"/>
              </w:rPr>
            </w:pPr>
            <w:r w:rsidRPr="00642FD0">
              <w:rPr>
                <w:color w:val="000000" w:themeColor="text1"/>
                <w:sz w:val="20"/>
                <w:szCs w:val="20"/>
              </w:rPr>
              <w:t xml:space="preserve">Política Pública </w:t>
            </w:r>
          </w:p>
        </w:tc>
        <w:tc>
          <w:tcPr>
            <w:tcW w:w="2268" w:type="dxa"/>
            <w:gridSpan w:val="2"/>
            <w:vMerge w:val="restart"/>
            <w:shd w:val="clear" w:color="auto" w:fill="FABF8F" w:themeFill="accent6" w:themeFillTint="99"/>
          </w:tcPr>
          <w:p w:rsidR="005E069F" w:rsidRPr="00642FD0" w:rsidRDefault="005E069F" w:rsidP="00816B4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642FD0" w:rsidRPr="00642FD0" w:rsidTr="00AC5984">
        <w:tc>
          <w:tcPr>
            <w:tcW w:w="3652" w:type="dxa"/>
            <w:gridSpan w:val="4"/>
            <w:shd w:val="clear" w:color="auto" w:fill="D9D9D9" w:themeFill="background1" w:themeFillShade="D9"/>
          </w:tcPr>
          <w:p w:rsidR="005E069F" w:rsidRPr="00642FD0" w:rsidRDefault="005E069F" w:rsidP="00C53787">
            <w:pPr>
              <w:rPr>
                <w:color w:val="000000" w:themeColor="text1"/>
              </w:rPr>
            </w:pPr>
            <w:r w:rsidRPr="00642FD0">
              <w:rPr>
                <w:color w:val="000000" w:themeColor="text1"/>
              </w:rPr>
              <w:t>B)Dirección o área responsable</w:t>
            </w:r>
          </w:p>
        </w:tc>
        <w:tc>
          <w:tcPr>
            <w:tcW w:w="6237" w:type="dxa"/>
            <w:gridSpan w:val="5"/>
          </w:tcPr>
          <w:p w:rsidR="005E069F" w:rsidRPr="00642FD0" w:rsidRDefault="005E069F" w:rsidP="0038702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42FD0">
              <w:rPr>
                <w:color w:val="000000" w:themeColor="text1"/>
                <w:sz w:val="20"/>
                <w:szCs w:val="20"/>
              </w:rPr>
              <w:t>Dirección Inspección y Vigilancia</w:t>
            </w:r>
            <w:r w:rsidR="00387028" w:rsidRPr="00642FD0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642FD0">
              <w:rPr>
                <w:color w:val="000000" w:themeColor="text1"/>
                <w:sz w:val="20"/>
                <w:szCs w:val="20"/>
              </w:rPr>
              <w:t>Área de Inspección Ambiental</w:t>
            </w:r>
            <w:r w:rsidR="00387028" w:rsidRPr="00642FD0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vMerge/>
            <w:shd w:val="clear" w:color="auto" w:fill="D9D9D9" w:themeFill="background1" w:themeFillShade="D9"/>
          </w:tcPr>
          <w:p w:rsidR="005E069F" w:rsidRPr="00642FD0" w:rsidRDefault="005E069F" w:rsidP="00816B4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5E069F" w:rsidRPr="00642FD0" w:rsidRDefault="005E069F" w:rsidP="00816B4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642FD0" w:rsidRPr="00642FD0" w:rsidTr="00AC5984">
        <w:trPr>
          <w:trHeight w:val="269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5E069F" w:rsidRPr="00642FD0" w:rsidRDefault="005E069F" w:rsidP="00C53787">
            <w:pPr>
              <w:rPr>
                <w:color w:val="000000" w:themeColor="text1"/>
              </w:rPr>
            </w:pPr>
            <w:r w:rsidRPr="00642FD0">
              <w:rPr>
                <w:color w:val="000000" w:themeColor="text1"/>
              </w:rPr>
              <w:t xml:space="preserve">C)Problemática que atiende la propuesta </w:t>
            </w:r>
          </w:p>
        </w:tc>
        <w:tc>
          <w:tcPr>
            <w:tcW w:w="6237" w:type="dxa"/>
            <w:gridSpan w:val="5"/>
            <w:vMerge w:val="restart"/>
          </w:tcPr>
          <w:p w:rsidR="005E069F" w:rsidRPr="00642FD0" w:rsidRDefault="005E069F" w:rsidP="00816B4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42FD0">
              <w:rPr>
                <w:color w:val="000000" w:themeColor="text1"/>
                <w:sz w:val="20"/>
                <w:szCs w:val="20"/>
              </w:rPr>
              <w:t>Existen giros industriales, que se encuentran contaminando el Municipio con sus procesos productivos como fuentes fijas, se necesita cubrir el Municipio en relación a verificación y control de emisiones a fuentes fijas. La consecuencia de no atender esta problemática seria la contaminación de aire, suelo y agua que tendrían repercusiones directas en la salud y calidad de vida de los habitantes del municipio.</w:t>
            </w:r>
          </w:p>
        </w:tc>
        <w:tc>
          <w:tcPr>
            <w:tcW w:w="1134" w:type="dxa"/>
            <w:gridSpan w:val="2"/>
            <w:vMerge/>
            <w:shd w:val="clear" w:color="auto" w:fill="D9D9D9" w:themeFill="background1" w:themeFillShade="D9"/>
          </w:tcPr>
          <w:p w:rsidR="005E069F" w:rsidRPr="00642FD0" w:rsidRDefault="005E069F" w:rsidP="00816B4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5E069F" w:rsidRPr="00642FD0" w:rsidRDefault="005E069F" w:rsidP="00816B4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642FD0" w:rsidRPr="00642FD0" w:rsidTr="00AC5984">
        <w:trPr>
          <w:trHeight w:val="38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5E069F" w:rsidRPr="00642FD0" w:rsidRDefault="005E069F" w:rsidP="00816B4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vMerge/>
          </w:tcPr>
          <w:p w:rsidR="005E069F" w:rsidRPr="00642FD0" w:rsidRDefault="005E069F" w:rsidP="00816B4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D9D9D9" w:themeFill="background1" w:themeFillShade="D9"/>
          </w:tcPr>
          <w:p w:rsidR="005E069F" w:rsidRPr="00642FD0" w:rsidRDefault="005E069F" w:rsidP="00816B4B">
            <w:pPr>
              <w:rPr>
                <w:color w:val="000000" w:themeColor="text1"/>
                <w:sz w:val="20"/>
                <w:szCs w:val="20"/>
              </w:rPr>
            </w:pPr>
            <w:r w:rsidRPr="00642FD0">
              <w:rPr>
                <w:color w:val="000000" w:themeColor="text1"/>
                <w:sz w:val="20"/>
                <w:szCs w:val="20"/>
              </w:rPr>
              <w:t>Programa Estratégico</w:t>
            </w:r>
          </w:p>
        </w:tc>
        <w:tc>
          <w:tcPr>
            <w:tcW w:w="2268" w:type="dxa"/>
            <w:gridSpan w:val="2"/>
            <w:vMerge w:val="restart"/>
            <w:shd w:val="clear" w:color="auto" w:fill="FABF8F" w:themeFill="accent6" w:themeFillTint="99"/>
          </w:tcPr>
          <w:p w:rsidR="005E069F" w:rsidRPr="00642FD0" w:rsidRDefault="005E069F" w:rsidP="00816B4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642FD0" w:rsidRPr="00642FD0" w:rsidTr="00AC5984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1B7E4F" w:rsidRPr="00642FD0" w:rsidRDefault="001B7E4F" w:rsidP="00C53787">
            <w:pPr>
              <w:rPr>
                <w:color w:val="000000" w:themeColor="text1"/>
                <w:sz w:val="18"/>
                <w:szCs w:val="18"/>
              </w:rPr>
            </w:pPr>
            <w:r w:rsidRPr="00642FD0">
              <w:rPr>
                <w:color w:val="000000" w:themeColor="text1"/>
                <w:sz w:val="18"/>
                <w:szCs w:val="18"/>
              </w:rPr>
              <w:t>D) Ubicación Geográfica / Cobertura  de Colonias/Cobertura institucional</w:t>
            </w:r>
          </w:p>
        </w:tc>
        <w:tc>
          <w:tcPr>
            <w:tcW w:w="6237" w:type="dxa"/>
            <w:gridSpan w:val="5"/>
          </w:tcPr>
          <w:p w:rsidR="001B7E4F" w:rsidRPr="00642FD0" w:rsidRDefault="00596C12" w:rsidP="00C53787">
            <w:pPr>
              <w:jc w:val="both"/>
              <w:rPr>
                <w:color w:val="000000" w:themeColor="text1"/>
              </w:rPr>
            </w:pPr>
            <w:r w:rsidRPr="00642FD0">
              <w:rPr>
                <w:color w:val="000000" w:themeColor="text1"/>
              </w:rPr>
              <w:t>2</w:t>
            </w:r>
            <w:r w:rsidR="001B7E4F" w:rsidRPr="00642FD0">
              <w:rPr>
                <w:color w:val="000000" w:themeColor="text1"/>
              </w:rPr>
              <w:t xml:space="preserve"> Dependencia de la Administración Pública Municipal.</w:t>
            </w:r>
          </w:p>
        </w:tc>
        <w:tc>
          <w:tcPr>
            <w:tcW w:w="1134" w:type="dxa"/>
            <w:gridSpan w:val="2"/>
            <w:vMerge/>
            <w:shd w:val="clear" w:color="auto" w:fill="D9D9D9" w:themeFill="background1" w:themeFillShade="D9"/>
          </w:tcPr>
          <w:p w:rsidR="001B7E4F" w:rsidRPr="00642FD0" w:rsidRDefault="001B7E4F" w:rsidP="00816B4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1B7E4F" w:rsidRPr="00642FD0" w:rsidRDefault="001B7E4F" w:rsidP="00816B4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642FD0" w:rsidRPr="00642FD0" w:rsidTr="00AC5984">
        <w:tc>
          <w:tcPr>
            <w:tcW w:w="3652" w:type="dxa"/>
            <w:gridSpan w:val="4"/>
            <w:shd w:val="clear" w:color="auto" w:fill="D9D9D9" w:themeFill="background1" w:themeFillShade="D9"/>
          </w:tcPr>
          <w:p w:rsidR="005E069F" w:rsidRPr="00642FD0" w:rsidRDefault="005E069F" w:rsidP="00C53787">
            <w:pPr>
              <w:rPr>
                <w:color w:val="000000" w:themeColor="text1"/>
                <w:sz w:val="20"/>
                <w:szCs w:val="20"/>
              </w:rPr>
            </w:pPr>
            <w:r w:rsidRPr="00642FD0">
              <w:rPr>
                <w:color w:val="000000" w:themeColor="text1"/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237" w:type="dxa"/>
            <w:gridSpan w:val="5"/>
          </w:tcPr>
          <w:p w:rsidR="005E069F" w:rsidRPr="00642FD0" w:rsidRDefault="005E069F" w:rsidP="00816B4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42FD0">
              <w:rPr>
                <w:color w:val="000000" w:themeColor="text1"/>
                <w:sz w:val="20"/>
                <w:szCs w:val="20"/>
              </w:rPr>
              <w:t>Lic. Jorge Martínez Sánchez</w:t>
            </w:r>
          </w:p>
        </w:tc>
        <w:tc>
          <w:tcPr>
            <w:tcW w:w="1134" w:type="dxa"/>
            <w:gridSpan w:val="2"/>
            <w:vMerge w:val="restart"/>
            <w:shd w:val="clear" w:color="auto" w:fill="D9D9D9" w:themeFill="background1" w:themeFillShade="D9"/>
          </w:tcPr>
          <w:p w:rsidR="005E069F" w:rsidRPr="00642FD0" w:rsidRDefault="005E069F" w:rsidP="00816B4B">
            <w:pPr>
              <w:rPr>
                <w:color w:val="000000" w:themeColor="text1"/>
                <w:sz w:val="20"/>
                <w:szCs w:val="20"/>
              </w:rPr>
            </w:pPr>
            <w:r w:rsidRPr="00642FD0">
              <w:rPr>
                <w:color w:val="000000" w:themeColor="text1"/>
                <w:sz w:val="20"/>
                <w:szCs w:val="20"/>
              </w:rPr>
              <w:t>Línea de Acción</w:t>
            </w:r>
          </w:p>
        </w:tc>
        <w:tc>
          <w:tcPr>
            <w:tcW w:w="2268" w:type="dxa"/>
            <w:gridSpan w:val="2"/>
            <w:vMerge w:val="restart"/>
            <w:shd w:val="clear" w:color="auto" w:fill="FABF8F" w:themeFill="accent6" w:themeFillTint="99"/>
          </w:tcPr>
          <w:p w:rsidR="005E069F" w:rsidRPr="00642FD0" w:rsidRDefault="005E069F" w:rsidP="00816B4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642FD0" w:rsidRPr="00642FD0" w:rsidTr="00AC5984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5E069F" w:rsidRPr="00642FD0" w:rsidRDefault="005E069F" w:rsidP="00C53787">
            <w:pPr>
              <w:rPr>
                <w:color w:val="000000" w:themeColor="text1"/>
                <w:sz w:val="20"/>
                <w:szCs w:val="20"/>
              </w:rPr>
            </w:pPr>
            <w:r w:rsidRPr="00642FD0">
              <w:rPr>
                <w:color w:val="000000" w:themeColor="text1"/>
                <w:sz w:val="20"/>
                <w:szCs w:val="20"/>
              </w:rPr>
              <w:t>F)Objetivo específico</w:t>
            </w:r>
          </w:p>
        </w:tc>
        <w:tc>
          <w:tcPr>
            <w:tcW w:w="6237" w:type="dxa"/>
            <w:gridSpan w:val="5"/>
          </w:tcPr>
          <w:p w:rsidR="005E069F" w:rsidRPr="00642FD0" w:rsidRDefault="005E069F" w:rsidP="007E730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42FD0">
              <w:rPr>
                <w:color w:val="000000" w:themeColor="text1"/>
                <w:sz w:val="20"/>
                <w:szCs w:val="20"/>
              </w:rPr>
              <w:t>Reducir y controlar las emisiones generadas por fuentes fijas artificiales, para satisfacer los niveles permisibles por el Índice Mexicano de Calidad del Aire (IMECAS),</w:t>
            </w:r>
            <w:r w:rsidR="00B94CA2" w:rsidRPr="00642FD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42FD0">
              <w:rPr>
                <w:color w:val="000000" w:themeColor="text1"/>
                <w:sz w:val="20"/>
                <w:szCs w:val="20"/>
              </w:rPr>
              <w:t>así como la Nom-085/</w:t>
            </w:r>
            <w:proofErr w:type="spellStart"/>
            <w:r w:rsidRPr="00642FD0">
              <w:rPr>
                <w:color w:val="000000" w:themeColor="text1"/>
                <w:sz w:val="20"/>
                <w:szCs w:val="20"/>
              </w:rPr>
              <w:t>Semarnat</w:t>
            </w:r>
            <w:proofErr w:type="spellEnd"/>
            <w:r w:rsidRPr="00642FD0">
              <w:rPr>
                <w:color w:val="000000" w:themeColor="text1"/>
                <w:sz w:val="20"/>
                <w:szCs w:val="20"/>
              </w:rPr>
              <w:t xml:space="preserve">/1994, con esto mejorar la calidad del aire y disminuir las emisiones que se generen. Vigilar el cumplimiento de la Normatividad Ambiental, tanto Federal Estatal y Municipal. </w:t>
            </w:r>
            <w:r w:rsidR="00387028" w:rsidRPr="00642FD0">
              <w:rPr>
                <w:color w:val="000000" w:themeColor="text1"/>
                <w:sz w:val="20"/>
                <w:szCs w:val="20"/>
              </w:rPr>
              <w:t xml:space="preserve">Con énfasis en </w:t>
            </w:r>
            <w:r w:rsidR="001B7E4F" w:rsidRPr="00642FD0">
              <w:rPr>
                <w:color w:val="000000" w:themeColor="text1"/>
                <w:sz w:val="20"/>
                <w:szCs w:val="20"/>
              </w:rPr>
              <w:t xml:space="preserve">las colonias con mayor fragilidad ambiental: Las Pintas, La </w:t>
            </w:r>
            <w:r w:rsidR="00387028" w:rsidRPr="00642FD0">
              <w:rPr>
                <w:color w:val="000000" w:themeColor="text1"/>
                <w:sz w:val="20"/>
                <w:szCs w:val="20"/>
              </w:rPr>
              <w:t>L</w:t>
            </w:r>
            <w:r w:rsidR="001B7E4F" w:rsidRPr="00642FD0">
              <w:rPr>
                <w:color w:val="000000" w:themeColor="text1"/>
                <w:sz w:val="20"/>
                <w:szCs w:val="20"/>
              </w:rPr>
              <w:t>adrillera, Cerro del 4, Lomas del 4, Ex Haciendas del 4, Miravalle, Fovistte Miravalle</w:t>
            </w:r>
            <w:r w:rsidR="007E730B" w:rsidRPr="00642FD0">
              <w:rPr>
                <w:color w:val="000000" w:themeColor="text1"/>
                <w:sz w:val="20"/>
                <w:szCs w:val="20"/>
              </w:rPr>
              <w:t>, a través de Operativos de Revisión y Clausuras a Empresas que infrinjan el Reglamento.</w:t>
            </w:r>
          </w:p>
        </w:tc>
        <w:tc>
          <w:tcPr>
            <w:tcW w:w="1134" w:type="dxa"/>
            <w:gridSpan w:val="2"/>
            <w:vMerge/>
            <w:shd w:val="clear" w:color="auto" w:fill="D9D9D9" w:themeFill="background1" w:themeFillShade="D9"/>
          </w:tcPr>
          <w:p w:rsidR="005E069F" w:rsidRPr="00642FD0" w:rsidRDefault="005E069F" w:rsidP="00816B4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5E069F" w:rsidRPr="00642FD0" w:rsidRDefault="005E069F" w:rsidP="00816B4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642FD0" w:rsidRPr="00642FD0" w:rsidTr="00AC5984">
        <w:tc>
          <w:tcPr>
            <w:tcW w:w="3652" w:type="dxa"/>
            <w:gridSpan w:val="4"/>
            <w:shd w:val="clear" w:color="auto" w:fill="D9D9D9" w:themeFill="background1" w:themeFillShade="D9"/>
          </w:tcPr>
          <w:p w:rsidR="001B7E4F" w:rsidRPr="00642FD0" w:rsidRDefault="001B7E4F" w:rsidP="00816B4B">
            <w:pPr>
              <w:rPr>
                <w:color w:val="000000" w:themeColor="text1"/>
                <w:sz w:val="20"/>
                <w:szCs w:val="20"/>
              </w:rPr>
            </w:pPr>
            <w:r w:rsidRPr="00642FD0">
              <w:rPr>
                <w:color w:val="000000" w:themeColor="text1"/>
                <w:sz w:val="20"/>
                <w:szCs w:val="20"/>
              </w:rPr>
              <w:t>G) Perfil de la población atendida o beneficiada</w:t>
            </w:r>
          </w:p>
        </w:tc>
        <w:tc>
          <w:tcPr>
            <w:tcW w:w="9639" w:type="dxa"/>
            <w:gridSpan w:val="9"/>
          </w:tcPr>
          <w:p w:rsidR="001B7E4F" w:rsidRPr="00642FD0" w:rsidRDefault="00596C12" w:rsidP="00C53787">
            <w:pPr>
              <w:jc w:val="both"/>
              <w:rPr>
                <w:color w:val="000000" w:themeColor="text1"/>
              </w:rPr>
            </w:pPr>
            <w:r w:rsidRPr="00642FD0">
              <w:rPr>
                <w:color w:val="000000" w:themeColor="text1"/>
              </w:rPr>
              <w:t>2</w:t>
            </w:r>
            <w:r w:rsidR="001B7E4F" w:rsidRPr="00642FD0">
              <w:rPr>
                <w:color w:val="000000" w:themeColor="text1"/>
              </w:rPr>
              <w:t xml:space="preserve"> Dependencia de la Administración Pública Municipal.</w:t>
            </w:r>
          </w:p>
        </w:tc>
      </w:tr>
      <w:tr w:rsidR="00642FD0" w:rsidRPr="00642FD0" w:rsidTr="006402F0">
        <w:tc>
          <w:tcPr>
            <w:tcW w:w="3953" w:type="dxa"/>
            <w:gridSpan w:val="5"/>
            <w:shd w:val="clear" w:color="auto" w:fill="D9D9D9" w:themeFill="background1" w:themeFillShade="D9"/>
          </w:tcPr>
          <w:p w:rsidR="006402F0" w:rsidRPr="00642FD0" w:rsidRDefault="006402F0" w:rsidP="00C53787">
            <w:pPr>
              <w:jc w:val="center"/>
              <w:rPr>
                <w:color w:val="000000" w:themeColor="text1"/>
              </w:rPr>
            </w:pPr>
            <w:r w:rsidRPr="00642FD0">
              <w:rPr>
                <w:color w:val="000000" w:themeColor="text1"/>
              </w:rPr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6402F0" w:rsidRPr="00642FD0" w:rsidRDefault="006402F0" w:rsidP="00C53787">
            <w:pPr>
              <w:jc w:val="center"/>
              <w:rPr>
                <w:color w:val="000000" w:themeColor="text1"/>
              </w:rPr>
            </w:pPr>
            <w:r w:rsidRPr="00642FD0">
              <w:rPr>
                <w:color w:val="000000" w:themeColor="text1"/>
              </w:rPr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6402F0" w:rsidRPr="00642FD0" w:rsidRDefault="006402F0" w:rsidP="00C53787">
            <w:pPr>
              <w:jc w:val="center"/>
              <w:rPr>
                <w:color w:val="000000" w:themeColor="text1"/>
              </w:rPr>
            </w:pPr>
            <w:r w:rsidRPr="00642FD0">
              <w:rPr>
                <w:color w:val="000000" w:themeColor="text1"/>
              </w:rPr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6402F0" w:rsidRPr="00642FD0" w:rsidRDefault="006402F0" w:rsidP="00C53787">
            <w:pPr>
              <w:jc w:val="center"/>
              <w:rPr>
                <w:color w:val="000000" w:themeColor="text1"/>
              </w:rPr>
            </w:pPr>
            <w:r w:rsidRPr="00642FD0">
              <w:rPr>
                <w:color w:val="000000" w:themeColor="text1"/>
              </w:rPr>
              <w:t>K)Fecha de Cierre</w:t>
            </w:r>
          </w:p>
        </w:tc>
      </w:tr>
      <w:tr w:rsidR="00642FD0" w:rsidRPr="00642FD0" w:rsidTr="006402F0">
        <w:tc>
          <w:tcPr>
            <w:tcW w:w="1057" w:type="dxa"/>
            <w:shd w:val="clear" w:color="auto" w:fill="D9D9D9" w:themeFill="background1" w:themeFillShade="D9"/>
          </w:tcPr>
          <w:p w:rsidR="006402F0" w:rsidRPr="00642FD0" w:rsidRDefault="006402F0" w:rsidP="00C537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2FD0">
              <w:rPr>
                <w:color w:val="000000" w:themeColor="text1"/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402F0" w:rsidRPr="00642FD0" w:rsidRDefault="006402F0" w:rsidP="00C537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2FD0">
              <w:rPr>
                <w:color w:val="000000" w:themeColor="text1"/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402F0" w:rsidRPr="00642FD0" w:rsidRDefault="006402F0" w:rsidP="00C537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2FD0">
              <w:rPr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6402F0" w:rsidRPr="00642FD0" w:rsidRDefault="006402F0" w:rsidP="00C537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2FD0">
              <w:rPr>
                <w:color w:val="000000" w:themeColor="text1"/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6402F0" w:rsidRPr="00642FD0" w:rsidRDefault="006402F0" w:rsidP="00C537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2FD0">
              <w:rPr>
                <w:color w:val="000000" w:themeColor="text1"/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402F0" w:rsidRPr="00642FD0" w:rsidRDefault="006402F0" w:rsidP="00C537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2FD0">
              <w:rPr>
                <w:color w:val="000000" w:themeColor="text1"/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6402F0" w:rsidRPr="00642FD0" w:rsidRDefault="006402F0" w:rsidP="00C537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2FD0">
              <w:rPr>
                <w:color w:val="000000" w:themeColor="text1"/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6402F0" w:rsidRPr="00642FD0" w:rsidRDefault="006402F0" w:rsidP="00C53787">
            <w:pPr>
              <w:jc w:val="center"/>
              <w:rPr>
                <w:color w:val="000000" w:themeColor="text1"/>
              </w:rPr>
            </w:pPr>
            <w:r w:rsidRPr="00642FD0">
              <w:rPr>
                <w:color w:val="000000" w:themeColor="text1"/>
              </w:rPr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6402F0" w:rsidRPr="00642FD0" w:rsidRDefault="006402F0" w:rsidP="00C53787">
            <w:pPr>
              <w:jc w:val="center"/>
              <w:rPr>
                <w:color w:val="000000" w:themeColor="text1"/>
              </w:rPr>
            </w:pPr>
            <w:r w:rsidRPr="00642FD0">
              <w:rPr>
                <w:color w:val="000000" w:themeColor="text1"/>
              </w:rPr>
              <w:t>30 Septiembre 2019</w:t>
            </w:r>
          </w:p>
        </w:tc>
      </w:tr>
      <w:tr w:rsidR="00642FD0" w:rsidRPr="00642FD0" w:rsidTr="006402F0">
        <w:tc>
          <w:tcPr>
            <w:tcW w:w="1057" w:type="dxa"/>
            <w:shd w:val="clear" w:color="auto" w:fill="FFFFFF" w:themeFill="background1"/>
          </w:tcPr>
          <w:p w:rsidR="006402F0" w:rsidRPr="00642FD0" w:rsidRDefault="006402F0" w:rsidP="00C537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2FD0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26" w:type="dxa"/>
            <w:shd w:val="clear" w:color="auto" w:fill="FFFFFF" w:themeFill="background1"/>
          </w:tcPr>
          <w:p w:rsidR="006402F0" w:rsidRPr="00642FD0" w:rsidRDefault="006402F0" w:rsidP="00C537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6402F0" w:rsidRPr="00642FD0" w:rsidRDefault="006402F0" w:rsidP="00C537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6402F0" w:rsidRPr="00642FD0" w:rsidRDefault="006402F0" w:rsidP="00C537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6402F0" w:rsidRPr="00642FD0" w:rsidRDefault="006402F0" w:rsidP="00C537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6402F0" w:rsidRPr="00642FD0" w:rsidRDefault="006402F0" w:rsidP="00C537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6402F0" w:rsidRPr="00642FD0" w:rsidRDefault="00596C12" w:rsidP="00C537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2FD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6402F0" w:rsidRPr="00642FD0" w:rsidRDefault="006402F0" w:rsidP="00C537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6402F0" w:rsidRPr="00642FD0" w:rsidRDefault="006402F0" w:rsidP="00C53787">
            <w:pPr>
              <w:jc w:val="center"/>
              <w:rPr>
                <w:color w:val="000000" w:themeColor="text1"/>
              </w:rPr>
            </w:pPr>
          </w:p>
        </w:tc>
      </w:tr>
      <w:tr w:rsidR="00642FD0" w:rsidRPr="00642FD0" w:rsidTr="00596C12">
        <w:tc>
          <w:tcPr>
            <w:tcW w:w="2970" w:type="dxa"/>
            <w:gridSpan w:val="3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2F0" w:rsidRPr="00642FD0" w:rsidRDefault="006402F0" w:rsidP="00C53787">
            <w:pPr>
              <w:jc w:val="center"/>
              <w:rPr>
                <w:color w:val="000000" w:themeColor="text1"/>
              </w:rPr>
            </w:pPr>
            <w:r w:rsidRPr="00642FD0">
              <w:rPr>
                <w:color w:val="000000" w:themeColor="text1"/>
              </w:rPr>
              <w:t>L)Monto total estimado</w:t>
            </w:r>
          </w:p>
          <w:p w:rsidR="006402F0" w:rsidRPr="00642FD0" w:rsidRDefault="006402F0" w:rsidP="00C537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2FD0">
              <w:rPr>
                <w:color w:val="000000" w:themeColor="text1"/>
              </w:rPr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2F0" w:rsidRPr="00642FD0" w:rsidRDefault="006402F0" w:rsidP="00C53787">
            <w:pPr>
              <w:jc w:val="center"/>
              <w:rPr>
                <w:color w:val="000000" w:themeColor="text1"/>
              </w:rPr>
            </w:pPr>
            <w:r w:rsidRPr="00642FD0">
              <w:rPr>
                <w:color w:val="000000" w:themeColor="text1"/>
              </w:rPr>
              <w:t>M)Categoría para Presupuesto</w:t>
            </w:r>
          </w:p>
          <w:p w:rsidR="006402F0" w:rsidRPr="00642FD0" w:rsidRDefault="006402F0" w:rsidP="00C537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2FD0">
              <w:rPr>
                <w:color w:val="000000" w:themeColor="text1"/>
              </w:rPr>
              <w:t>(a, b y c)</w:t>
            </w:r>
          </w:p>
        </w:tc>
        <w:tc>
          <w:tcPr>
            <w:tcW w:w="1254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02F0" w:rsidRPr="00642FD0" w:rsidRDefault="006402F0" w:rsidP="00C537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2FD0">
              <w:rPr>
                <w:color w:val="000000" w:themeColor="text1"/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02F0" w:rsidRPr="00642FD0" w:rsidRDefault="006402F0" w:rsidP="00C537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2FD0">
              <w:rPr>
                <w:color w:val="000000" w:themeColor="text1"/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02F0" w:rsidRPr="00642FD0" w:rsidRDefault="006402F0" w:rsidP="00C537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2FD0">
              <w:rPr>
                <w:color w:val="000000" w:themeColor="text1"/>
                <w:sz w:val="20"/>
                <w:szCs w:val="20"/>
              </w:rPr>
              <w:t xml:space="preserve">(c) Fondos del Gobierno  </w:t>
            </w:r>
          </w:p>
          <w:p w:rsidR="006402F0" w:rsidRPr="00642FD0" w:rsidRDefault="006402F0" w:rsidP="00C537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2FD0">
              <w:rPr>
                <w:color w:val="000000" w:themeColor="text1"/>
                <w:sz w:val="20"/>
                <w:szCs w:val="20"/>
              </w:rPr>
              <w:t>Federal o Estatal</w:t>
            </w:r>
          </w:p>
        </w:tc>
      </w:tr>
      <w:tr w:rsidR="00642FD0" w:rsidRPr="00642FD0" w:rsidTr="00596C12">
        <w:tc>
          <w:tcPr>
            <w:tcW w:w="2970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02F0" w:rsidRPr="00642FD0" w:rsidRDefault="006402F0" w:rsidP="00C537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02F0" w:rsidRPr="00642FD0" w:rsidRDefault="006402F0" w:rsidP="00C537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402F0" w:rsidRPr="00642FD0" w:rsidRDefault="006402F0" w:rsidP="00C537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402F0" w:rsidRPr="00642FD0" w:rsidRDefault="006402F0" w:rsidP="00C537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02F0" w:rsidRPr="00642FD0" w:rsidRDefault="006402F0" w:rsidP="00C53787">
            <w:pPr>
              <w:jc w:val="center"/>
              <w:rPr>
                <w:color w:val="000000" w:themeColor="text1"/>
              </w:rPr>
            </w:pPr>
            <w:r w:rsidRPr="00642FD0">
              <w:rPr>
                <w:color w:val="000000" w:themeColor="text1"/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:rsidR="006402F0" w:rsidRPr="00642FD0" w:rsidRDefault="006402F0" w:rsidP="00C537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2FD0">
              <w:rPr>
                <w:color w:val="000000" w:themeColor="text1"/>
                <w:sz w:val="20"/>
                <w:szCs w:val="20"/>
              </w:rPr>
              <w:t xml:space="preserve">Participación </w:t>
            </w:r>
          </w:p>
          <w:p w:rsidR="006402F0" w:rsidRPr="00642FD0" w:rsidRDefault="006402F0" w:rsidP="00C53787">
            <w:pPr>
              <w:jc w:val="center"/>
              <w:rPr>
                <w:color w:val="000000" w:themeColor="text1"/>
              </w:rPr>
            </w:pPr>
            <w:r w:rsidRPr="00642FD0">
              <w:rPr>
                <w:color w:val="000000" w:themeColor="text1"/>
                <w:sz w:val="20"/>
                <w:szCs w:val="20"/>
              </w:rPr>
              <w:t>Federal /Estatal</w:t>
            </w:r>
          </w:p>
        </w:tc>
      </w:tr>
      <w:tr w:rsidR="00642FD0" w:rsidRPr="00642FD0" w:rsidTr="00596C12">
        <w:trPr>
          <w:trHeight w:val="219"/>
        </w:trPr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C12" w:rsidRPr="00642FD0" w:rsidRDefault="006402F0" w:rsidP="00596C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2FD0">
              <w:rPr>
                <w:color w:val="000000" w:themeColor="text1"/>
              </w:rPr>
              <w:t>$ 750,000.00</w:t>
            </w:r>
          </w:p>
        </w:tc>
        <w:tc>
          <w:tcPr>
            <w:tcW w:w="28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02F0" w:rsidRPr="00642FD0" w:rsidRDefault="006402F0" w:rsidP="00C537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402F0" w:rsidRPr="00642FD0" w:rsidRDefault="006402F0" w:rsidP="00C537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402F0" w:rsidRPr="00642FD0" w:rsidRDefault="006402F0" w:rsidP="00C53787">
            <w:pPr>
              <w:jc w:val="center"/>
              <w:rPr>
                <w:color w:val="000000" w:themeColor="text1"/>
              </w:rPr>
            </w:pPr>
            <w:r w:rsidRPr="00642FD0">
              <w:rPr>
                <w:color w:val="000000" w:themeColor="text1"/>
              </w:rPr>
              <w:t>X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402F0" w:rsidRPr="00642FD0" w:rsidRDefault="006402F0" w:rsidP="00C537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402F0" w:rsidRPr="00642FD0" w:rsidRDefault="006402F0" w:rsidP="00C53787">
            <w:pPr>
              <w:jc w:val="center"/>
              <w:rPr>
                <w:color w:val="000000" w:themeColor="text1"/>
              </w:rPr>
            </w:pPr>
          </w:p>
        </w:tc>
      </w:tr>
    </w:tbl>
    <w:p w:rsidR="00CD7174" w:rsidRPr="00642FD0" w:rsidRDefault="00CD7174" w:rsidP="00CD7174">
      <w:pPr>
        <w:rPr>
          <w:color w:val="000000" w:themeColor="text1"/>
        </w:rPr>
      </w:pPr>
    </w:p>
    <w:p w:rsidR="00AC5984" w:rsidRPr="00642FD0" w:rsidRDefault="00AC5984" w:rsidP="00CD7174">
      <w:pPr>
        <w:rPr>
          <w:b/>
          <w:color w:val="000000" w:themeColor="text1"/>
          <w:sz w:val="4"/>
          <w:szCs w:val="4"/>
        </w:rPr>
      </w:pPr>
    </w:p>
    <w:p w:rsidR="00CD7174" w:rsidRPr="00642FD0" w:rsidRDefault="00CD7174" w:rsidP="00CD7174">
      <w:pPr>
        <w:rPr>
          <w:b/>
          <w:color w:val="000000" w:themeColor="text1"/>
          <w:sz w:val="36"/>
          <w:szCs w:val="36"/>
        </w:rPr>
      </w:pPr>
      <w:r w:rsidRPr="00642FD0">
        <w:rPr>
          <w:b/>
          <w:color w:val="000000" w:themeColor="text1"/>
          <w:sz w:val="36"/>
          <w:szCs w:val="36"/>
        </w:rPr>
        <w:t>ANEXO 2: OPERACIÓN DE LA PROPUESTA</w:t>
      </w:r>
    </w:p>
    <w:tbl>
      <w:tblPr>
        <w:tblStyle w:val="Tablaconcuadrcula"/>
        <w:tblW w:w="4919" w:type="pct"/>
        <w:tblLayout w:type="fixed"/>
        <w:tblLook w:val="04A0" w:firstRow="1" w:lastRow="0" w:firstColumn="1" w:lastColumn="0" w:noHBand="0" w:noVBand="1"/>
      </w:tblPr>
      <w:tblGrid>
        <w:gridCol w:w="3307"/>
        <w:gridCol w:w="1217"/>
        <w:gridCol w:w="1107"/>
        <w:gridCol w:w="228"/>
        <w:gridCol w:w="1910"/>
        <w:gridCol w:w="1115"/>
        <w:gridCol w:w="1253"/>
        <w:gridCol w:w="1255"/>
        <w:gridCol w:w="1391"/>
      </w:tblGrid>
      <w:tr w:rsidR="00642FD0" w:rsidRPr="00642FD0" w:rsidTr="002240D7">
        <w:trPr>
          <w:trHeight w:val="547"/>
        </w:trPr>
        <w:tc>
          <w:tcPr>
            <w:tcW w:w="1294" w:type="pct"/>
            <w:shd w:val="clear" w:color="auto" w:fill="D9D9D9" w:themeFill="background1" w:themeFillShade="D9"/>
          </w:tcPr>
          <w:p w:rsidR="00CD7174" w:rsidRPr="00642FD0" w:rsidRDefault="00CD7174" w:rsidP="00816B4B">
            <w:pPr>
              <w:rPr>
                <w:color w:val="000000" w:themeColor="text1"/>
              </w:rPr>
            </w:pPr>
            <w:r w:rsidRPr="00642FD0">
              <w:rPr>
                <w:color w:val="000000" w:themeColor="text1"/>
              </w:rPr>
              <w:t xml:space="preserve">Principal producto esperado (base para el establecimiento de metas) </w:t>
            </w:r>
          </w:p>
        </w:tc>
        <w:tc>
          <w:tcPr>
            <w:tcW w:w="3706" w:type="pct"/>
            <w:gridSpan w:val="8"/>
            <w:shd w:val="clear" w:color="auto" w:fill="auto"/>
          </w:tcPr>
          <w:p w:rsidR="00CD7174" w:rsidRPr="00642FD0" w:rsidRDefault="00CD7174" w:rsidP="002B0E6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42FD0">
              <w:rPr>
                <w:color w:val="000000" w:themeColor="text1"/>
                <w:sz w:val="20"/>
                <w:szCs w:val="20"/>
              </w:rPr>
              <w:t>Controlar las Emisiones de Fuentes Fijas Empresariales y cumplimiento de Normatividad Ambiental.</w:t>
            </w:r>
            <w:r w:rsidR="007E730B" w:rsidRPr="00642FD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42FD0">
              <w:rPr>
                <w:color w:val="000000" w:themeColor="text1"/>
                <w:sz w:val="20"/>
                <w:szCs w:val="20"/>
              </w:rPr>
              <w:t>Disminuir la Contaminación Ambiental de Fuentes Fijas Empresariales.</w:t>
            </w:r>
          </w:p>
        </w:tc>
      </w:tr>
      <w:tr w:rsidR="00642FD0" w:rsidRPr="00642FD0" w:rsidTr="002240D7">
        <w:trPr>
          <w:trHeight w:val="547"/>
        </w:trPr>
        <w:tc>
          <w:tcPr>
            <w:tcW w:w="1294" w:type="pct"/>
            <w:shd w:val="clear" w:color="auto" w:fill="D9D9D9" w:themeFill="background1" w:themeFillShade="D9"/>
          </w:tcPr>
          <w:p w:rsidR="00CD7174" w:rsidRPr="00642FD0" w:rsidRDefault="00CD7174" w:rsidP="00816B4B">
            <w:pPr>
              <w:rPr>
                <w:color w:val="000000" w:themeColor="text1"/>
              </w:rPr>
            </w:pPr>
            <w:r w:rsidRPr="00642FD0">
              <w:rPr>
                <w:color w:val="000000" w:themeColor="text1"/>
              </w:rPr>
              <w:t>Actividades a realizar para la obtención del producto esperado</w:t>
            </w:r>
          </w:p>
        </w:tc>
        <w:tc>
          <w:tcPr>
            <w:tcW w:w="3706" w:type="pct"/>
            <w:gridSpan w:val="8"/>
            <w:shd w:val="clear" w:color="auto" w:fill="auto"/>
          </w:tcPr>
          <w:p w:rsidR="00CD7174" w:rsidRPr="00642FD0" w:rsidRDefault="005C7403" w:rsidP="002B0E6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42FD0">
              <w:rPr>
                <w:rFonts w:cstheme="minorHAnsi"/>
                <w:color w:val="000000" w:themeColor="text1"/>
                <w:sz w:val="20"/>
                <w:szCs w:val="20"/>
              </w:rPr>
              <w:t xml:space="preserve">Elaboración, aprobación y autorización del Proyecto Ejecutivo. </w:t>
            </w:r>
            <w:r w:rsidR="00CD7174" w:rsidRPr="00642FD0">
              <w:rPr>
                <w:color w:val="000000" w:themeColor="text1"/>
                <w:sz w:val="20"/>
                <w:szCs w:val="20"/>
              </w:rPr>
              <w:t>Identificar Fuentes Fijas Empresariales que no cumplan con la Normatividad Ambiental, esto para tener un mayor control de sus emisiones al Medio Ambiente.</w:t>
            </w:r>
            <w:r w:rsidRPr="00642FD0">
              <w:rPr>
                <w:color w:val="000000" w:themeColor="text1"/>
                <w:sz w:val="20"/>
                <w:szCs w:val="20"/>
              </w:rPr>
              <w:t xml:space="preserve"> </w:t>
            </w:r>
            <w:r w:rsidR="00CD7174" w:rsidRPr="00642FD0">
              <w:rPr>
                <w:color w:val="000000" w:themeColor="text1"/>
                <w:sz w:val="20"/>
                <w:szCs w:val="20"/>
              </w:rPr>
              <w:t>Solicitar la regularización de emisiones a la Atmosfera</w:t>
            </w:r>
            <w:r w:rsidRPr="00642FD0">
              <w:rPr>
                <w:color w:val="000000" w:themeColor="text1"/>
                <w:sz w:val="20"/>
                <w:szCs w:val="20"/>
              </w:rPr>
              <w:t xml:space="preserve">. </w:t>
            </w:r>
            <w:r w:rsidR="00CD7174" w:rsidRPr="00642FD0">
              <w:rPr>
                <w:color w:val="000000" w:themeColor="text1"/>
                <w:sz w:val="20"/>
                <w:szCs w:val="20"/>
              </w:rPr>
              <w:t>Solicitar las adecuaciones necesarias para la mitigación de sus emisiones</w:t>
            </w:r>
            <w:r w:rsidRPr="00642FD0">
              <w:rPr>
                <w:color w:val="000000" w:themeColor="text1"/>
                <w:sz w:val="20"/>
                <w:szCs w:val="20"/>
              </w:rPr>
              <w:t xml:space="preserve">. </w:t>
            </w:r>
            <w:r w:rsidR="00CD7174" w:rsidRPr="00642FD0">
              <w:rPr>
                <w:color w:val="000000" w:themeColor="text1"/>
                <w:sz w:val="20"/>
                <w:szCs w:val="20"/>
              </w:rPr>
              <w:t>Realizar comparación de fuentes fijas empresariales.</w:t>
            </w:r>
            <w:r w:rsidRPr="00642FD0">
              <w:rPr>
                <w:color w:val="000000" w:themeColor="text1"/>
                <w:sz w:val="20"/>
                <w:szCs w:val="20"/>
              </w:rPr>
              <w:t xml:space="preserve"> </w:t>
            </w:r>
            <w:r w:rsidR="00CD7174" w:rsidRPr="00642FD0">
              <w:rPr>
                <w:color w:val="000000" w:themeColor="text1"/>
                <w:sz w:val="20"/>
                <w:szCs w:val="20"/>
              </w:rPr>
              <w:t>Asignación de rutas de trabajo, para realizar los operativos</w:t>
            </w:r>
            <w:r w:rsidRPr="00642FD0">
              <w:rPr>
                <w:color w:val="000000" w:themeColor="text1"/>
                <w:sz w:val="20"/>
                <w:szCs w:val="20"/>
              </w:rPr>
              <w:t xml:space="preserve">. </w:t>
            </w:r>
            <w:r w:rsidR="00CD7174" w:rsidRPr="00642FD0">
              <w:rPr>
                <w:color w:val="000000" w:themeColor="text1"/>
                <w:sz w:val="20"/>
                <w:szCs w:val="20"/>
              </w:rPr>
              <w:t>Realización de operativos</w:t>
            </w:r>
            <w:r w:rsidRPr="00642FD0">
              <w:rPr>
                <w:color w:val="000000" w:themeColor="text1"/>
                <w:sz w:val="20"/>
                <w:szCs w:val="20"/>
              </w:rPr>
              <w:t xml:space="preserve">. </w:t>
            </w:r>
            <w:r w:rsidR="00CD7174" w:rsidRPr="00642FD0">
              <w:rPr>
                <w:color w:val="000000" w:themeColor="text1"/>
                <w:sz w:val="20"/>
                <w:szCs w:val="20"/>
              </w:rPr>
              <w:t>Identificar las necesidades de Recursos Humanos Materiales y Vehículos.</w:t>
            </w:r>
            <w:r w:rsidRPr="00642FD0">
              <w:rPr>
                <w:color w:val="000000" w:themeColor="text1"/>
                <w:sz w:val="20"/>
                <w:szCs w:val="20"/>
              </w:rPr>
              <w:t xml:space="preserve"> </w:t>
            </w:r>
            <w:r w:rsidR="00CD7174" w:rsidRPr="00642FD0">
              <w:rPr>
                <w:color w:val="000000" w:themeColor="text1"/>
                <w:sz w:val="20"/>
                <w:szCs w:val="20"/>
              </w:rPr>
              <w:t>Obtención de Recursos Humanos Materiales y Vehículos.</w:t>
            </w:r>
            <w:r w:rsidRPr="00642FD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42FD0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Memoria fotográfica digital del programa. Presentación de Informe Trimestral.</w:t>
            </w:r>
          </w:p>
        </w:tc>
      </w:tr>
      <w:tr w:rsidR="00642FD0" w:rsidRPr="00642FD0" w:rsidTr="002240D7">
        <w:trPr>
          <w:trHeight w:val="547"/>
        </w:trPr>
        <w:tc>
          <w:tcPr>
            <w:tcW w:w="1294" w:type="pct"/>
            <w:shd w:val="clear" w:color="auto" w:fill="D9D9D9" w:themeFill="background1" w:themeFillShade="D9"/>
          </w:tcPr>
          <w:p w:rsidR="00CD7174" w:rsidRPr="00642FD0" w:rsidRDefault="00CD7174" w:rsidP="00816B4B">
            <w:pPr>
              <w:rPr>
                <w:color w:val="000000" w:themeColor="text1"/>
              </w:rPr>
            </w:pPr>
            <w:r w:rsidRPr="00642FD0">
              <w:rPr>
                <w:color w:val="000000" w:themeColor="text1"/>
              </w:rPr>
              <w:t>Objetivos del programa estratégico</w:t>
            </w:r>
          </w:p>
        </w:tc>
        <w:tc>
          <w:tcPr>
            <w:tcW w:w="3706" w:type="pct"/>
            <w:gridSpan w:val="8"/>
            <w:shd w:val="clear" w:color="auto" w:fill="FABF8F" w:themeFill="accent6" w:themeFillTint="99"/>
          </w:tcPr>
          <w:p w:rsidR="00CD7174" w:rsidRPr="00642FD0" w:rsidRDefault="00CD7174" w:rsidP="00816B4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42FD0" w:rsidRPr="00642FD0" w:rsidTr="002240D7">
        <w:trPr>
          <w:trHeight w:val="547"/>
        </w:trPr>
        <w:tc>
          <w:tcPr>
            <w:tcW w:w="1294" w:type="pct"/>
            <w:shd w:val="clear" w:color="auto" w:fill="D9D9D9" w:themeFill="background1" w:themeFillShade="D9"/>
          </w:tcPr>
          <w:p w:rsidR="00CD7174" w:rsidRPr="00642FD0" w:rsidRDefault="00CD7174" w:rsidP="00816B4B">
            <w:pPr>
              <w:rPr>
                <w:color w:val="000000" w:themeColor="text1"/>
              </w:rPr>
            </w:pPr>
            <w:r w:rsidRPr="00642FD0">
              <w:rPr>
                <w:color w:val="000000" w:themeColor="text1"/>
              </w:rPr>
              <w:t xml:space="preserve">Indicador del programa estratégico al que contribuye </w:t>
            </w:r>
          </w:p>
        </w:tc>
        <w:tc>
          <w:tcPr>
            <w:tcW w:w="3706" w:type="pct"/>
            <w:gridSpan w:val="8"/>
            <w:shd w:val="clear" w:color="auto" w:fill="FABF8F" w:themeFill="accent6" w:themeFillTint="99"/>
          </w:tcPr>
          <w:p w:rsidR="00CD7174" w:rsidRPr="00642FD0" w:rsidRDefault="00CD7174" w:rsidP="00816B4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42FD0" w:rsidRPr="00642FD0" w:rsidTr="002240D7">
        <w:tc>
          <w:tcPr>
            <w:tcW w:w="1294" w:type="pct"/>
            <w:vMerge w:val="restart"/>
            <w:shd w:val="clear" w:color="auto" w:fill="D9D9D9" w:themeFill="background1" w:themeFillShade="D9"/>
          </w:tcPr>
          <w:p w:rsidR="00CD7174" w:rsidRPr="00642FD0" w:rsidRDefault="00CD7174" w:rsidP="00816B4B">
            <w:pPr>
              <w:rPr>
                <w:color w:val="000000" w:themeColor="text1"/>
                <w:sz w:val="20"/>
                <w:szCs w:val="20"/>
              </w:rPr>
            </w:pPr>
            <w:r w:rsidRPr="00642FD0">
              <w:rPr>
                <w:color w:val="000000" w:themeColor="text1"/>
                <w:sz w:val="20"/>
                <w:szCs w:val="20"/>
              </w:rPr>
              <w:t xml:space="preserve">Beneficios </w:t>
            </w:r>
          </w:p>
        </w:tc>
        <w:tc>
          <w:tcPr>
            <w:tcW w:w="909" w:type="pct"/>
            <w:gridSpan w:val="2"/>
            <w:shd w:val="clear" w:color="auto" w:fill="D9D9D9" w:themeFill="background1" w:themeFillShade="D9"/>
          </w:tcPr>
          <w:p w:rsidR="00CD7174" w:rsidRPr="00642FD0" w:rsidRDefault="00CD7174" w:rsidP="00816B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2FD0">
              <w:rPr>
                <w:color w:val="000000" w:themeColor="text1"/>
                <w:sz w:val="20"/>
                <w:szCs w:val="20"/>
              </w:rPr>
              <w:t>Corto Plazo</w:t>
            </w:r>
          </w:p>
        </w:tc>
        <w:tc>
          <w:tcPr>
            <w:tcW w:w="1272" w:type="pct"/>
            <w:gridSpan w:val="3"/>
            <w:shd w:val="clear" w:color="auto" w:fill="D9D9D9" w:themeFill="background1" w:themeFillShade="D9"/>
          </w:tcPr>
          <w:p w:rsidR="00CD7174" w:rsidRPr="00642FD0" w:rsidRDefault="00CD7174" w:rsidP="00816B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2FD0">
              <w:rPr>
                <w:color w:val="000000" w:themeColor="text1"/>
                <w:sz w:val="20"/>
                <w:szCs w:val="20"/>
              </w:rPr>
              <w:t>Mediano Plazo</w:t>
            </w:r>
          </w:p>
        </w:tc>
        <w:tc>
          <w:tcPr>
            <w:tcW w:w="1525" w:type="pct"/>
            <w:gridSpan w:val="3"/>
            <w:shd w:val="clear" w:color="auto" w:fill="D9D9D9" w:themeFill="background1" w:themeFillShade="D9"/>
          </w:tcPr>
          <w:p w:rsidR="00CD7174" w:rsidRPr="00642FD0" w:rsidRDefault="00CD7174" w:rsidP="00816B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2FD0">
              <w:rPr>
                <w:color w:val="000000" w:themeColor="text1"/>
                <w:sz w:val="20"/>
                <w:szCs w:val="20"/>
              </w:rPr>
              <w:t>Largo Plazo</w:t>
            </w:r>
          </w:p>
        </w:tc>
      </w:tr>
      <w:tr w:rsidR="00642FD0" w:rsidRPr="00642FD0" w:rsidTr="002240D7">
        <w:tc>
          <w:tcPr>
            <w:tcW w:w="1294" w:type="pct"/>
            <w:vMerge/>
            <w:shd w:val="clear" w:color="auto" w:fill="D9D9D9" w:themeFill="background1" w:themeFillShade="D9"/>
          </w:tcPr>
          <w:p w:rsidR="00CD7174" w:rsidRPr="00642FD0" w:rsidRDefault="00CD7174" w:rsidP="00816B4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9" w:type="pct"/>
            <w:gridSpan w:val="2"/>
            <w:shd w:val="clear" w:color="auto" w:fill="auto"/>
          </w:tcPr>
          <w:p w:rsidR="00CD7174" w:rsidRPr="00642FD0" w:rsidRDefault="007D0295" w:rsidP="00816B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2FD0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2" w:type="pct"/>
            <w:gridSpan w:val="3"/>
            <w:shd w:val="clear" w:color="auto" w:fill="auto"/>
          </w:tcPr>
          <w:p w:rsidR="00CD7174" w:rsidRPr="00642FD0" w:rsidRDefault="007D0295" w:rsidP="00816B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2FD0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525" w:type="pct"/>
            <w:gridSpan w:val="3"/>
            <w:shd w:val="clear" w:color="auto" w:fill="auto"/>
          </w:tcPr>
          <w:p w:rsidR="00CD7174" w:rsidRPr="00642FD0" w:rsidRDefault="00CD7174" w:rsidP="00816B4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42FD0" w:rsidRPr="00642FD0" w:rsidTr="002240D7">
        <w:trPr>
          <w:trHeight w:val="579"/>
        </w:trPr>
        <w:tc>
          <w:tcPr>
            <w:tcW w:w="1294" w:type="pct"/>
            <w:vMerge w:val="restart"/>
            <w:shd w:val="clear" w:color="auto" w:fill="D9D9D9" w:themeFill="background1" w:themeFillShade="D9"/>
          </w:tcPr>
          <w:p w:rsidR="00B73B9A" w:rsidRPr="00642FD0" w:rsidRDefault="00B73B9A" w:rsidP="00C53787">
            <w:pPr>
              <w:rPr>
                <w:color w:val="000000" w:themeColor="text1"/>
              </w:rPr>
            </w:pPr>
            <w:r w:rsidRPr="00642FD0">
              <w:rPr>
                <w:color w:val="000000" w:themeColor="text1"/>
              </w:rPr>
              <w:t xml:space="preserve">Nombre del Indicador </w:t>
            </w:r>
          </w:p>
        </w:tc>
        <w:tc>
          <w:tcPr>
            <w:tcW w:w="476" w:type="pct"/>
            <w:shd w:val="clear" w:color="auto" w:fill="A6A6A6" w:themeFill="background1" w:themeFillShade="A6"/>
          </w:tcPr>
          <w:p w:rsidR="00B73B9A" w:rsidRPr="00642FD0" w:rsidRDefault="00B73B9A" w:rsidP="00C53787">
            <w:pPr>
              <w:jc w:val="center"/>
              <w:rPr>
                <w:b/>
                <w:color w:val="000000" w:themeColor="text1"/>
              </w:rPr>
            </w:pPr>
            <w:r w:rsidRPr="00642FD0">
              <w:rPr>
                <w:b/>
                <w:color w:val="000000" w:themeColor="text1"/>
              </w:rPr>
              <w:t xml:space="preserve">Dimensión a medir </w:t>
            </w:r>
          </w:p>
        </w:tc>
        <w:tc>
          <w:tcPr>
            <w:tcW w:w="522" w:type="pct"/>
            <w:gridSpan w:val="2"/>
            <w:vMerge w:val="restart"/>
            <w:shd w:val="clear" w:color="auto" w:fill="D9D9D9" w:themeFill="background1" w:themeFillShade="D9"/>
          </w:tcPr>
          <w:p w:rsidR="00B73B9A" w:rsidRPr="00642FD0" w:rsidRDefault="00B73B9A" w:rsidP="00C53787">
            <w:pPr>
              <w:jc w:val="center"/>
              <w:rPr>
                <w:color w:val="000000" w:themeColor="text1"/>
              </w:rPr>
            </w:pPr>
            <w:r w:rsidRPr="00642FD0">
              <w:rPr>
                <w:color w:val="000000" w:themeColor="text1"/>
              </w:rPr>
              <w:t xml:space="preserve">Definición del indicador </w:t>
            </w:r>
          </w:p>
        </w:tc>
        <w:tc>
          <w:tcPr>
            <w:tcW w:w="747" w:type="pct"/>
            <w:vMerge w:val="restart"/>
            <w:shd w:val="clear" w:color="auto" w:fill="D9D9D9" w:themeFill="background1" w:themeFillShade="D9"/>
          </w:tcPr>
          <w:p w:rsidR="00B73B9A" w:rsidRPr="00642FD0" w:rsidRDefault="00B73B9A" w:rsidP="00C53787">
            <w:pPr>
              <w:jc w:val="center"/>
              <w:rPr>
                <w:color w:val="000000" w:themeColor="text1"/>
              </w:rPr>
            </w:pPr>
            <w:r w:rsidRPr="00642FD0">
              <w:rPr>
                <w:color w:val="000000" w:themeColor="text1"/>
              </w:rPr>
              <w:t>Método del calculo</w:t>
            </w:r>
          </w:p>
        </w:tc>
        <w:tc>
          <w:tcPr>
            <w:tcW w:w="436" w:type="pct"/>
            <w:vMerge w:val="restart"/>
            <w:shd w:val="clear" w:color="auto" w:fill="A6A6A6" w:themeFill="background1" w:themeFillShade="A6"/>
          </w:tcPr>
          <w:p w:rsidR="00B73B9A" w:rsidRPr="00642FD0" w:rsidRDefault="00B73B9A" w:rsidP="00C53787">
            <w:pPr>
              <w:jc w:val="center"/>
              <w:rPr>
                <w:b/>
                <w:color w:val="000000" w:themeColor="text1"/>
              </w:rPr>
            </w:pPr>
            <w:r w:rsidRPr="00642FD0">
              <w:rPr>
                <w:b/>
                <w:color w:val="000000" w:themeColor="text1"/>
              </w:rPr>
              <w:t>Unidad de medida</w:t>
            </w:r>
          </w:p>
          <w:p w:rsidR="00B73B9A" w:rsidRPr="00642FD0" w:rsidRDefault="00B73B9A" w:rsidP="00C537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0" w:type="pct"/>
            <w:vMerge w:val="restart"/>
            <w:shd w:val="clear" w:color="auto" w:fill="D9D9D9" w:themeFill="background1" w:themeFillShade="D9"/>
          </w:tcPr>
          <w:p w:rsidR="00B73B9A" w:rsidRPr="00642FD0" w:rsidRDefault="00B73B9A" w:rsidP="00C53787">
            <w:pPr>
              <w:jc w:val="center"/>
              <w:rPr>
                <w:color w:val="000000" w:themeColor="text1"/>
              </w:rPr>
            </w:pPr>
            <w:r w:rsidRPr="00642FD0">
              <w:rPr>
                <w:color w:val="000000" w:themeColor="text1"/>
              </w:rPr>
              <w:t xml:space="preserve">Frecuencia de medida </w:t>
            </w:r>
          </w:p>
        </w:tc>
        <w:tc>
          <w:tcPr>
            <w:tcW w:w="491" w:type="pct"/>
            <w:vMerge w:val="restart"/>
            <w:shd w:val="clear" w:color="auto" w:fill="D9D9D9" w:themeFill="background1" w:themeFillShade="D9"/>
          </w:tcPr>
          <w:p w:rsidR="00B73B9A" w:rsidRPr="00642FD0" w:rsidRDefault="00B73B9A" w:rsidP="00C53787">
            <w:pPr>
              <w:jc w:val="center"/>
              <w:rPr>
                <w:color w:val="000000" w:themeColor="text1"/>
              </w:rPr>
            </w:pPr>
            <w:r w:rsidRPr="00642FD0">
              <w:rPr>
                <w:color w:val="000000" w:themeColor="text1"/>
              </w:rPr>
              <w:t>Línea base</w:t>
            </w:r>
          </w:p>
        </w:tc>
        <w:tc>
          <w:tcPr>
            <w:tcW w:w="544" w:type="pct"/>
            <w:vMerge w:val="restart"/>
            <w:shd w:val="clear" w:color="auto" w:fill="A6A6A6" w:themeFill="background1" w:themeFillShade="A6"/>
          </w:tcPr>
          <w:p w:rsidR="00B73B9A" w:rsidRPr="00642FD0" w:rsidRDefault="00B73B9A" w:rsidP="00C53787">
            <w:pPr>
              <w:jc w:val="center"/>
              <w:rPr>
                <w:b/>
                <w:color w:val="000000" w:themeColor="text1"/>
              </w:rPr>
            </w:pPr>
            <w:r w:rsidRPr="00642FD0">
              <w:rPr>
                <w:b/>
                <w:color w:val="000000" w:themeColor="text1"/>
              </w:rPr>
              <w:t>Meta programada</w:t>
            </w:r>
          </w:p>
        </w:tc>
      </w:tr>
      <w:tr w:rsidR="00642FD0" w:rsidRPr="00642FD0" w:rsidTr="002240D7">
        <w:trPr>
          <w:trHeight w:val="405"/>
        </w:trPr>
        <w:tc>
          <w:tcPr>
            <w:tcW w:w="1294" w:type="pct"/>
            <w:vMerge/>
            <w:shd w:val="clear" w:color="auto" w:fill="D9D9D9" w:themeFill="background1" w:themeFillShade="D9"/>
          </w:tcPr>
          <w:p w:rsidR="00B73B9A" w:rsidRPr="00642FD0" w:rsidRDefault="00B73B9A" w:rsidP="00C53787">
            <w:pPr>
              <w:rPr>
                <w:color w:val="000000" w:themeColor="text1"/>
              </w:rPr>
            </w:pPr>
          </w:p>
        </w:tc>
        <w:tc>
          <w:tcPr>
            <w:tcW w:w="476" w:type="pct"/>
            <w:shd w:val="clear" w:color="auto" w:fill="A6A6A6" w:themeFill="background1" w:themeFillShade="A6"/>
          </w:tcPr>
          <w:p w:rsidR="00B73B9A" w:rsidRPr="00642FD0" w:rsidRDefault="00274CC7" w:rsidP="00274CC7">
            <w:pPr>
              <w:pStyle w:val="Prrafodelista"/>
              <w:ind w:left="0"/>
              <w:rPr>
                <w:b/>
                <w:color w:val="000000" w:themeColor="text1"/>
                <w:sz w:val="16"/>
                <w:szCs w:val="16"/>
              </w:rPr>
            </w:pPr>
            <w:r w:rsidRPr="00642FD0">
              <w:rPr>
                <w:b/>
                <w:color w:val="000000" w:themeColor="text1"/>
                <w:sz w:val="16"/>
                <w:szCs w:val="16"/>
              </w:rPr>
              <w:t xml:space="preserve">1. </w:t>
            </w:r>
            <w:r w:rsidR="00B73B9A" w:rsidRPr="00642FD0">
              <w:rPr>
                <w:b/>
                <w:color w:val="000000" w:themeColor="text1"/>
                <w:sz w:val="16"/>
                <w:szCs w:val="16"/>
              </w:rPr>
              <w:t>Eficacia</w:t>
            </w:r>
          </w:p>
          <w:p w:rsidR="00B73B9A" w:rsidRPr="00642FD0" w:rsidRDefault="00274CC7" w:rsidP="00274CC7">
            <w:pPr>
              <w:pStyle w:val="Prrafodelista"/>
              <w:ind w:left="0"/>
              <w:rPr>
                <w:b/>
                <w:color w:val="000000" w:themeColor="text1"/>
                <w:sz w:val="16"/>
                <w:szCs w:val="16"/>
              </w:rPr>
            </w:pPr>
            <w:r w:rsidRPr="00642FD0">
              <w:rPr>
                <w:b/>
                <w:color w:val="000000" w:themeColor="text1"/>
                <w:sz w:val="16"/>
                <w:szCs w:val="16"/>
              </w:rPr>
              <w:t xml:space="preserve">2. </w:t>
            </w:r>
            <w:r w:rsidR="00B73B9A" w:rsidRPr="00642FD0">
              <w:rPr>
                <w:b/>
                <w:color w:val="000000" w:themeColor="text1"/>
                <w:sz w:val="16"/>
                <w:szCs w:val="16"/>
              </w:rPr>
              <w:t>Eficiencia</w:t>
            </w:r>
          </w:p>
          <w:p w:rsidR="00B73B9A" w:rsidRPr="00642FD0" w:rsidRDefault="00274CC7" w:rsidP="00274CC7">
            <w:pPr>
              <w:pStyle w:val="Prrafodelista"/>
              <w:ind w:left="0"/>
              <w:rPr>
                <w:b/>
                <w:color w:val="000000" w:themeColor="text1"/>
                <w:sz w:val="16"/>
                <w:szCs w:val="16"/>
              </w:rPr>
            </w:pPr>
            <w:r w:rsidRPr="00642FD0">
              <w:rPr>
                <w:b/>
                <w:color w:val="000000" w:themeColor="text1"/>
                <w:sz w:val="16"/>
                <w:szCs w:val="16"/>
              </w:rPr>
              <w:t xml:space="preserve">3. </w:t>
            </w:r>
            <w:r w:rsidR="00B73B9A" w:rsidRPr="00642FD0">
              <w:rPr>
                <w:b/>
                <w:color w:val="000000" w:themeColor="text1"/>
                <w:sz w:val="16"/>
                <w:szCs w:val="16"/>
              </w:rPr>
              <w:t xml:space="preserve">Económica </w:t>
            </w:r>
          </w:p>
          <w:p w:rsidR="00B73B9A" w:rsidRPr="00642FD0" w:rsidRDefault="00274CC7" w:rsidP="00274CC7">
            <w:pPr>
              <w:pStyle w:val="Prrafodelista"/>
              <w:ind w:left="0"/>
              <w:rPr>
                <w:b/>
                <w:color w:val="000000" w:themeColor="text1"/>
              </w:rPr>
            </w:pPr>
            <w:r w:rsidRPr="00642FD0">
              <w:rPr>
                <w:b/>
                <w:color w:val="000000" w:themeColor="text1"/>
                <w:sz w:val="16"/>
                <w:szCs w:val="16"/>
              </w:rPr>
              <w:t xml:space="preserve">4. </w:t>
            </w:r>
            <w:r w:rsidR="00B73B9A" w:rsidRPr="00642FD0">
              <w:rPr>
                <w:b/>
                <w:color w:val="000000" w:themeColor="text1"/>
                <w:sz w:val="16"/>
                <w:szCs w:val="16"/>
              </w:rPr>
              <w:t>Calidad</w:t>
            </w:r>
          </w:p>
        </w:tc>
        <w:tc>
          <w:tcPr>
            <w:tcW w:w="522" w:type="pct"/>
            <w:gridSpan w:val="2"/>
            <w:vMerge/>
            <w:shd w:val="clear" w:color="auto" w:fill="D9D9D9" w:themeFill="background1" w:themeFillShade="D9"/>
          </w:tcPr>
          <w:p w:rsidR="00B73B9A" w:rsidRPr="00642FD0" w:rsidRDefault="00B73B9A" w:rsidP="00C537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47" w:type="pct"/>
            <w:vMerge/>
            <w:shd w:val="clear" w:color="auto" w:fill="D9D9D9" w:themeFill="background1" w:themeFillShade="D9"/>
          </w:tcPr>
          <w:p w:rsidR="00B73B9A" w:rsidRPr="00642FD0" w:rsidRDefault="00B73B9A" w:rsidP="00C537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6" w:type="pct"/>
            <w:vMerge/>
            <w:shd w:val="clear" w:color="auto" w:fill="A6A6A6" w:themeFill="background1" w:themeFillShade="A6"/>
          </w:tcPr>
          <w:p w:rsidR="00B73B9A" w:rsidRPr="00642FD0" w:rsidRDefault="00B73B9A" w:rsidP="00C537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0" w:type="pct"/>
            <w:vMerge/>
            <w:shd w:val="clear" w:color="auto" w:fill="D9D9D9" w:themeFill="background1" w:themeFillShade="D9"/>
          </w:tcPr>
          <w:p w:rsidR="00B73B9A" w:rsidRPr="00642FD0" w:rsidRDefault="00B73B9A" w:rsidP="00C537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1" w:type="pct"/>
            <w:vMerge/>
            <w:shd w:val="clear" w:color="auto" w:fill="D9D9D9" w:themeFill="background1" w:themeFillShade="D9"/>
          </w:tcPr>
          <w:p w:rsidR="00B73B9A" w:rsidRPr="00642FD0" w:rsidRDefault="00B73B9A" w:rsidP="00C537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4" w:type="pct"/>
            <w:vMerge/>
            <w:shd w:val="clear" w:color="auto" w:fill="A6A6A6" w:themeFill="background1" w:themeFillShade="A6"/>
          </w:tcPr>
          <w:p w:rsidR="00B73B9A" w:rsidRPr="00642FD0" w:rsidRDefault="00B73B9A" w:rsidP="00C53787">
            <w:pPr>
              <w:jc w:val="center"/>
              <w:rPr>
                <w:color w:val="000000" w:themeColor="text1"/>
              </w:rPr>
            </w:pPr>
          </w:p>
        </w:tc>
      </w:tr>
      <w:tr w:rsidR="00642FD0" w:rsidRPr="00642FD0" w:rsidTr="002240D7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96" w:rsidRPr="00642FD0" w:rsidRDefault="000A5E96" w:rsidP="002F7F5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642FD0">
              <w:rPr>
                <w:rFonts w:ascii="Calibri" w:eastAsia="Times New Roman" w:hAnsi="Calibri" w:cs="Calibri"/>
                <w:color w:val="000000" w:themeColor="text1"/>
              </w:rPr>
              <w:t>Operativos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96" w:rsidRPr="00642FD0" w:rsidRDefault="000A5E96" w:rsidP="000A5E96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42FD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96" w:rsidRPr="00642FD0" w:rsidRDefault="000A5E96" w:rsidP="00C5378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642FD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Operativos de Monitoreo y Control de Emisiones Empresariales 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96" w:rsidRPr="00642FD0" w:rsidRDefault="00265C4A" w:rsidP="00C53787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42FD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Número de </w:t>
            </w:r>
            <w:r w:rsidR="004500DD" w:rsidRPr="00642FD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Operativos de Monitoreo y Control de Emisiones Empresariales realizados en el año 2019/ </w:t>
            </w:r>
            <w:r w:rsidRPr="00642FD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Número de </w:t>
            </w:r>
            <w:r w:rsidR="004500DD" w:rsidRPr="00642FD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Operativos de Monitoreo y Control de Emisiones </w:t>
            </w:r>
            <w:r w:rsidR="004500DD" w:rsidRPr="00642FD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lastRenderedPageBreak/>
              <w:t>Empresariales realizados en el año 2018*100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96" w:rsidRPr="00642FD0" w:rsidRDefault="00AE0129" w:rsidP="000A5E96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42FD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lastRenderedPageBreak/>
              <w:t>Numérico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96" w:rsidRPr="00642FD0" w:rsidRDefault="000A5E96" w:rsidP="000A5E96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42FD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Trimestral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96" w:rsidRPr="00642FD0" w:rsidRDefault="000A5E96" w:rsidP="000A5E96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42FD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1,650 </w:t>
            </w:r>
            <w:r w:rsidRPr="00642FD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Operativos de Monitoreo y Control de Emisiones Empresariales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96" w:rsidRPr="00642FD0" w:rsidRDefault="000A5E96" w:rsidP="007D029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42FD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  <w:r w:rsidR="007D0295" w:rsidRPr="00642FD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65</w:t>
            </w:r>
            <w:r w:rsidRPr="00642FD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642FD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Operativos de Monitoreo y Control de Emisiones Empresariales</w:t>
            </w:r>
          </w:p>
        </w:tc>
      </w:tr>
      <w:tr w:rsidR="00642FD0" w:rsidRPr="00642FD0" w:rsidTr="002240D7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29" w:rsidRPr="00642FD0" w:rsidRDefault="00AE0129" w:rsidP="002F7F5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642FD0">
              <w:rPr>
                <w:rFonts w:ascii="Calibri" w:eastAsia="Times New Roman" w:hAnsi="Calibri" w:cs="Calibri"/>
                <w:color w:val="000000" w:themeColor="text1"/>
              </w:rPr>
              <w:t>IMECAS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29" w:rsidRPr="00642FD0" w:rsidRDefault="00AE0129" w:rsidP="000A5E96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42FD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29" w:rsidRPr="00642FD0" w:rsidRDefault="00AE0129" w:rsidP="00C5378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642FD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Disminución de IMECAS al 50%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29" w:rsidRPr="00642FD0" w:rsidRDefault="00AE0129" w:rsidP="00C5378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642FD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Índice de IMECAS registrado en la zona en el año 2019/ Índice de IMECAS registrado en la zona en el año 2018*100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29" w:rsidRPr="00642FD0" w:rsidRDefault="00AE0129" w:rsidP="000A5E96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42FD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Porcentaje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29" w:rsidRPr="00642FD0" w:rsidRDefault="00AE0129" w:rsidP="00C53787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42FD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Trimestral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29" w:rsidRPr="00642FD0" w:rsidRDefault="00AE0129" w:rsidP="00C53787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42FD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350 IMECAS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29" w:rsidRPr="00642FD0" w:rsidRDefault="00903E33" w:rsidP="00C53787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42FD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</w:t>
            </w:r>
            <w:r w:rsidR="00AE0129" w:rsidRPr="00642FD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 IMECAS</w:t>
            </w:r>
          </w:p>
        </w:tc>
      </w:tr>
      <w:tr w:rsidR="00642FD0" w:rsidRPr="00642FD0" w:rsidTr="002240D7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2C" w:rsidRPr="00642FD0" w:rsidRDefault="00EC072C" w:rsidP="002F7F5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642FD0">
              <w:rPr>
                <w:rFonts w:ascii="Calibri" w:eastAsia="Times New Roman" w:hAnsi="Calibri" w:cs="Calibri"/>
                <w:color w:val="000000" w:themeColor="text1"/>
              </w:rPr>
              <w:t>Infracción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2C" w:rsidRPr="00642FD0" w:rsidRDefault="00EC072C" w:rsidP="000A5E96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42FD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2C" w:rsidRPr="00642FD0" w:rsidRDefault="00EC072C" w:rsidP="00C5378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642FD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Número de Infracciones o Multas en Operativos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2C" w:rsidRPr="00642FD0" w:rsidRDefault="00EC072C" w:rsidP="00474DB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642FD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Número de Infracciones en Operativos registrados en el año 2019/ Número de Infracciones en Operativos registrados en el año 2018*100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2C" w:rsidRPr="00642FD0" w:rsidRDefault="00EC072C" w:rsidP="00C53787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42FD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Numérico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2C" w:rsidRPr="00642FD0" w:rsidRDefault="00EC072C" w:rsidP="00C53787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42FD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Trimestral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2C" w:rsidRPr="00642FD0" w:rsidRDefault="00EC072C" w:rsidP="00474D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42FD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50 </w:t>
            </w:r>
            <w:r w:rsidRPr="00642FD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Infracciones en Operativos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2C" w:rsidRPr="00642FD0" w:rsidRDefault="00EC072C" w:rsidP="00474D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42FD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100 </w:t>
            </w:r>
            <w:r w:rsidRPr="00642FD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Infracciones en Operativos</w:t>
            </w:r>
          </w:p>
        </w:tc>
      </w:tr>
      <w:tr w:rsidR="00642FD0" w:rsidRPr="00642FD0" w:rsidTr="002240D7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F55" w:rsidRPr="00642FD0" w:rsidRDefault="00D63F55" w:rsidP="002F7F5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642FD0">
              <w:rPr>
                <w:rFonts w:ascii="Calibri" w:eastAsia="Times New Roman" w:hAnsi="Calibri" w:cs="Calibri"/>
                <w:color w:val="000000" w:themeColor="text1"/>
              </w:rPr>
              <w:t>Recaudación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F55" w:rsidRPr="00642FD0" w:rsidRDefault="00D63F55" w:rsidP="000A5E96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42FD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F55" w:rsidRPr="00642FD0" w:rsidRDefault="00D63F55" w:rsidP="00C5378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642FD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Incremento de Recaudación por Infracción o Multa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F55" w:rsidRPr="00642FD0" w:rsidRDefault="00D63F55" w:rsidP="00474DB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642FD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Ingreso o Recaudación por Infracción por emisiones registrado en el año 2019/ Ingreso o Recaudación por Infracción por emisiones registrado en el año 2018*100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F55" w:rsidRPr="00642FD0" w:rsidRDefault="00D63F55" w:rsidP="00C53787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42FD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Porcentaje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F55" w:rsidRPr="00642FD0" w:rsidRDefault="00D63F55" w:rsidP="00C53787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42FD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Trimestral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F55" w:rsidRPr="00642FD0" w:rsidRDefault="00D63F55" w:rsidP="00C53787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42FD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F55" w:rsidRPr="00642FD0" w:rsidRDefault="00D63F55" w:rsidP="00C53787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42FD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200,000</w:t>
            </w:r>
          </w:p>
        </w:tc>
      </w:tr>
      <w:tr w:rsidR="00642FD0" w:rsidRPr="00642FD0" w:rsidTr="002240D7">
        <w:tc>
          <w:tcPr>
            <w:tcW w:w="2292" w:type="pct"/>
            <w:gridSpan w:val="4"/>
            <w:shd w:val="clear" w:color="auto" w:fill="D9D9D9" w:themeFill="background1" w:themeFillShade="D9"/>
          </w:tcPr>
          <w:p w:rsidR="00EC072C" w:rsidRPr="00642FD0" w:rsidRDefault="00EC072C" w:rsidP="00C53787">
            <w:pPr>
              <w:rPr>
                <w:color w:val="000000" w:themeColor="text1"/>
              </w:rPr>
            </w:pPr>
            <w:r w:rsidRPr="00642FD0">
              <w:rPr>
                <w:color w:val="000000" w:themeColor="text1"/>
              </w:rPr>
              <w:t>Clave presupuestal determinada para seguimiento del gasto.</w:t>
            </w:r>
          </w:p>
        </w:tc>
        <w:tc>
          <w:tcPr>
            <w:tcW w:w="2708" w:type="pct"/>
            <w:gridSpan w:val="5"/>
            <w:shd w:val="clear" w:color="auto" w:fill="FABF8F" w:themeFill="accent6" w:themeFillTint="99"/>
          </w:tcPr>
          <w:p w:rsidR="00EC072C" w:rsidRPr="00642FD0" w:rsidRDefault="00EC072C" w:rsidP="00C53787">
            <w:pPr>
              <w:rPr>
                <w:color w:val="000000" w:themeColor="text1"/>
              </w:rPr>
            </w:pPr>
          </w:p>
        </w:tc>
      </w:tr>
    </w:tbl>
    <w:p w:rsidR="00CD7174" w:rsidRPr="00642FD0" w:rsidRDefault="00CD7174" w:rsidP="00CD7174">
      <w:pPr>
        <w:rPr>
          <w:color w:val="000000" w:themeColor="text1"/>
        </w:rPr>
      </w:pPr>
    </w:p>
    <w:p w:rsidR="00CD7174" w:rsidRPr="00642FD0" w:rsidRDefault="00CD7174" w:rsidP="00CD7174">
      <w:pPr>
        <w:rPr>
          <w:color w:val="000000" w:themeColor="text1"/>
        </w:rPr>
      </w:pPr>
    </w:p>
    <w:p w:rsidR="00AC5984" w:rsidRPr="00642FD0" w:rsidRDefault="00AC5984" w:rsidP="00CD7174">
      <w:pPr>
        <w:rPr>
          <w:b/>
          <w:color w:val="000000" w:themeColor="text1"/>
          <w:sz w:val="36"/>
          <w:szCs w:val="36"/>
        </w:rPr>
      </w:pPr>
    </w:p>
    <w:p w:rsidR="00474DB1" w:rsidRPr="00642FD0" w:rsidRDefault="00474DB1" w:rsidP="00CD7174">
      <w:pPr>
        <w:rPr>
          <w:b/>
          <w:color w:val="000000" w:themeColor="text1"/>
          <w:sz w:val="36"/>
          <w:szCs w:val="36"/>
        </w:rPr>
      </w:pPr>
    </w:p>
    <w:p w:rsidR="00CD7174" w:rsidRPr="00642FD0" w:rsidRDefault="00CD7174" w:rsidP="00CD7174">
      <w:pPr>
        <w:rPr>
          <w:b/>
          <w:color w:val="000000" w:themeColor="text1"/>
          <w:sz w:val="36"/>
          <w:szCs w:val="36"/>
        </w:rPr>
      </w:pPr>
      <w:r w:rsidRPr="00642FD0">
        <w:rPr>
          <w:b/>
          <w:color w:val="000000" w:themeColor="text1"/>
          <w:sz w:val="36"/>
          <w:szCs w:val="36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642FD0" w:rsidRPr="00642FD0" w:rsidTr="00816B4B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CD7174" w:rsidRPr="00642FD0" w:rsidRDefault="00CD7174" w:rsidP="00816B4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42FD0">
              <w:rPr>
                <w:b/>
                <w:color w:val="000000" w:themeColor="text1"/>
                <w:sz w:val="20"/>
                <w:szCs w:val="20"/>
              </w:rPr>
              <w:t>Cronograma Anual  de Actividades</w:t>
            </w:r>
          </w:p>
        </w:tc>
      </w:tr>
      <w:tr w:rsidR="00642FD0" w:rsidRPr="00642FD0" w:rsidTr="00816B4B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CD7174" w:rsidRPr="00642FD0" w:rsidRDefault="00CD7174" w:rsidP="00816B4B">
            <w:pPr>
              <w:rPr>
                <w:b/>
                <w:color w:val="000000" w:themeColor="text1"/>
                <w:sz w:val="20"/>
                <w:szCs w:val="20"/>
              </w:rPr>
            </w:pPr>
            <w:r w:rsidRPr="00642FD0">
              <w:rPr>
                <w:b/>
                <w:color w:val="000000" w:themeColor="text1"/>
                <w:sz w:val="20"/>
                <w:szCs w:val="20"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CD7174" w:rsidRPr="00642FD0" w:rsidRDefault="00CD7174" w:rsidP="00816B4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42FD0">
              <w:rPr>
                <w:b/>
                <w:color w:val="000000" w:themeColor="text1"/>
                <w:sz w:val="20"/>
                <w:szCs w:val="20"/>
              </w:rPr>
              <w:t>2018 - 2019</w:t>
            </w:r>
          </w:p>
        </w:tc>
      </w:tr>
      <w:tr w:rsidR="00642FD0" w:rsidRPr="00642FD0" w:rsidTr="00816B4B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CD7174" w:rsidRPr="00642FD0" w:rsidRDefault="00CD7174" w:rsidP="00816B4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CD7174" w:rsidRPr="00642FD0" w:rsidRDefault="00CD7174" w:rsidP="00816B4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42FD0">
              <w:rPr>
                <w:b/>
                <w:color w:val="000000" w:themeColor="text1"/>
                <w:sz w:val="20"/>
                <w:szCs w:val="20"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CD7174" w:rsidRPr="00642FD0" w:rsidRDefault="00CD7174" w:rsidP="00816B4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42FD0">
              <w:rPr>
                <w:b/>
                <w:color w:val="000000" w:themeColor="text1"/>
                <w:sz w:val="20"/>
                <w:szCs w:val="20"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CD7174" w:rsidRPr="00642FD0" w:rsidRDefault="00CD7174" w:rsidP="00816B4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42FD0">
              <w:rPr>
                <w:b/>
                <w:color w:val="000000" w:themeColor="text1"/>
                <w:sz w:val="20"/>
                <w:szCs w:val="20"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CD7174" w:rsidRPr="00642FD0" w:rsidRDefault="00CD7174" w:rsidP="00816B4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42FD0">
              <w:rPr>
                <w:b/>
                <w:color w:val="000000" w:themeColor="text1"/>
                <w:sz w:val="20"/>
                <w:szCs w:val="20"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CD7174" w:rsidRPr="00642FD0" w:rsidRDefault="00CD7174" w:rsidP="00816B4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42FD0">
              <w:rPr>
                <w:b/>
                <w:color w:val="000000" w:themeColor="text1"/>
                <w:sz w:val="20"/>
                <w:szCs w:val="20"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CD7174" w:rsidRPr="00642FD0" w:rsidRDefault="00CD7174" w:rsidP="00816B4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42FD0">
              <w:rPr>
                <w:b/>
                <w:color w:val="000000" w:themeColor="text1"/>
                <w:sz w:val="20"/>
                <w:szCs w:val="20"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CD7174" w:rsidRPr="00642FD0" w:rsidRDefault="00CD7174" w:rsidP="00816B4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42FD0">
              <w:rPr>
                <w:b/>
                <w:color w:val="000000" w:themeColor="text1"/>
                <w:sz w:val="20"/>
                <w:szCs w:val="20"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CD7174" w:rsidRPr="00642FD0" w:rsidRDefault="00CD7174" w:rsidP="00816B4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42FD0">
              <w:rPr>
                <w:b/>
                <w:color w:val="000000" w:themeColor="text1"/>
                <w:sz w:val="20"/>
                <w:szCs w:val="20"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CD7174" w:rsidRPr="00642FD0" w:rsidRDefault="00CD7174" w:rsidP="00816B4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42FD0">
              <w:rPr>
                <w:b/>
                <w:color w:val="000000" w:themeColor="text1"/>
                <w:sz w:val="20"/>
                <w:szCs w:val="20"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CD7174" w:rsidRPr="00642FD0" w:rsidRDefault="00CD7174" w:rsidP="00816B4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42FD0">
              <w:rPr>
                <w:b/>
                <w:color w:val="000000" w:themeColor="text1"/>
                <w:sz w:val="20"/>
                <w:szCs w:val="20"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CD7174" w:rsidRPr="00642FD0" w:rsidRDefault="00CD7174" w:rsidP="00816B4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42FD0">
              <w:rPr>
                <w:b/>
                <w:color w:val="000000" w:themeColor="text1"/>
                <w:sz w:val="20"/>
                <w:szCs w:val="20"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CD7174" w:rsidRPr="00642FD0" w:rsidRDefault="00CD7174" w:rsidP="00816B4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42FD0">
              <w:rPr>
                <w:b/>
                <w:color w:val="000000" w:themeColor="text1"/>
                <w:sz w:val="20"/>
                <w:szCs w:val="20"/>
              </w:rPr>
              <w:t>SEP</w:t>
            </w:r>
          </w:p>
        </w:tc>
      </w:tr>
      <w:tr w:rsidR="00642FD0" w:rsidRPr="00642FD0" w:rsidTr="005C515F">
        <w:trPr>
          <w:trHeight w:val="321"/>
        </w:trPr>
        <w:tc>
          <w:tcPr>
            <w:tcW w:w="1808" w:type="pct"/>
            <w:shd w:val="clear" w:color="auto" w:fill="auto"/>
          </w:tcPr>
          <w:p w:rsidR="00AC5984" w:rsidRPr="00642FD0" w:rsidRDefault="00AC5984" w:rsidP="00C53787">
            <w:pPr>
              <w:spacing w:line="256" w:lineRule="auto"/>
              <w:jc w:val="both"/>
              <w:rPr>
                <w:rFonts w:cstheme="minorHAnsi"/>
                <w:color w:val="000000" w:themeColor="text1"/>
              </w:rPr>
            </w:pPr>
            <w:r w:rsidRPr="00642FD0">
              <w:rPr>
                <w:rFonts w:cstheme="minorHAnsi"/>
                <w:color w:val="000000" w:themeColor="text1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AC5984" w:rsidRPr="00642FD0" w:rsidRDefault="00AC5984" w:rsidP="00C53787">
            <w:pPr>
              <w:jc w:val="center"/>
              <w:rPr>
                <w:color w:val="000000" w:themeColor="text1"/>
                <w:sz w:val="20"/>
              </w:rPr>
            </w:pPr>
            <w:r w:rsidRPr="00642FD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AC5984" w:rsidRPr="00642FD0" w:rsidRDefault="00AC5984" w:rsidP="00C53787">
            <w:pPr>
              <w:jc w:val="center"/>
              <w:rPr>
                <w:color w:val="000000" w:themeColor="text1"/>
                <w:sz w:val="20"/>
              </w:rPr>
            </w:pPr>
            <w:r w:rsidRPr="00642FD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C5984" w:rsidRPr="00642FD0" w:rsidRDefault="00AC5984" w:rsidP="00C53787">
            <w:pPr>
              <w:jc w:val="center"/>
              <w:rPr>
                <w:color w:val="000000" w:themeColor="text1"/>
                <w:sz w:val="20"/>
              </w:rPr>
            </w:pPr>
            <w:r w:rsidRPr="00642FD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C5984" w:rsidRPr="00642FD0" w:rsidRDefault="00AC5984" w:rsidP="00816B4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C5984" w:rsidRPr="00642FD0" w:rsidRDefault="00AC5984" w:rsidP="00816B4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C5984" w:rsidRPr="00642FD0" w:rsidRDefault="00AC5984" w:rsidP="00816B4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C5984" w:rsidRPr="00642FD0" w:rsidRDefault="00AC5984" w:rsidP="00816B4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C5984" w:rsidRPr="00642FD0" w:rsidRDefault="00AC5984" w:rsidP="00816B4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auto"/>
          </w:tcPr>
          <w:p w:rsidR="00AC5984" w:rsidRPr="00642FD0" w:rsidRDefault="00AC5984" w:rsidP="00816B4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C5984" w:rsidRPr="00642FD0" w:rsidRDefault="00AC5984" w:rsidP="00816B4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C5984" w:rsidRPr="00642FD0" w:rsidRDefault="00AC5984" w:rsidP="00816B4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</w:tcPr>
          <w:p w:rsidR="00AC5984" w:rsidRPr="00642FD0" w:rsidRDefault="00AC5984" w:rsidP="00816B4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42FD0" w:rsidRPr="00642FD0" w:rsidTr="00E74490">
        <w:trPr>
          <w:trHeight w:val="604"/>
        </w:trPr>
        <w:tc>
          <w:tcPr>
            <w:tcW w:w="1808" w:type="pct"/>
            <w:shd w:val="clear" w:color="auto" w:fill="auto"/>
          </w:tcPr>
          <w:p w:rsidR="00AC5984" w:rsidRPr="00642FD0" w:rsidRDefault="00AC5984" w:rsidP="00E74490">
            <w:pPr>
              <w:rPr>
                <w:color w:val="000000" w:themeColor="text1"/>
              </w:rPr>
            </w:pPr>
            <w:r w:rsidRPr="00642FD0">
              <w:rPr>
                <w:color w:val="000000" w:themeColor="text1"/>
              </w:rPr>
              <w:t>Identificar Fuentes Fijas Empresariales que no cumplan con la Normatividad Ambiental, esto para tener un mayor control de sus emisiones al Medio Ambiente.</w:t>
            </w:r>
          </w:p>
        </w:tc>
        <w:tc>
          <w:tcPr>
            <w:tcW w:w="259" w:type="pct"/>
            <w:shd w:val="clear" w:color="auto" w:fill="auto"/>
          </w:tcPr>
          <w:p w:rsidR="00AC5984" w:rsidRPr="00642FD0" w:rsidRDefault="00AC5984" w:rsidP="00C53787">
            <w:pPr>
              <w:jc w:val="center"/>
              <w:rPr>
                <w:color w:val="000000" w:themeColor="text1"/>
                <w:sz w:val="20"/>
              </w:rPr>
            </w:pPr>
            <w:r w:rsidRPr="00642FD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AC5984" w:rsidRPr="00642FD0" w:rsidRDefault="00AC5984" w:rsidP="00C53787">
            <w:pPr>
              <w:jc w:val="center"/>
              <w:rPr>
                <w:color w:val="000000" w:themeColor="text1"/>
                <w:sz w:val="20"/>
              </w:rPr>
            </w:pPr>
            <w:r w:rsidRPr="00642FD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C5984" w:rsidRPr="00642FD0" w:rsidRDefault="00AC5984" w:rsidP="00C53787">
            <w:pPr>
              <w:jc w:val="center"/>
              <w:rPr>
                <w:color w:val="000000" w:themeColor="text1"/>
                <w:sz w:val="20"/>
              </w:rPr>
            </w:pPr>
            <w:r w:rsidRPr="00642FD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C5984" w:rsidRPr="00642FD0" w:rsidRDefault="00AC5984" w:rsidP="00816B4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C5984" w:rsidRPr="00642FD0" w:rsidRDefault="00AC5984" w:rsidP="00816B4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C5984" w:rsidRPr="00642FD0" w:rsidRDefault="00AC5984" w:rsidP="00816B4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C5984" w:rsidRPr="00642FD0" w:rsidRDefault="00AC5984" w:rsidP="00816B4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C5984" w:rsidRPr="00642FD0" w:rsidRDefault="00AC5984" w:rsidP="00816B4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auto"/>
          </w:tcPr>
          <w:p w:rsidR="00AC5984" w:rsidRPr="00642FD0" w:rsidRDefault="00AC5984" w:rsidP="00816B4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C5984" w:rsidRPr="00642FD0" w:rsidRDefault="00AC5984" w:rsidP="00816B4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C5984" w:rsidRPr="00642FD0" w:rsidRDefault="00AC5984" w:rsidP="00816B4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</w:tcPr>
          <w:p w:rsidR="00AC5984" w:rsidRPr="00642FD0" w:rsidRDefault="00AC5984" w:rsidP="00816B4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42FD0" w:rsidRPr="00642FD0" w:rsidTr="00816B4B">
        <w:trPr>
          <w:trHeight w:val="57"/>
        </w:trPr>
        <w:tc>
          <w:tcPr>
            <w:tcW w:w="1808" w:type="pct"/>
            <w:shd w:val="clear" w:color="auto" w:fill="auto"/>
          </w:tcPr>
          <w:p w:rsidR="00AC5984" w:rsidRPr="00642FD0" w:rsidRDefault="00AC5984" w:rsidP="00E74490">
            <w:pPr>
              <w:rPr>
                <w:color w:val="000000" w:themeColor="text1"/>
              </w:rPr>
            </w:pPr>
            <w:r w:rsidRPr="00642FD0">
              <w:rPr>
                <w:color w:val="000000" w:themeColor="text1"/>
              </w:rPr>
              <w:t>Solicitar la regularización de emisiones a la Atmosfera.</w:t>
            </w:r>
          </w:p>
        </w:tc>
        <w:tc>
          <w:tcPr>
            <w:tcW w:w="259" w:type="pct"/>
            <w:shd w:val="clear" w:color="auto" w:fill="auto"/>
          </w:tcPr>
          <w:p w:rsidR="00AC5984" w:rsidRPr="00642FD0" w:rsidRDefault="00AC5984" w:rsidP="00816B4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C5984" w:rsidRPr="00642FD0" w:rsidRDefault="00AC5984" w:rsidP="00816B4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C5984" w:rsidRPr="00642FD0" w:rsidRDefault="00AC5984" w:rsidP="00C53787">
            <w:pPr>
              <w:jc w:val="center"/>
              <w:rPr>
                <w:color w:val="000000" w:themeColor="text1"/>
                <w:sz w:val="20"/>
              </w:rPr>
            </w:pPr>
            <w:r w:rsidRPr="00642FD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C5984" w:rsidRPr="00642FD0" w:rsidRDefault="00AC5984" w:rsidP="00C53787">
            <w:pPr>
              <w:jc w:val="center"/>
              <w:rPr>
                <w:color w:val="000000" w:themeColor="text1"/>
                <w:sz w:val="20"/>
              </w:rPr>
            </w:pPr>
            <w:r w:rsidRPr="00642FD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C5984" w:rsidRPr="00642FD0" w:rsidRDefault="00AC5984" w:rsidP="00C5378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C5984" w:rsidRPr="00642FD0" w:rsidRDefault="00AC5984" w:rsidP="00816B4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C5984" w:rsidRPr="00642FD0" w:rsidRDefault="00AC5984" w:rsidP="00816B4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C5984" w:rsidRPr="00642FD0" w:rsidRDefault="00AC5984" w:rsidP="00816B4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auto"/>
          </w:tcPr>
          <w:p w:rsidR="00AC5984" w:rsidRPr="00642FD0" w:rsidRDefault="00AC5984" w:rsidP="00816B4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C5984" w:rsidRPr="00642FD0" w:rsidRDefault="00AC5984" w:rsidP="00816B4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C5984" w:rsidRPr="00642FD0" w:rsidRDefault="00AC5984" w:rsidP="00816B4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</w:tcPr>
          <w:p w:rsidR="00AC5984" w:rsidRPr="00642FD0" w:rsidRDefault="00AC5984" w:rsidP="00816B4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42FD0" w:rsidRPr="00642FD0" w:rsidTr="00816B4B">
        <w:trPr>
          <w:trHeight w:val="57"/>
        </w:trPr>
        <w:tc>
          <w:tcPr>
            <w:tcW w:w="1808" w:type="pct"/>
            <w:shd w:val="clear" w:color="auto" w:fill="auto"/>
          </w:tcPr>
          <w:p w:rsidR="00AC5984" w:rsidRPr="00642FD0" w:rsidRDefault="00AC5984" w:rsidP="00E74490">
            <w:pPr>
              <w:rPr>
                <w:color w:val="000000" w:themeColor="text1"/>
              </w:rPr>
            </w:pPr>
            <w:r w:rsidRPr="00642FD0">
              <w:rPr>
                <w:color w:val="000000" w:themeColor="text1"/>
              </w:rPr>
              <w:t>Solicitar las adecuaciones necesarias para la mitigación de sus emisiones.</w:t>
            </w:r>
          </w:p>
        </w:tc>
        <w:tc>
          <w:tcPr>
            <w:tcW w:w="259" w:type="pct"/>
            <w:shd w:val="clear" w:color="auto" w:fill="auto"/>
          </w:tcPr>
          <w:p w:rsidR="00AC5984" w:rsidRPr="00642FD0" w:rsidRDefault="00AC5984" w:rsidP="00816B4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C5984" w:rsidRPr="00642FD0" w:rsidRDefault="00AC5984" w:rsidP="00C53787">
            <w:pPr>
              <w:jc w:val="center"/>
              <w:rPr>
                <w:color w:val="000000" w:themeColor="text1"/>
                <w:sz w:val="20"/>
              </w:rPr>
            </w:pPr>
            <w:r w:rsidRPr="00642FD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C5984" w:rsidRPr="00642FD0" w:rsidRDefault="00AC5984" w:rsidP="00C53787">
            <w:pPr>
              <w:jc w:val="center"/>
              <w:rPr>
                <w:color w:val="000000" w:themeColor="text1"/>
                <w:sz w:val="20"/>
              </w:rPr>
            </w:pPr>
            <w:r w:rsidRPr="00642FD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C5984" w:rsidRPr="00642FD0" w:rsidRDefault="00AC5984" w:rsidP="00C53787">
            <w:pPr>
              <w:jc w:val="center"/>
              <w:rPr>
                <w:color w:val="000000" w:themeColor="text1"/>
                <w:sz w:val="20"/>
              </w:rPr>
            </w:pPr>
            <w:r w:rsidRPr="00642FD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C5984" w:rsidRPr="00642FD0" w:rsidRDefault="00AC5984" w:rsidP="00816B4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C5984" w:rsidRPr="00642FD0" w:rsidRDefault="00AC5984" w:rsidP="00816B4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C5984" w:rsidRPr="00642FD0" w:rsidRDefault="00AC5984" w:rsidP="00816B4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C5984" w:rsidRPr="00642FD0" w:rsidRDefault="00AC5984" w:rsidP="00816B4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auto"/>
          </w:tcPr>
          <w:p w:rsidR="00AC5984" w:rsidRPr="00642FD0" w:rsidRDefault="00AC5984" w:rsidP="00816B4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C5984" w:rsidRPr="00642FD0" w:rsidRDefault="00AC5984" w:rsidP="00816B4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C5984" w:rsidRPr="00642FD0" w:rsidRDefault="00AC5984" w:rsidP="00816B4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</w:tcPr>
          <w:p w:rsidR="00AC5984" w:rsidRPr="00642FD0" w:rsidRDefault="00AC5984" w:rsidP="00816B4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42FD0" w:rsidRPr="00642FD0" w:rsidTr="00816B4B">
        <w:trPr>
          <w:trHeight w:val="57"/>
        </w:trPr>
        <w:tc>
          <w:tcPr>
            <w:tcW w:w="1808" w:type="pct"/>
            <w:shd w:val="clear" w:color="auto" w:fill="auto"/>
          </w:tcPr>
          <w:p w:rsidR="00AC5984" w:rsidRPr="00642FD0" w:rsidRDefault="00AC5984" w:rsidP="00816B4B">
            <w:pPr>
              <w:rPr>
                <w:color w:val="000000" w:themeColor="text1"/>
              </w:rPr>
            </w:pPr>
            <w:r w:rsidRPr="00642FD0">
              <w:rPr>
                <w:color w:val="000000" w:themeColor="text1"/>
              </w:rPr>
              <w:t>Realizar comparación de fuentes fijas empresariales.</w:t>
            </w:r>
          </w:p>
        </w:tc>
        <w:tc>
          <w:tcPr>
            <w:tcW w:w="259" w:type="pct"/>
            <w:shd w:val="clear" w:color="auto" w:fill="auto"/>
          </w:tcPr>
          <w:p w:rsidR="00AC5984" w:rsidRPr="00642FD0" w:rsidRDefault="00AC5984" w:rsidP="00816B4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C5984" w:rsidRPr="00642FD0" w:rsidRDefault="00AC5984" w:rsidP="00816B4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C5984" w:rsidRPr="00642FD0" w:rsidRDefault="00AC5984" w:rsidP="00C53787">
            <w:pPr>
              <w:jc w:val="center"/>
              <w:rPr>
                <w:color w:val="000000" w:themeColor="text1"/>
                <w:sz w:val="20"/>
              </w:rPr>
            </w:pPr>
            <w:r w:rsidRPr="00642FD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C5984" w:rsidRPr="00642FD0" w:rsidRDefault="00AC5984" w:rsidP="00C53787">
            <w:pPr>
              <w:jc w:val="center"/>
              <w:rPr>
                <w:color w:val="000000" w:themeColor="text1"/>
                <w:sz w:val="20"/>
              </w:rPr>
            </w:pPr>
            <w:r w:rsidRPr="00642FD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C5984" w:rsidRPr="00642FD0" w:rsidRDefault="00AC5984" w:rsidP="00C5378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C5984" w:rsidRPr="00642FD0" w:rsidRDefault="00AC5984" w:rsidP="00816B4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C5984" w:rsidRPr="00642FD0" w:rsidRDefault="00AC5984" w:rsidP="00816B4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C5984" w:rsidRPr="00642FD0" w:rsidRDefault="00AC5984" w:rsidP="00816B4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auto"/>
          </w:tcPr>
          <w:p w:rsidR="00AC5984" w:rsidRPr="00642FD0" w:rsidRDefault="00AC5984" w:rsidP="00816B4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C5984" w:rsidRPr="00642FD0" w:rsidRDefault="00AC5984" w:rsidP="00816B4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C5984" w:rsidRPr="00642FD0" w:rsidRDefault="00AC5984" w:rsidP="00816B4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</w:tcPr>
          <w:p w:rsidR="00AC5984" w:rsidRPr="00642FD0" w:rsidRDefault="00AC5984" w:rsidP="00816B4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42FD0" w:rsidRPr="00642FD0" w:rsidTr="00816B4B">
        <w:trPr>
          <w:trHeight w:val="57"/>
        </w:trPr>
        <w:tc>
          <w:tcPr>
            <w:tcW w:w="1808" w:type="pct"/>
            <w:shd w:val="clear" w:color="auto" w:fill="auto"/>
          </w:tcPr>
          <w:p w:rsidR="00AC5984" w:rsidRPr="00642FD0" w:rsidRDefault="00AC5984" w:rsidP="00816B4B">
            <w:pPr>
              <w:rPr>
                <w:color w:val="000000" w:themeColor="text1"/>
              </w:rPr>
            </w:pPr>
            <w:r w:rsidRPr="00642FD0">
              <w:rPr>
                <w:color w:val="000000" w:themeColor="text1"/>
              </w:rPr>
              <w:t>Obtener resultado de comparación de datos.</w:t>
            </w:r>
          </w:p>
        </w:tc>
        <w:tc>
          <w:tcPr>
            <w:tcW w:w="259" w:type="pct"/>
            <w:shd w:val="clear" w:color="auto" w:fill="auto"/>
          </w:tcPr>
          <w:p w:rsidR="00AC5984" w:rsidRPr="00642FD0" w:rsidRDefault="00AC5984" w:rsidP="00816B4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C5984" w:rsidRPr="00642FD0" w:rsidRDefault="00AC5984" w:rsidP="00816B4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C5984" w:rsidRPr="00642FD0" w:rsidRDefault="00AC5984" w:rsidP="00816B4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C5984" w:rsidRPr="00642FD0" w:rsidRDefault="00AC5984" w:rsidP="00816B4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C5984" w:rsidRPr="00642FD0" w:rsidRDefault="00AC5984" w:rsidP="00816B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2FD0">
              <w:rPr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AC5984" w:rsidRPr="00642FD0" w:rsidRDefault="00AC5984" w:rsidP="00816B4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C5984" w:rsidRPr="00642FD0" w:rsidRDefault="00AC5984" w:rsidP="00816B4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C5984" w:rsidRPr="00642FD0" w:rsidRDefault="00AC5984" w:rsidP="00816B4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auto"/>
          </w:tcPr>
          <w:p w:rsidR="00AC5984" w:rsidRPr="00642FD0" w:rsidRDefault="00AC5984" w:rsidP="00816B4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C5984" w:rsidRPr="00642FD0" w:rsidRDefault="00AC5984" w:rsidP="00816B4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C5984" w:rsidRPr="00642FD0" w:rsidRDefault="00AC5984" w:rsidP="00816B4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</w:tcPr>
          <w:p w:rsidR="00AC5984" w:rsidRPr="00642FD0" w:rsidRDefault="00AC5984" w:rsidP="00816B4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42FD0" w:rsidRPr="00642FD0" w:rsidTr="00816B4B">
        <w:trPr>
          <w:trHeight w:val="57"/>
        </w:trPr>
        <w:tc>
          <w:tcPr>
            <w:tcW w:w="1808" w:type="pct"/>
            <w:shd w:val="clear" w:color="auto" w:fill="auto"/>
          </w:tcPr>
          <w:p w:rsidR="00AC5984" w:rsidRPr="00642FD0" w:rsidRDefault="00AC5984" w:rsidP="00816B4B">
            <w:pPr>
              <w:rPr>
                <w:color w:val="000000" w:themeColor="text1"/>
              </w:rPr>
            </w:pPr>
            <w:r w:rsidRPr="00642FD0">
              <w:rPr>
                <w:color w:val="000000" w:themeColor="text1"/>
              </w:rPr>
              <w:t>Asignación de rutas de trabajo, para realizar los operativos.</w:t>
            </w:r>
          </w:p>
        </w:tc>
        <w:tc>
          <w:tcPr>
            <w:tcW w:w="259" w:type="pct"/>
            <w:shd w:val="clear" w:color="auto" w:fill="auto"/>
          </w:tcPr>
          <w:p w:rsidR="00AC5984" w:rsidRPr="00642FD0" w:rsidRDefault="00AC5984" w:rsidP="00C53787">
            <w:pPr>
              <w:jc w:val="center"/>
              <w:rPr>
                <w:color w:val="000000" w:themeColor="text1"/>
                <w:sz w:val="20"/>
              </w:rPr>
            </w:pPr>
            <w:r w:rsidRPr="00642FD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AC5984" w:rsidRPr="00642FD0" w:rsidRDefault="00AC5984" w:rsidP="00C53787">
            <w:pPr>
              <w:jc w:val="center"/>
              <w:rPr>
                <w:color w:val="000000" w:themeColor="text1"/>
                <w:sz w:val="20"/>
              </w:rPr>
            </w:pPr>
            <w:r w:rsidRPr="00642FD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C5984" w:rsidRPr="00642FD0" w:rsidRDefault="00AC5984" w:rsidP="00C53787">
            <w:pPr>
              <w:jc w:val="center"/>
              <w:rPr>
                <w:color w:val="000000" w:themeColor="text1"/>
                <w:sz w:val="20"/>
              </w:rPr>
            </w:pPr>
            <w:r w:rsidRPr="00642FD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C5984" w:rsidRPr="00642FD0" w:rsidRDefault="00AC5984" w:rsidP="00C53787">
            <w:pPr>
              <w:rPr>
                <w:color w:val="000000" w:themeColor="text1"/>
                <w:sz w:val="20"/>
              </w:rPr>
            </w:pPr>
            <w:r w:rsidRPr="00642FD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C5984" w:rsidRPr="00642FD0" w:rsidRDefault="00AC5984" w:rsidP="00C53787">
            <w:pPr>
              <w:jc w:val="center"/>
              <w:rPr>
                <w:color w:val="000000" w:themeColor="text1"/>
                <w:sz w:val="20"/>
              </w:rPr>
            </w:pPr>
            <w:r w:rsidRPr="00642FD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C5984" w:rsidRPr="00642FD0" w:rsidRDefault="00AC5984" w:rsidP="00C53787">
            <w:pPr>
              <w:jc w:val="center"/>
              <w:rPr>
                <w:color w:val="000000" w:themeColor="text1"/>
                <w:sz w:val="20"/>
              </w:rPr>
            </w:pPr>
            <w:r w:rsidRPr="00642FD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C5984" w:rsidRPr="00642FD0" w:rsidRDefault="00AC5984" w:rsidP="00C53787">
            <w:pPr>
              <w:jc w:val="center"/>
              <w:rPr>
                <w:color w:val="000000" w:themeColor="text1"/>
                <w:sz w:val="20"/>
              </w:rPr>
            </w:pPr>
            <w:r w:rsidRPr="00642FD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AC5984" w:rsidRPr="00642FD0" w:rsidRDefault="00AC5984" w:rsidP="00C53787">
            <w:pPr>
              <w:jc w:val="center"/>
              <w:rPr>
                <w:color w:val="000000" w:themeColor="text1"/>
                <w:sz w:val="20"/>
              </w:rPr>
            </w:pPr>
            <w:r w:rsidRPr="00642FD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AC5984" w:rsidRPr="00642FD0" w:rsidRDefault="00AC5984" w:rsidP="00C53787">
            <w:pPr>
              <w:jc w:val="center"/>
              <w:rPr>
                <w:color w:val="000000" w:themeColor="text1"/>
                <w:sz w:val="20"/>
              </w:rPr>
            </w:pPr>
            <w:r w:rsidRPr="00642FD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C5984" w:rsidRPr="00642FD0" w:rsidRDefault="00AC5984" w:rsidP="00C53787">
            <w:pPr>
              <w:jc w:val="center"/>
              <w:rPr>
                <w:color w:val="000000" w:themeColor="text1"/>
                <w:sz w:val="20"/>
              </w:rPr>
            </w:pPr>
            <w:r w:rsidRPr="00642FD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AC5984" w:rsidRPr="00642FD0" w:rsidRDefault="00AC5984" w:rsidP="00C53787">
            <w:pPr>
              <w:jc w:val="center"/>
              <w:rPr>
                <w:color w:val="000000" w:themeColor="text1"/>
                <w:sz w:val="20"/>
              </w:rPr>
            </w:pPr>
            <w:r w:rsidRPr="00642FD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AC5984" w:rsidRPr="00642FD0" w:rsidRDefault="00AC5984" w:rsidP="00C53787">
            <w:pPr>
              <w:jc w:val="center"/>
              <w:rPr>
                <w:color w:val="000000" w:themeColor="text1"/>
                <w:sz w:val="20"/>
              </w:rPr>
            </w:pPr>
            <w:r w:rsidRPr="00642FD0">
              <w:rPr>
                <w:color w:val="000000" w:themeColor="text1"/>
                <w:sz w:val="20"/>
              </w:rPr>
              <w:t>X</w:t>
            </w:r>
          </w:p>
        </w:tc>
      </w:tr>
      <w:tr w:rsidR="00642FD0" w:rsidRPr="00642FD0" w:rsidTr="00816B4B">
        <w:trPr>
          <w:trHeight w:val="57"/>
        </w:trPr>
        <w:tc>
          <w:tcPr>
            <w:tcW w:w="1808" w:type="pct"/>
            <w:shd w:val="clear" w:color="auto" w:fill="auto"/>
          </w:tcPr>
          <w:p w:rsidR="00AC5984" w:rsidRPr="00642FD0" w:rsidRDefault="00AC5984" w:rsidP="00816B4B">
            <w:pPr>
              <w:rPr>
                <w:color w:val="000000" w:themeColor="text1"/>
              </w:rPr>
            </w:pPr>
            <w:r w:rsidRPr="00642FD0">
              <w:rPr>
                <w:color w:val="000000" w:themeColor="text1"/>
              </w:rPr>
              <w:t>Realización de operativos.</w:t>
            </w:r>
          </w:p>
        </w:tc>
        <w:tc>
          <w:tcPr>
            <w:tcW w:w="259" w:type="pct"/>
            <w:shd w:val="clear" w:color="auto" w:fill="auto"/>
          </w:tcPr>
          <w:p w:rsidR="00AC5984" w:rsidRPr="00642FD0" w:rsidRDefault="00AC5984" w:rsidP="00C53787">
            <w:pPr>
              <w:jc w:val="center"/>
              <w:rPr>
                <w:color w:val="000000" w:themeColor="text1"/>
                <w:sz w:val="20"/>
              </w:rPr>
            </w:pPr>
            <w:r w:rsidRPr="00642FD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AC5984" w:rsidRPr="00642FD0" w:rsidRDefault="00AC5984" w:rsidP="00C53787">
            <w:pPr>
              <w:jc w:val="center"/>
              <w:rPr>
                <w:color w:val="000000" w:themeColor="text1"/>
                <w:sz w:val="20"/>
              </w:rPr>
            </w:pPr>
            <w:r w:rsidRPr="00642FD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C5984" w:rsidRPr="00642FD0" w:rsidRDefault="00AC5984" w:rsidP="00C53787">
            <w:pPr>
              <w:jc w:val="center"/>
              <w:rPr>
                <w:color w:val="000000" w:themeColor="text1"/>
                <w:sz w:val="20"/>
              </w:rPr>
            </w:pPr>
            <w:r w:rsidRPr="00642FD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C5984" w:rsidRPr="00642FD0" w:rsidRDefault="00AC5984" w:rsidP="00C53787">
            <w:pPr>
              <w:rPr>
                <w:color w:val="000000" w:themeColor="text1"/>
                <w:sz w:val="20"/>
              </w:rPr>
            </w:pPr>
            <w:r w:rsidRPr="00642FD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C5984" w:rsidRPr="00642FD0" w:rsidRDefault="00AC5984" w:rsidP="00C53787">
            <w:pPr>
              <w:jc w:val="center"/>
              <w:rPr>
                <w:color w:val="000000" w:themeColor="text1"/>
                <w:sz w:val="20"/>
              </w:rPr>
            </w:pPr>
            <w:r w:rsidRPr="00642FD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C5984" w:rsidRPr="00642FD0" w:rsidRDefault="00AC5984" w:rsidP="00C53787">
            <w:pPr>
              <w:jc w:val="center"/>
              <w:rPr>
                <w:color w:val="000000" w:themeColor="text1"/>
                <w:sz w:val="20"/>
              </w:rPr>
            </w:pPr>
            <w:r w:rsidRPr="00642FD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C5984" w:rsidRPr="00642FD0" w:rsidRDefault="00AC5984" w:rsidP="00C53787">
            <w:pPr>
              <w:jc w:val="center"/>
              <w:rPr>
                <w:color w:val="000000" w:themeColor="text1"/>
                <w:sz w:val="20"/>
              </w:rPr>
            </w:pPr>
            <w:r w:rsidRPr="00642FD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AC5984" w:rsidRPr="00642FD0" w:rsidRDefault="00AC5984" w:rsidP="00C53787">
            <w:pPr>
              <w:jc w:val="center"/>
              <w:rPr>
                <w:color w:val="000000" w:themeColor="text1"/>
                <w:sz w:val="20"/>
              </w:rPr>
            </w:pPr>
            <w:r w:rsidRPr="00642FD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AC5984" w:rsidRPr="00642FD0" w:rsidRDefault="00AC5984" w:rsidP="00C53787">
            <w:pPr>
              <w:jc w:val="center"/>
              <w:rPr>
                <w:color w:val="000000" w:themeColor="text1"/>
                <w:sz w:val="20"/>
              </w:rPr>
            </w:pPr>
            <w:r w:rsidRPr="00642FD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C5984" w:rsidRPr="00642FD0" w:rsidRDefault="00AC5984" w:rsidP="00C53787">
            <w:pPr>
              <w:jc w:val="center"/>
              <w:rPr>
                <w:color w:val="000000" w:themeColor="text1"/>
                <w:sz w:val="20"/>
              </w:rPr>
            </w:pPr>
            <w:r w:rsidRPr="00642FD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AC5984" w:rsidRPr="00642FD0" w:rsidRDefault="00AC5984" w:rsidP="00C53787">
            <w:pPr>
              <w:jc w:val="center"/>
              <w:rPr>
                <w:color w:val="000000" w:themeColor="text1"/>
                <w:sz w:val="20"/>
              </w:rPr>
            </w:pPr>
            <w:r w:rsidRPr="00642FD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AC5984" w:rsidRPr="00642FD0" w:rsidRDefault="00AC5984" w:rsidP="00C53787">
            <w:pPr>
              <w:jc w:val="center"/>
              <w:rPr>
                <w:color w:val="000000" w:themeColor="text1"/>
                <w:sz w:val="20"/>
              </w:rPr>
            </w:pPr>
            <w:r w:rsidRPr="00642FD0">
              <w:rPr>
                <w:color w:val="000000" w:themeColor="text1"/>
                <w:sz w:val="20"/>
              </w:rPr>
              <w:t>X</w:t>
            </w:r>
          </w:p>
        </w:tc>
      </w:tr>
      <w:tr w:rsidR="00642FD0" w:rsidRPr="00642FD0" w:rsidTr="00816B4B">
        <w:trPr>
          <w:trHeight w:val="57"/>
        </w:trPr>
        <w:tc>
          <w:tcPr>
            <w:tcW w:w="1808" w:type="pct"/>
            <w:shd w:val="clear" w:color="auto" w:fill="auto"/>
          </w:tcPr>
          <w:p w:rsidR="00AC5984" w:rsidRPr="00642FD0" w:rsidRDefault="00AC5984" w:rsidP="00816B4B">
            <w:pPr>
              <w:rPr>
                <w:color w:val="000000" w:themeColor="text1"/>
              </w:rPr>
            </w:pPr>
            <w:r w:rsidRPr="00642FD0">
              <w:rPr>
                <w:color w:val="000000" w:themeColor="text1"/>
              </w:rPr>
              <w:t>Identificar las necesidades de Recursos Humanos, Materiales y Vehículos.</w:t>
            </w:r>
          </w:p>
        </w:tc>
        <w:tc>
          <w:tcPr>
            <w:tcW w:w="259" w:type="pct"/>
            <w:shd w:val="clear" w:color="auto" w:fill="auto"/>
          </w:tcPr>
          <w:p w:rsidR="00AC5984" w:rsidRPr="00642FD0" w:rsidRDefault="00AC5984" w:rsidP="00816B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2FD0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AC5984" w:rsidRPr="00642FD0" w:rsidRDefault="00AC5984" w:rsidP="00816B4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C5984" w:rsidRPr="00642FD0" w:rsidRDefault="00AC5984" w:rsidP="00816B4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C5984" w:rsidRPr="00642FD0" w:rsidRDefault="00AC5984" w:rsidP="00816B4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C5984" w:rsidRPr="00642FD0" w:rsidRDefault="00AC5984" w:rsidP="00816B4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C5984" w:rsidRPr="00642FD0" w:rsidRDefault="00AC5984" w:rsidP="00816B4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C5984" w:rsidRPr="00642FD0" w:rsidRDefault="00AC5984" w:rsidP="00816B4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C5984" w:rsidRPr="00642FD0" w:rsidRDefault="00AC5984" w:rsidP="00816B4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auto"/>
          </w:tcPr>
          <w:p w:rsidR="00AC5984" w:rsidRPr="00642FD0" w:rsidRDefault="00AC5984" w:rsidP="00816B4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C5984" w:rsidRPr="00642FD0" w:rsidRDefault="00AC5984" w:rsidP="00816B4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C5984" w:rsidRPr="00642FD0" w:rsidRDefault="00AC5984" w:rsidP="00816B4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</w:tcPr>
          <w:p w:rsidR="00AC5984" w:rsidRPr="00642FD0" w:rsidRDefault="00AC5984" w:rsidP="00816B4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42FD0" w:rsidRPr="00642FD0" w:rsidTr="00816B4B">
        <w:trPr>
          <w:trHeight w:val="57"/>
        </w:trPr>
        <w:tc>
          <w:tcPr>
            <w:tcW w:w="1808" w:type="pct"/>
            <w:shd w:val="clear" w:color="auto" w:fill="auto"/>
          </w:tcPr>
          <w:p w:rsidR="00AC5984" w:rsidRPr="00642FD0" w:rsidRDefault="00A31EE8" w:rsidP="00816B4B">
            <w:pPr>
              <w:rPr>
                <w:color w:val="000000" w:themeColor="text1"/>
              </w:rPr>
            </w:pPr>
            <w:r w:rsidRPr="00642FD0">
              <w:rPr>
                <w:color w:val="000000" w:themeColor="text1"/>
              </w:rPr>
              <w:t>Gest</w:t>
            </w:r>
            <w:r w:rsidR="00AC5984" w:rsidRPr="00642FD0">
              <w:rPr>
                <w:color w:val="000000" w:themeColor="text1"/>
              </w:rPr>
              <w:t>ión de Recursos Humanos Materiales y Vehículos.</w:t>
            </w:r>
          </w:p>
        </w:tc>
        <w:tc>
          <w:tcPr>
            <w:tcW w:w="259" w:type="pct"/>
            <w:shd w:val="clear" w:color="auto" w:fill="auto"/>
          </w:tcPr>
          <w:p w:rsidR="00AC5984" w:rsidRPr="00642FD0" w:rsidRDefault="00AC5984" w:rsidP="00816B4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C5984" w:rsidRPr="00642FD0" w:rsidRDefault="00AC5984" w:rsidP="00C53787">
            <w:pPr>
              <w:jc w:val="center"/>
              <w:rPr>
                <w:color w:val="000000" w:themeColor="text1"/>
                <w:sz w:val="20"/>
              </w:rPr>
            </w:pPr>
            <w:r w:rsidRPr="00642FD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C5984" w:rsidRPr="00642FD0" w:rsidRDefault="00AC5984" w:rsidP="00C53787">
            <w:pPr>
              <w:jc w:val="center"/>
              <w:rPr>
                <w:color w:val="000000" w:themeColor="text1"/>
                <w:sz w:val="20"/>
              </w:rPr>
            </w:pPr>
            <w:r w:rsidRPr="00642FD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C5984" w:rsidRPr="00642FD0" w:rsidRDefault="00AC5984" w:rsidP="00C5378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C5984" w:rsidRPr="00642FD0" w:rsidRDefault="00AC5984" w:rsidP="00816B4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C5984" w:rsidRPr="00642FD0" w:rsidRDefault="00AC5984" w:rsidP="00816B4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C5984" w:rsidRPr="00642FD0" w:rsidRDefault="00AC5984" w:rsidP="00816B4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C5984" w:rsidRPr="00642FD0" w:rsidRDefault="00AC5984" w:rsidP="00816B4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auto"/>
          </w:tcPr>
          <w:p w:rsidR="00AC5984" w:rsidRPr="00642FD0" w:rsidRDefault="00AC5984" w:rsidP="00816B4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C5984" w:rsidRPr="00642FD0" w:rsidRDefault="00AC5984" w:rsidP="00816B4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C5984" w:rsidRPr="00642FD0" w:rsidRDefault="00AC5984" w:rsidP="00816B4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</w:tcPr>
          <w:p w:rsidR="00AC5984" w:rsidRPr="00642FD0" w:rsidRDefault="00AC5984" w:rsidP="00816B4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42FD0" w:rsidRPr="00642FD0" w:rsidTr="00816B4B">
        <w:trPr>
          <w:trHeight w:val="57"/>
        </w:trPr>
        <w:tc>
          <w:tcPr>
            <w:tcW w:w="1808" w:type="pct"/>
            <w:shd w:val="clear" w:color="auto" w:fill="auto"/>
          </w:tcPr>
          <w:p w:rsidR="00AC5984" w:rsidRPr="00642FD0" w:rsidRDefault="00AC5984" w:rsidP="00C53787">
            <w:pPr>
              <w:jc w:val="both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642FD0">
              <w:rPr>
                <w:rFonts w:cstheme="minorHAnsi"/>
                <w:color w:val="000000" w:themeColor="text1"/>
                <w:shd w:val="clear" w:color="auto" w:fill="FFFFFF"/>
              </w:rPr>
              <w:t>Memoria fotográfica digital del programa.</w:t>
            </w:r>
          </w:p>
        </w:tc>
        <w:tc>
          <w:tcPr>
            <w:tcW w:w="259" w:type="pct"/>
            <w:shd w:val="clear" w:color="auto" w:fill="auto"/>
          </w:tcPr>
          <w:p w:rsidR="00AC5984" w:rsidRPr="00642FD0" w:rsidRDefault="00AC5984" w:rsidP="00C53787">
            <w:pPr>
              <w:jc w:val="center"/>
              <w:rPr>
                <w:color w:val="000000" w:themeColor="text1"/>
                <w:sz w:val="20"/>
              </w:rPr>
            </w:pPr>
            <w:r w:rsidRPr="00642FD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AC5984" w:rsidRPr="00642FD0" w:rsidRDefault="00AC5984" w:rsidP="00C53787">
            <w:pPr>
              <w:jc w:val="center"/>
              <w:rPr>
                <w:color w:val="000000" w:themeColor="text1"/>
                <w:sz w:val="20"/>
              </w:rPr>
            </w:pPr>
            <w:r w:rsidRPr="00642FD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C5984" w:rsidRPr="00642FD0" w:rsidRDefault="00AC5984" w:rsidP="00C53787">
            <w:pPr>
              <w:jc w:val="center"/>
              <w:rPr>
                <w:color w:val="000000" w:themeColor="text1"/>
                <w:sz w:val="20"/>
              </w:rPr>
            </w:pPr>
            <w:r w:rsidRPr="00642FD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C5984" w:rsidRPr="00642FD0" w:rsidRDefault="00AC5984" w:rsidP="00C53787">
            <w:pPr>
              <w:rPr>
                <w:color w:val="000000" w:themeColor="text1"/>
                <w:sz w:val="20"/>
              </w:rPr>
            </w:pPr>
            <w:r w:rsidRPr="00642FD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C5984" w:rsidRPr="00642FD0" w:rsidRDefault="00AC5984" w:rsidP="00C53787">
            <w:pPr>
              <w:jc w:val="center"/>
              <w:rPr>
                <w:color w:val="000000" w:themeColor="text1"/>
                <w:sz w:val="20"/>
              </w:rPr>
            </w:pPr>
            <w:r w:rsidRPr="00642FD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C5984" w:rsidRPr="00642FD0" w:rsidRDefault="00AC5984" w:rsidP="00C53787">
            <w:pPr>
              <w:jc w:val="center"/>
              <w:rPr>
                <w:color w:val="000000" w:themeColor="text1"/>
                <w:sz w:val="20"/>
              </w:rPr>
            </w:pPr>
            <w:r w:rsidRPr="00642FD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C5984" w:rsidRPr="00642FD0" w:rsidRDefault="00AC5984" w:rsidP="00C53787">
            <w:pPr>
              <w:jc w:val="center"/>
              <w:rPr>
                <w:color w:val="000000" w:themeColor="text1"/>
                <w:sz w:val="20"/>
              </w:rPr>
            </w:pPr>
            <w:r w:rsidRPr="00642FD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AC5984" w:rsidRPr="00642FD0" w:rsidRDefault="00AC5984" w:rsidP="00C53787">
            <w:pPr>
              <w:jc w:val="center"/>
              <w:rPr>
                <w:color w:val="000000" w:themeColor="text1"/>
                <w:sz w:val="20"/>
              </w:rPr>
            </w:pPr>
            <w:r w:rsidRPr="00642FD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AC5984" w:rsidRPr="00642FD0" w:rsidRDefault="00AC5984" w:rsidP="00C53787">
            <w:pPr>
              <w:jc w:val="center"/>
              <w:rPr>
                <w:color w:val="000000" w:themeColor="text1"/>
                <w:sz w:val="20"/>
              </w:rPr>
            </w:pPr>
            <w:r w:rsidRPr="00642FD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C5984" w:rsidRPr="00642FD0" w:rsidRDefault="00AC5984" w:rsidP="00C53787">
            <w:pPr>
              <w:jc w:val="center"/>
              <w:rPr>
                <w:color w:val="000000" w:themeColor="text1"/>
                <w:sz w:val="20"/>
              </w:rPr>
            </w:pPr>
            <w:r w:rsidRPr="00642FD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AC5984" w:rsidRPr="00642FD0" w:rsidRDefault="00AC5984" w:rsidP="00C53787">
            <w:pPr>
              <w:jc w:val="center"/>
              <w:rPr>
                <w:color w:val="000000" w:themeColor="text1"/>
                <w:sz w:val="20"/>
              </w:rPr>
            </w:pPr>
            <w:r w:rsidRPr="00642FD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AC5984" w:rsidRPr="00642FD0" w:rsidRDefault="00AC5984" w:rsidP="00C53787">
            <w:pPr>
              <w:jc w:val="center"/>
              <w:rPr>
                <w:color w:val="000000" w:themeColor="text1"/>
                <w:sz w:val="20"/>
              </w:rPr>
            </w:pPr>
            <w:r w:rsidRPr="00642FD0">
              <w:rPr>
                <w:color w:val="000000" w:themeColor="text1"/>
                <w:sz w:val="20"/>
              </w:rPr>
              <w:t>X</w:t>
            </w:r>
          </w:p>
        </w:tc>
      </w:tr>
      <w:tr w:rsidR="00642FD0" w:rsidRPr="00642FD0" w:rsidTr="00816B4B">
        <w:trPr>
          <w:trHeight w:val="57"/>
        </w:trPr>
        <w:tc>
          <w:tcPr>
            <w:tcW w:w="1808" w:type="pct"/>
            <w:shd w:val="clear" w:color="auto" w:fill="auto"/>
          </w:tcPr>
          <w:p w:rsidR="00AC5984" w:rsidRPr="00642FD0" w:rsidRDefault="00AC5984" w:rsidP="00C53787">
            <w:pPr>
              <w:jc w:val="both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642FD0">
              <w:rPr>
                <w:rFonts w:cstheme="minorHAnsi"/>
                <w:color w:val="000000" w:themeColor="text1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AC5984" w:rsidRPr="00642FD0" w:rsidRDefault="00AC5984" w:rsidP="00C5378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C5984" w:rsidRPr="00642FD0" w:rsidRDefault="00AC5984" w:rsidP="00C5378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C5984" w:rsidRPr="00642FD0" w:rsidRDefault="00AC5984" w:rsidP="00C53787">
            <w:pPr>
              <w:jc w:val="center"/>
              <w:rPr>
                <w:color w:val="000000" w:themeColor="text1"/>
                <w:sz w:val="20"/>
              </w:rPr>
            </w:pPr>
            <w:r w:rsidRPr="00642FD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C5984" w:rsidRPr="00642FD0" w:rsidRDefault="00AC5984" w:rsidP="00C53787">
            <w:pPr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C5984" w:rsidRPr="00642FD0" w:rsidRDefault="00AC5984" w:rsidP="00C5378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C5984" w:rsidRPr="00642FD0" w:rsidRDefault="00AC5984" w:rsidP="00C53787">
            <w:pPr>
              <w:jc w:val="center"/>
              <w:rPr>
                <w:color w:val="000000" w:themeColor="text1"/>
                <w:sz w:val="20"/>
              </w:rPr>
            </w:pPr>
            <w:r w:rsidRPr="00642FD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C5984" w:rsidRPr="00642FD0" w:rsidRDefault="00AC5984" w:rsidP="00C5378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C5984" w:rsidRPr="00642FD0" w:rsidRDefault="00AC5984" w:rsidP="00C5378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AC5984" w:rsidRPr="00642FD0" w:rsidRDefault="00AC5984" w:rsidP="00C53787">
            <w:pPr>
              <w:jc w:val="center"/>
              <w:rPr>
                <w:color w:val="000000" w:themeColor="text1"/>
                <w:sz w:val="20"/>
              </w:rPr>
            </w:pPr>
            <w:r w:rsidRPr="00642FD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C5984" w:rsidRPr="00642FD0" w:rsidRDefault="00AC5984" w:rsidP="00C5378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C5984" w:rsidRPr="00642FD0" w:rsidRDefault="00AC5984" w:rsidP="00C5378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AC5984" w:rsidRPr="00642FD0" w:rsidRDefault="00AC5984" w:rsidP="00C53787">
            <w:pPr>
              <w:jc w:val="center"/>
              <w:rPr>
                <w:color w:val="000000" w:themeColor="text1"/>
                <w:sz w:val="20"/>
              </w:rPr>
            </w:pPr>
            <w:r w:rsidRPr="00642FD0">
              <w:rPr>
                <w:color w:val="000000" w:themeColor="text1"/>
                <w:sz w:val="20"/>
              </w:rPr>
              <w:t>X</w:t>
            </w:r>
          </w:p>
        </w:tc>
      </w:tr>
    </w:tbl>
    <w:p w:rsidR="00CD7174" w:rsidRPr="00642FD0" w:rsidRDefault="00CD7174" w:rsidP="00CD7174">
      <w:pPr>
        <w:rPr>
          <w:i/>
          <w:color w:val="000000" w:themeColor="text1"/>
          <w:sz w:val="20"/>
          <w:szCs w:val="20"/>
        </w:rPr>
      </w:pPr>
    </w:p>
    <w:p w:rsidR="00B152E6" w:rsidRPr="00642FD0" w:rsidRDefault="00FF6BDE" w:rsidP="00FF6BDE">
      <w:pPr>
        <w:tabs>
          <w:tab w:val="left" w:pos="2625"/>
        </w:tabs>
        <w:rPr>
          <w:i/>
          <w:color w:val="000000" w:themeColor="text1"/>
          <w:sz w:val="16"/>
        </w:rPr>
      </w:pPr>
      <w:r>
        <w:rPr>
          <w:i/>
          <w:color w:val="000000" w:themeColor="text1"/>
          <w:sz w:val="16"/>
        </w:rPr>
        <w:tab/>
      </w:r>
      <w:bookmarkStart w:id="0" w:name="_GoBack"/>
      <w:bookmarkEnd w:id="0"/>
    </w:p>
    <w:sectPr w:rsidR="00B152E6" w:rsidRPr="00642FD0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4D3" w:rsidRDefault="00D254D3" w:rsidP="00985B24">
      <w:pPr>
        <w:spacing w:after="0" w:line="240" w:lineRule="auto"/>
      </w:pPr>
      <w:r>
        <w:separator/>
      </w:r>
    </w:p>
  </w:endnote>
  <w:endnote w:type="continuationSeparator" w:id="0">
    <w:p w:rsidR="00D254D3" w:rsidRDefault="00D254D3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4D3" w:rsidRDefault="00D254D3" w:rsidP="00985B24">
      <w:pPr>
        <w:spacing w:after="0" w:line="240" w:lineRule="auto"/>
      </w:pPr>
      <w:r>
        <w:separator/>
      </w:r>
    </w:p>
  </w:footnote>
  <w:footnote w:type="continuationSeparator" w:id="0">
    <w:p w:rsidR="00D254D3" w:rsidRDefault="00D254D3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C43D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75D1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02B01"/>
    <w:rsid w:val="00020447"/>
    <w:rsid w:val="00031BE1"/>
    <w:rsid w:val="00055E9C"/>
    <w:rsid w:val="00061287"/>
    <w:rsid w:val="00071F00"/>
    <w:rsid w:val="00075E6E"/>
    <w:rsid w:val="000843BC"/>
    <w:rsid w:val="000A5E96"/>
    <w:rsid w:val="000D197E"/>
    <w:rsid w:val="000D54E5"/>
    <w:rsid w:val="00120C6B"/>
    <w:rsid w:val="0012123F"/>
    <w:rsid w:val="00121334"/>
    <w:rsid w:val="001324C2"/>
    <w:rsid w:val="00144C96"/>
    <w:rsid w:val="00147158"/>
    <w:rsid w:val="001473C9"/>
    <w:rsid w:val="0017457B"/>
    <w:rsid w:val="001747E6"/>
    <w:rsid w:val="0019090B"/>
    <w:rsid w:val="001A597F"/>
    <w:rsid w:val="001B7E4F"/>
    <w:rsid w:val="001C1DCE"/>
    <w:rsid w:val="001C588D"/>
    <w:rsid w:val="002240D7"/>
    <w:rsid w:val="00232F71"/>
    <w:rsid w:val="00233105"/>
    <w:rsid w:val="00235B41"/>
    <w:rsid w:val="0024680E"/>
    <w:rsid w:val="00265C4A"/>
    <w:rsid w:val="00274CC7"/>
    <w:rsid w:val="002A3C66"/>
    <w:rsid w:val="002B0E63"/>
    <w:rsid w:val="002E0C8E"/>
    <w:rsid w:val="002F08F4"/>
    <w:rsid w:val="002F4302"/>
    <w:rsid w:val="002F7F59"/>
    <w:rsid w:val="00340CBF"/>
    <w:rsid w:val="00356FE5"/>
    <w:rsid w:val="003624D9"/>
    <w:rsid w:val="00365167"/>
    <w:rsid w:val="00387028"/>
    <w:rsid w:val="003A4CD7"/>
    <w:rsid w:val="003D47A0"/>
    <w:rsid w:val="003D756C"/>
    <w:rsid w:val="003D782E"/>
    <w:rsid w:val="003E4E44"/>
    <w:rsid w:val="0041454E"/>
    <w:rsid w:val="0044634A"/>
    <w:rsid w:val="004500DD"/>
    <w:rsid w:val="004647CC"/>
    <w:rsid w:val="00474DB1"/>
    <w:rsid w:val="004B7589"/>
    <w:rsid w:val="004E0D98"/>
    <w:rsid w:val="004E0FF3"/>
    <w:rsid w:val="004E1F3F"/>
    <w:rsid w:val="005014C2"/>
    <w:rsid w:val="00505F98"/>
    <w:rsid w:val="00511AD9"/>
    <w:rsid w:val="00536F62"/>
    <w:rsid w:val="005510EF"/>
    <w:rsid w:val="005538C4"/>
    <w:rsid w:val="0057477E"/>
    <w:rsid w:val="00585A62"/>
    <w:rsid w:val="00596C12"/>
    <w:rsid w:val="005C50F9"/>
    <w:rsid w:val="005C515F"/>
    <w:rsid w:val="005C7403"/>
    <w:rsid w:val="005D02ED"/>
    <w:rsid w:val="005D3639"/>
    <w:rsid w:val="005E069F"/>
    <w:rsid w:val="005F6BB1"/>
    <w:rsid w:val="00613CE2"/>
    <w:rsid w:val="0061556D"/>
    <w:rsid w:val="006402F0"/>
    <w:rsid w:val="00642FD0"/>
    <w:rsid w:val="006560DD"/>
    <w:rsid w:val="00684631"/>
    <w:rsid w:val="00686CF7"/>
    <w:rsid w:val="00695B79"/>
    <w:rsid w:val="006A7264"/>
    <w:rsid w:val="006D343C"/>
    <w:rsid w:val="007206CD"/>
    <w:rsid w:val="00731095"/>
    <w:rsid w:val="0076351F"/>
    <w:rsid w:val="00795D7B"/>
    <w:rsid w:val="007A10CB"/>
    <w:rsid w:val="007A5333"/>
    <w:rsid w:val="007D0295"/>
    <w:rsid w:val="007E730B"/>
    <w:rsid w:val="007F425D"/>
    <w:rsid w:val="00803A97"/>
    <w:rsid w:val="00815634"/>
    <w:rsid w:val="0082652D"/>
    <w:rsid w:val="00862AC2"/>
    <w:rsid w:val="00881929"/>
    <w:rsid w:val="008824CC"/>
    <w:rsid w:val="008A3650"/>
    <w:rsid w:val="008A3B25"/>
    <w:rsid w:val="008B2F7E"/>
    <w:rsid w:val="008B5DF1"/>
    <w:rsid w:val="008D07B3"/>
    <w:rsid w:val="008D68FB"/>
    <w:rsid w:val="008E60DA"/>
    <w:rsid w:val="008F3C9E"/>
    <w:rsid w:val="00903E33"/>
    <w:rsid w:val="009128ED"/>
    <w:rsid w:val="009177AB"/>
    <w:rsid w:val="00946B9B"/>
    <w:rsid w:val="00957328"/>
    <w:rsid w:val="00983D6C"/>
    <w:rsid w:val="00985B24"/>
    <w:rsid w:val="00990664"/>
    <w:rsid w:val="009A51BE"/>
    <w:rsid w:val="009A76EA"/>
    <w:rsid w:val="009B1C21"/>
    <w:rsid w:val="009B23B5"/>
    <w:rsid w:val="009D5186"/>
    <w:rsid w:val="009D7AD6"/>
    <w:rsid w:val="009E0CAE"/>
    <w:rsid w:val="009E1565"/>
    <w:rsid w:val="00A03895"/>
    <w:rsid w:val="00A11279"/>
    <w:rsid w:val="00A16D3F"/>
    <w:rsid w:val="00A31EE8"/>
    <w:rsid w:val="00A47196"/>
    <w:rsid w:val="00A624F2"/>
    <w:rsid w:val="00A65BAF"/>
    <w:rsid w:val="00A67619"/>
    <w:rsid w:val="00A7767E"/>
    <w:rsid w:val="00A80D75"/>
    <w:rsid w:val="00AA22B4"/>
    <w:rsid w:val="00AC5984"/>
    <w:rsid w:val="00AD6073"/>
    <w:rsid w:val="00AE0129"/>
    <w:rsid w:val="00AE6E30"/>
    <w:rsid w:val="00AF1A63"/>
    <w:rsid w:val="00B0271A"/>
    <w:rsid w:val="00B07B0F"/>
    <w:rsid w:val="00B152E6"/>
    <w:rsid w:val="00B15ABE"/>
    <w:rsid w:val="00B3346E"/>
    <w:rsid w:val="00B35FAA"/>
    <w:rsid w:val="00B51D5C"/>
    <w:rsid w:val="00B539CD"/>
    <w:rsid w:val="00B64EE1"/>
    <w:rsid w:val="00B6570F"/>
    <w:rsid w:val="00B72EE6"/>
    <w:rsid w:val="00B73B9A"/>
    <w:rsid w:val="00B75B9E"/>
    <w:rsid w:val="00B93FE8"/>
    <w:rsid w:val="00B94CA2"/>
    <w:rsid w:val="00BD1ACE"/>
    <w:rsid w:val="00C3660A"/>
    <w:rsid w:val="00C57BDF"/>
    <w:rsid w:val="00C6149C"/>
    <w:rsid w:val="00C64477"/>
    <w:rsid w:val="00C83E4D"/>
    <w:rsid w:val="00C92841"/>
    <w:rsid w:val="00C928F5"/>
    <w:rsid w:val="00CA3058"/>
    <w:rsid w:val="00CB5ABB"/>
    <w:rsid w:val="00CC3A0A"/>
    <w:rsid w:val="00CD7174"/>
    <w:rsid w:val="00CF445E"/>
    <w:rsid w:val="00CF4BED"/>
    <w:rsid w:val="00CF4D2F"/>
    <w:rsid w:val="00CF5BB6"/>
    <w:rsid w:val="00CF6862"/>
    <w:rsid w:val="00D13AC5"/>
    <w:rsid w:val="00D254D3"/>
    <w:rsid w:val="00D27764"/>
    <w:rsid w:val="00D56E9E"/>
    <w:rsid w:val="00D63F55"/>
    <w:rsid w:val="00D71E84"/>
    <w:rsid w:val="00D7507B"/>
    <w:rsid w:val="00D86EB0"/>
    <w:rsid w:val="00D86FEF"/>
    <w:rsid w:val="00D8768D"/>
    <w:rsid w:val="00D93FDC"/>
    <w:rsid w:val="00D94053"/>
    <w:rsid w:val="00D96CFE"/>
    <w:rsid w:val="00DA7132"/>
    <w:rsid w:val="00DC2DFF"/>
    <w:rsid w:val="00DF2587"/>
    <w:rsid w:val="00DF413D"/>
    <w:rsid w:val="00E03DF3"/>
    <w:rsid w:val="00E04F4D"/>
    <w:rsid w:val="00E32E7A"/>
    <w:rsid w:val="00E37159"/>
    <w:rsid w:val="00E40804"/>
    <w:rsid w:val="00E6456F"/>
    <w:rsid w:val="00E72BC9"/>
    <w:rsid w:val="00E74490"/>
    <w:rsid w:val="00E86F89"/>
    <w:rsid w:val="00EC072C"/>
    <w:rsid w:val="00ED141D"/>
    <w:rsid w:val="00ED4093"/>
    <w:rsid w:val="00F34217"/>
    <w:rsid w:val="00F4499E"/>
    <w:rsid w:val="00F62B11"/>
    <w:rsid w:val="00FB6B27"/>
    <w:rsid w:val="00FF080E"/>
    <w:rsid w:val="00FF6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9AA62B63-A85D-4420-BA2D-E6A7E4D7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2A4C6-F91B-4D5F-BF25-4133D1D87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912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Inocencia Sanchez</cp:lastModifiedBy>
  <cp:revision>3</cp:revision>
  <dcterms:created xsi:type="dcterms:W3CDTF">2019-01-30T16:57:00Z</dcterms:created>
  <dcterms:modified xsi:type="dcterms:W3CDTF">2019-01-30T16:59:00Z</dcterms:modified>
</cp:coreProperties>
</file>