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40"/>
          <w:lang w:val="es-MX" w:eastAsia="es-MX"/>
        </w:rPr>
      </w:pPr>
    </w:p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E02C54">
        <w:rPr>
          <w:rFonts w:ascii="Calibri" w:eastAsia="Times New Roman" w:hAnsi="Calibri" w:cs="Times New Roman"/>
          <w:b/>
          <w:color w:val="000000"/>
          <w:sz w:val="40"/>
          <w:lang w:val="es-MX" w:eastAsia="es-MX"/>
        </w:rPr>
        <w:t>ANEXO 1: DATOS GENERALES</w:t>
      </w:r>
    </w:p>
    <w:tbl>
      <w:tblPr>
        <w:tblStyle w:val="Tablaconcuadrcula1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426"/>
        <w:gridCol w:w="255"/>
      </w:tblGrid>
      <w:tr w:rsidR="00E02C54" w:rsidRPr="00E02C54" w:rsidTr="00E02C54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1_Festividades tradicionales.</w:t>
            </w:r>
          </w:p>
        </w:tc>
        <w:tc>
          <w:tcPr>
            <w:tcW w:w="1284" w:type="dxa"/>
            <w:gridSpan w:val="2"/>
            <w:vMerge w:val="restart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B)Dirección o área responsable</w:t>
            </w:r>
          </w:p>
        </w:tc>
        <w:tc>
          <w:tcPr>
            <w:tcW w:w="6115" w:type="dxa"/>
            <w:gridSpan w:val="5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Dirección de Delegaciones y Agencias Municipales.</w:t>
            </w:r>
          </w:p>
        </w:tc>
        <w:tc>
          <w:tcPr>
            <w:tcW w:w="1284" w:type="dxa"/>
            <w:gridSpan w:val="2"/>
            <w:vMerge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gridAfter w:val="1"/>
          <w:wAfter w:w="255" w:type="dxa"/>
          <w:trHeight w:val="269"/>
        </w:trPr>
        <w:tc>
          <w:tcPr>
            <w:tcW w:w="3369" w:type="dxa"/>
            <w:gridSpan w:val="4"/>
            <w:vMerge w:val="restart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Falta de arraigo a las celebraciones de festividades tradicionales que día a día pierden valor ante una sociedad cambiante.</w:t>
            </w:r>
          </w:p>
        </w:tc>
        <w:tc>
          <w:tcPr>
            <w:tcW w:w="1284" w:type="dxa"/>
            <w:gridSpan w:val="2"/>
            <w:vMerge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gridAfter w:val="1"/>
          <w:wAfter w:w="255" w:type="dxa"/>
          <w:trHeight w:val="385"/>
        </w:trPr>
        <w:tc>
          <w:tcPr>
            <w:tcW w:w="3369" w:type="dxa"/>
            <w:gridSpan w:val="4"/>
            <w:vMerge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115" w:type="dxa"/>
            <w:gridSpan w:val="5"/>
            <w:vMerge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gridAfter w:val="1"/>
          <w:wAfter w:w="255" w:type="dxa"/>
          <w:trHeight w:val="498"/>
        </w:trPr>
        <w:tc>
          <w:tcPr>
            <w:tcW w:w="3369" w:type="dxa"/>
            <w:gridSpan w:val="4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Rosa Pérez Leal y José Luis Luna Ruiz.</w:t>
            </w:r>
          </w:p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gridAfter w:val="1"/>
          <w:wAfter w:w="255" w:type="dxa"/>
          <w:trHeight w:val="503"/>
        </w:trPr>
        <w:tc>
          <w:tcPr>
            <w:tcW w:w="3369" w:type="dxa"/>
            <w:gridSpan w:val="4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Fortalecer la convivencia familiar y la cohesión comunitaria y social a través de la celebración de eventos tradicionales.</w:t>
            </w:r>
          </w:p>
        </w:tc>
        <w:tc>
          <w:tcPr>
            <w:tcW w:w="1284" w:type="dxa"/>
            <w:gridSpan w:val="2"/>
            <w:vMerge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G) Perfil de la población atendida o beneficiada</w:t>
            </w:r>
          </w:p>
        </w:tc>
        <w:tc>
          <w:tcPr>
            <w:tcW w:w="9667" w:type="dxa"/>
            <w:gridSpan w:val="9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1 Dependencia de la Administración Pública Municipal.</w:t>
            </w:r>
          </w:p>
        </w:tc>
      </w:tr>
      <w:tr w:rsidR="00E02C54" w:rsidRPr="00E02C54" w:rsidTr="00E02C54">
        <w:tc>
          <w:tcPr>
            <w:tcW w:w="3953" w:type="dxa"/>
            <w:gridSpan w:val="5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J)Fecha de Inicio</w:t>
            </w:r>
          </w:p>
        </w:tc>
        <w:tc>
          <w:tcPr>
            <w:tcW w:w="3291" w:type="dxa"/>
            <w:gridSpan w:val="4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K)Fecha de Cierre</w:t>
            </w:r>
          </w:p>
        </w:tc>
      </w:tr>
      <w:tr w:rsidR="00E02C54" w:rsidRPr="00E02C54" w:rsidTr="00E02C54">
        <w:tc>
          <w:tcPr>
            <w:tcW w:w="1057" w:type="dxa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01 Octubre 2018</w:t>
            </w:r>
          </w:p>
        </w:tc>
        <w:tc>
          <w:tcPr>
            <w:tcW w:w="3291" w:type="dxa"/>
            <w:gridSpan w:val="4"/>
            <w:vMerge w:val="restar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30 Septiembre 2019</w:t>
            </w:r>
          </w:p>
        </w:tc>
      </w:tr>
      <w:tr w:rsidR="00E02C54" w:rsidRPr="00E02C54" w:rsidTr="00E02C54">
        <w:tc>
          <w:tcPr>
            <w:tcW w:w="1057" w:type="dxa"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291" w:type="dxa"/>
            <w:gridSpan w:val="4"/>
            <w:vMerge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c>
          <w:tcPr>
            <w:tcW w:w="2970" w:type="dxa"/>
            <w:gridSpan w:val="3"/>
            <w:vMerge w:val="restart"/>
            <w:shd w:val="clear" w:color="auto" w:fill="D9D9D9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L)Monto total estimado</w:t>
            </w:r>
          </w:p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M)Categoría para Presupuesto</w:t>
            </w:r>
          </w:p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4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(c) Fondos del Gobierno  </w:t>
            </w:r>
          </w:p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Federal o Estatal</w:t>
            </w:r>
          </w:p>
        </w:tc>
      </w:tr>
      <w:tr w:rsidR="00E02C54" w:rsidRPr="00E02C54" w:rsidTr="00E02C54">
        <w:tc>
          <w:tcPr>
            <w:tcW w:w="2970" w:type="dxa"/>
            <w:gridSpan w:val="3"/>
            <w:vMerge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Participación </w:t>
            </w:r>
          </w:p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  <w:szCs w:val="20"/>
              </w:rPr>
              <w:t>Federal /Estatal</w:t>
            </w:r>
          </w:p>
        </w:tc>
      </w:tr>
      <w:tr w:rsidR="00E02C54" w:rsidRPr="00E02C54" w:rsidTr="00E02C54">
        <w:tc>
          <w:tcPr>
            <w:tcW w:w="2970" w:type="dxa"/>
            <w:gridSpan w:val="3"/>
            <w:shd w:val="clear" w:color="auto" w:fill="FFFFF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81" w:type="dxa"/>
            <w:gridSpan w:val="2"/>
            <w:shd w:val="clear" w:color="auto" w:fill="FABF8F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</w:tbl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color w:val="000000"/>
          <w:lang w:val="es-MX" w:eastAsia="es-MX"/>
        </w:rPr>
      </w:pPr>
      <w:r w:rsidRPr="00E02C54">
        <w:rPr>
          <w:rFonts w:ascii="Calibri" w:eastAsia="Times New Roman" w:hAnsi="Calibri" w:cs="Times New Roman"/>
          <w:color w:val="000000"/>
          <w:lang w:val="es-MX" w:eastAsia="es-MX"/>
        </w:rPr>
        <w:br w:type="page"/>
      </w:r>
    </w:p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4"/>
          <w:szCs w:val="4"/>
          <w:lang w:val="es-MX" w:eastAsia="es-MX"/>
        </w:rPr>
      </w:pPr>
    </w:p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40"/>
          <w:lang w:val="es-MX" w:eastAsia="es-MX"/>
        </w:rPr>
      </w:pPr>
      <w:r w:rsidRPr="00E02C54">
        <w:rPr>
          <w:rFonts w:ascii="Calibri" w:eastAsia="Times New Roman" w:hAnsi="Calibri" w:cs="Times New Roman"/>
          <w:b/>
          <w:color w:val="000000"/>
          <w:sz w:val="40"/>
          <w:lang w:val="es-MX" w:eastAsia="es-MX"/>
        </w:rPr>
        <w:t>ANEXO 2: OPERACIÓN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336"/>
        <w:gridCol w:w="64"/>
        <w:gridCol w:w="1164"/>
        <w:gridCol w:w="800"/>
        <w:gridCol w:w="593"/>
        <w:gridCol w:w="1534"/>
        <w:gridCol w:w="1253"/>
        <w:gridCol w:w="593"/>
        <w:gridCol w:w="662"/>
        <w:gridCol w:w="1253"/>
        <w:gridCol w:w="1531"/>
      </w:tblGrid>
      <w:tr w:rsidR="00E02C54" w:rsidRPr="00E02C54" w:rsidTr="00E02C54">
        <w:trPr>
          <w:trHeight w:val="547"/>
        </w:trPr>
        <w:tc>
          <w:tcPr>
            <w:tcW w:w="1330" w:type="pct"/>
            <w:gridSpan w:val="2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9"/>
            <w:shd w:val="clear" w:color="auto" w:fill="auto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Celebración de Festividades Tradicionales, como coadyuvantes de la continuidad de tradiciones y mecanismo de fortalecimiento de la convivencia y cohesión del tejido social.</w:t>
            </w:r>
          </w:p>
        </w:tc>
      </w:tr>
      <w:tr w:rsidR="00E02C54" w:rsidRPr="00E02C54" w:rsidTr="00E02C54">
        <w:trPr>
          <w:trHeight w:val="547"/>
        </w:trPr>
        <w:tc>
          <w:tcPr>
            <w:tcW w:w="1330" w:type="pct"/>
            <w:gridSpan w:val="2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Actividades a realizar para la obtención del producto esperado</w:t>
            </w:r>
          </w:p>
        </w:tc>
        <w:tc>
          <w:tcPr>
            <w:tcW w:w="3670" w:type="pct"/>
            <w:gridSpan w:val="9"/>
            <w:shd w:val="clear" w:color="auto" w:fill="auto"/>
          </w:tcPr>
          <w:p w:rsidR="00E02C54" w:rsidRPr="00E02C54" w:rsidRDefault="00E02C54" w:rsidP="00E02C54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</w:rPr>
              <w:t xml:space="preserve">Elaboración, aprobación y autorización del Proyecto Ejecutivo. </w:t>
            </w:r>
            <w:r w:rsidRPr="00E02C54">
              <w:rPr>
                <w:rFonts w:ascii="Calibri" w:hAnsi="Calibri" w:cs="Times New Roman"/>
                <w:color w:val="000000"/>
              </w:rPr>
              <w:t>Organización y celebración de Eventos Rosca de Reyes, Desfile de la Primavera, Día del Niño, Día de la Madre, Día del Padre, Día de Muertos y Posadas Navideñas. Memoria digital fotográfica de los eventos.</w:t>
            </w:r>
            <w:r w:rsidRPr="00E02C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Presentación de Informe Trimestral.</w:t>
            </w:r>
          </w:p>
        </w:tc>
      </w:tr>
      <w:tr w:rsidR="00E02C54" w:rsidRPr="00E02C54" w:rsidTr="00E02C54">
        <w:trPr>
          <w:trHeight w:val="547"/>
        </w:trPr>
        <w:tc>
          <w:tcPr>
            <w:tcW w:w="1330" w:type="pct"/>
            <w:gridSpan w:val="2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Objetivos del programa estratégico</w:t>
            </w:r>
          </w:p>
        </w:tc>
        <w:tc>
          <w:tcPr>
            <w:tcW w:w="3670" w:type="pct"/>
            <w:gridSpan w:val="9"/>
            <w:shd w:val="clear" w:color="auto" w:fill="FABF8F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trHeight w:val="547"/>
        </w:trPr>
        <w:tc>
          <w:tcPr>
            <w:tcW w:w="1330" w:type="pct"/>
            <w:gridSpan w:val="2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Indicador del programa estratégico al que contribuye </w:t>
            </w:r>
          </w:p>
        </w:tc>
        <w:tc>
          <w:tcPr>
            <w:tcW w:w="3670" w:type="pct"/>
            <w:gridSpan w:val="9"/>
            <w:shd w:val="clear" w:color="auto" w:fill="FABF8F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c>
          <w:tcPr>
            <w:tcW w:w="1330" w:type="pct"/>
            <w:gridSpan w:val="2"/>
            <w:vMerge w:val="restart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Corto Plazo</w:t>
            </w:r>
          </w:p>
        </w:tc>
        <w:tc>
          <w:tcPr>
            <w:tcW w:w="1554" w:type="pct"/>
            <w:gridSpan w:val="4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Largo Plazo</w:t>
            </w:r>
          </w:p>
        </w:tc>
      </w:tr>
      <w:tr w:rsidR="00E02C54" w:rsidRPr="00E02C54" w:rsidTr="00E02C54">
        <w:tc>
          <w:tcPr>
            <w:tcW w:w="1330" w:type="pct"/>
            <w:gridSpan w:val="2"/>
            <w:vMerge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x</w:t>
            </w:r>
          </w:p>
        </w:tc>
        <w:tc>
          <w:tcPr>
            <w:tcW w:w="1554" w:type="pct"/>
            <w:gridSpan w:val="4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E02C54">
        <w:trPr>
          <w:trHeight w:val="579"/>
        </w:trPr>
        <w:tc>
          <w:tcPr>
            <w:tcW w:w="1305" w:type="pct"/>
            <w:vMerge w:val="restart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Nombre del Indicador </w:t>
            </w:r>
          </w:p>
        </w:tc>
        <w:tc>
          <w:tcPr>
            <w:tcW w:w="480" w:type="pct"/>
            <w:gridSpan w:val="2"/>
            <w:shd w:val="clear" w:color="auto" w:fill="A6A6A6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 xml:space="preserve">Dimensión a medir </w:t>
            </w:r>
          </w:p>
        </w:tc>
        <w:tc>
          <w:tcPr>
            <w:tcW w:w="545" w:type="pct"/>
            <w:gridSpan w:val="2"/>
            <w:vMerge w:val="restart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Definición del indicador </w:t>
            </w:r>
          </w:p>
        </w:tc>
        <w:tc>
          <w:tcPr>
            <w:tcW w:w="600" w:type="pct"/>
            <w:vMerge w:val="restart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Método del calculo</w:t>
            </w:r>
          </w:p>
        </w:tc>
        <w:tc>
          <w:tcPr>
            <w:tcW w:w="490" w:type="pct"/>
            <w:vMerge w:val="restart"/>
            <w:shd w:val="clear" w:color="auto" w:fill="A6A6A6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Unidad de medida</w:t>
            </w:r>
          </w:p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vMerge w:val="restart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 xml:space="preserve">Frecuencia de medida </w:t>
            </w:r>
          </w:p>
        </w:tc>
        <w:tc>
          <w:tcPr>
            <w:tcW w:w="490" w:type="pct"/>
            <w:vMerge w:val="restart"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Línea base</w:t>
            </w:r>
          </w:p>
        </w:tc>
        <w:tc>
          <w:tcPr>
            <w:tcW w:w="599" w:type="pct"/>
            <w:vMerge w:val="restart"/>
            <w:shd w:val="clear" w:color="auto" w:fill="A6A6A6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Meta programada</w:t>
            </w:r>
          </w:p>
        </w:tc>
      </w:tr>
      <w:tr w:rsidR="00E02C54" w:rsidRPr="00E02C54" w:rsidTr="00E02C54">
        <w:trPr>
          <w:trHeight w:val="405"/>
        </w:trPr>
        <w:tc>
          <w:tcPr>
            <w:tcW w:w="1305" w:type="pct"/>
            <w:vMerge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80" w:type="pct"/>
            <w:gridSpan w:val="2"/>
            <w:shd w:val="clear" w:color="auto" w:fill="A6A6A6"/>
          </w:tcPr>
          <w:p w:rsidR="00E02C54" w:rsidRPr="00E02C54" w:rsidRDefault="00E02C54" w:rsidP="00E02C54">
            <w:pPr>
              <w:numPr>
                <w:ilvl w:val="0"/>
                <w:numId w:val="1"/>
              </w:numPr>
              <w:ind w:left="292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E02C54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Eficacia</w:t>
            </w:r>
          </w:p>
          <w:p w:rsidR="00E02C54" w:rsidRPr="00E02C54" w:rsidRDefault="00E02C54" w:rsidP="00E02C54">
            <w:pPr>
              <w:numPr>
                <w:ilvl w:val="0"/>
                <w:numId w:val="1"/>
              </w:numPr>
              <w:ind w:left="292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E02C54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Eficiencia</w:t>
            </w:r>
          </w:p>
          <w:p w:rsidR="00E02C54" w:rsidRPr="00E02C54" w:rsidRDefault="00E02C54" w:rsidP="00E02C54">
            <w:pPr>
              <w:numPr>
                <w:ilvl w:val="0"/>
                <w:numId w:val="1"/>
              </w:numPr>
              <w:ind w:left="292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E02C54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 xml:space="preserve">Económica </w:t>
            </w:r>
          </w:p>
          <w:p w:rsidR="00E02C54" w:rsidRPr="00E02C54" w:rsidRDefault="00E02C54" w:rsidP="00E02C54">
            <w:pPr>
              <w:numPr>
                <w:ilvl w:val="0"/>
                <w:numId w:val="1"/>
              </w:numPr>
              <w:ind w:left="292"/>
              <w:contextualSpacing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Calidad</w:t>
            </w:r>
          </w:p>
        </w:tc>
        <w:tc>
          <w:tcPr>
            <w:tcW w:w="545" w:type="pct"/>
            <w:gridSpan w:val="2"/>
            <w:vMerge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00" w:type="pct"/>
            <w:vMerge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" w:type="pct"/>
            <w:vMerge/>
            <w:shd w:val="clear" w:color="auto" w:fill="A6A6A6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1" w:type="pct"/>
            <w:gridSpan w:val="2"/>
            <w:vMerge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90" w:type="pct"/>
            <w:vMerge/>
            <w:shd w:val="clear" w:color="auto" w:fill="D9D9D9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99" w:type="pct"/>
            <w:vMerge/>
            <w:shd w:val="clear" w:color="auto" w:fill="A6A6A6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E02C54" w:rsidRPr="00E02C54" w:rsidTr="000E2073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</w:rPr>
              <w:t xml:space="preserve">Festividades Tradicionales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t>Número de Festividades Tradicionales Celebradas.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t>Número de Festividades Tradicionales Celebradas en el año 2019/ Notas Número de Festividades Tradicionales Celebradas en el año 2018/100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2C54">
              <w:rPr>
                <w:rFonts w:ascii="Calibri" w:hAnsi="Calibri" w:cs="Calibri"/>
                <w:color w:val="000000"/>
                <w:sz w:val="16"/>
                <w:szCs w:val="16"/>
              </w:rPr>
              <w:t>Numérico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t>7 Festividades Tradicionales Celebradas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t>7 Festividades Tradicionales Celebradas</w:t>
            </w:r>
          </w:p>
        </w:tc>
      </w:tr>
      <w:tr w:rsidR="00E02C54" w:rsidRPr="00E02C54" w:rsidTr="000E2073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</w:rPr>
              <w:t>Habitantes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Número de Habitantes participantes </w:t>
            </w: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en Festividades Tradicionales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Número de Habitantes participantes en Festividades </w:t>
            </w: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Tradicionales en el año 2019/ Notas Número de Habitantes participantes en Festividades Tradicionales en el año 2018/100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2C5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Porcentaje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1.000.000 de Habitantes participantes en </w:t>
            </w: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Festividades Tradicionales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2,000,000 de Habitantes participantes en </w:t>
            </w:r>
            <w:r w:rsidRPr="00E02C5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Festividades Tradicionales</w:t>
            </w:r>
          </w:p>
        </w:tc>
      </w:tr>
      <w:tr w:rsidR="00E02C54" w:rsidRPr="00E02C54" w:rsidTr="00E02C54">
        <w:tc>
          <w:tcPr>
            <w:tcW w:w="2330" w:type="pct"/>
            <w:gridSpan w:val="5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lastRenderedPageBreak/>
              <w:t>Clave presupuestal determinada para seguimiento del gasto.</w:t>
            </w:r>
          </w:p>
        </w:tc>
        <w:tc>
          <w:tcPr>
            <w:tcW w:w="2670" w:type="pct"/>
            <w:gridSpan w:val="6"/>
            <w:shd w:val="clear" w:color="auto" w:fill="FABF8F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color w:val="000000"/>
          <w:lang w:val="es-MX" w:eastAsia="es-MX"/>
        </w:rPr>
      </w:pPr>
    </w:p>
    <w:p w:rsidR="00E02C54" w:rsidRPr="00E02C54" w:rsidRDefault="00E02C54" w:rsidP="00E02C54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40"/>
          <w:lang w:val="es-MX" w:eastAsia="es-MX"/>
        </w:rPr>
      </w:pPr>
      <w:r w:rsidRPr="00E02C54">
        <w:rPr>
          <w:rFonts w:ascii="Calibri" w:eastAsia="Times New Roman" w:hAnsi="Calibri" w:cs="Times New Roman"/>
          <w:b/>
          <w:color w:val="000000"/>
          <w:sz w:val="40"/>
          <w:lang w:val="es-MX" w:eastAsia="es-MX"/>
        </w:rPr>
        <w:t>CRONOGRAMA DE ACTIVIDADES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02C54" w:rsidRPr="00E02C54" w:rsidTr="00E02C54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Cronograma Anual  de Actividades</w:t>
            </w:r>
          </w:p>
        </w:tc>
      </w:tr>
      <w:tr w:rsidR="00E02C54" w:rsidRPr="00E02C54" w:rsidTr="00E02C54">
        <w:trPr>
          <w:trHeight w:val="296"/>
        </w:trPr>
        <w:tc>
          <w:tcPr>
            <w:tcW w:w="1808" w:type="pct"/>
            <w:vMerge w:val="restart"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2018 - 2019</w:t>
            </w:r>
          </w:p>
        </w:tc>
      </w:tr>
      <w:tr w:rsidR="00E02C54" w:rsidRPr="00E02C54" w:rsidTr="00E02C54">
        <w:trPr>
          <w:trHeight w:val="57"/>
        </w:trPr>
        <w:tc>
          <w:tcPr>
            <w:tcW w:w="1808" w:type="pct"/>
            <w:vMerge/>
            <w:shd w:val="clear" w:color="auto" w:fill="D9D9D9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59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OCT</w:t>
            </w:r>
          </w:p>
        </w:tc>
        <w:tc>
          <w:tcPr>
            <w:tcW w:w="248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NOV</w:t>
            </w:r>
          </w:p>
        </w:tc>
        <w:tc>
          <w:tcPr>
            <w:tcW w:w="266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DIC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ENE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FEB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MAR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ABR</w:t>
            </w:r>
          </w:p>
        </w:tc>
        <w:tc>
          <w:tcPr>
            <w:tcW w:w="274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MAY</w:t>
            </w:r>
          </w:p>
        </w:tc>
        <w:tc>
          <w:tcPr>
            <w:tcW w:w="279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JUN</w:t>
            </w:r>
          </w:p>
        </w:tc>
        <w:tc>
          <w:tcPr>
            <w:tcW w:w="266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JUL</w:t>
            </w:r>
          </w:p>
        </w:tc>
        <w:tc>
          <w:tcPr>
            <w:tcW w:w="248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AGO</w:t>
            </w:r>
          </w:p>
        </w:tc>
        <w:tc>
          <w:tcPr>
            <w:tcW w:w="252" w:type="pct"/>
            <w:shd w:val="clear" w:color="auto" w:fill="D9D9D9"/>
            <w:vAlign w:val="bottom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E02C54">
              <w:rPr>
                <w:rFonts w:ascii="Calibri" w:hAnsi="Calibri" w:cs="Times New Roman"/>
                <w:b/>
                <w:color w:val="000000"/>
              </w:rPr>
              <w:t>SEP</w:t>
            </w: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spacing w:line="256" w:lineRule="auto"/>
              <w:jc w:val="both"/>
              <w:rPr>
                <w:rFonts w:ascii="Calibri" w:hAnsi="Calibri" w:cs="Calibri"/>
                <w:color w:val="000000"/>
              </w:rPr>
            </w:pPr>
            <w:r w:rsidRPr="00E02C54">
              <w:rPr>
                <w:rFonts w:ascii="Calibri" w:hAnsi="Calibri" w:cs="Calibri"/>
                <w:color w:val="000000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Preparación de la logística necesaria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Posada Navideña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Desfile de la Primavera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Día del Niño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Día del Madre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Día del Padre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Día de Muertos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Rosca de Reyes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</w:rPr>
            </w:pPr>
            <w:r w:rsidRPr="00E02C54">
              <w:rPr>
                <w:rFonts w:ascii="Calibri" w:hAnsi="Calibri" w:cs="Times New Roman"/>
                <w:color w:val="000000"/>
              </w:rPr>
              <w:t>Memoria digital fotográfica de los eventos.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</w:tr>
      <w:tr w:rsidR="00E02C54" w:rsidRPr="00E02C54" w:rsidTr="000E2073">
        <w:trPr>
          <w:trHeight w:val="57"/>
        </w:trPr>
        <w:tc>
          <w:tcPr>
            <w:tcW w:w="1808" w:type="pct"/>
            <w:shd w:val="clear" w:color="auto" w:fill="auto"/>
          </w:tcPr>
          <w:p w:rsidR="00E02C54" w:rsidRPr="00E02C54" w:rsidRDefault="00E02C54" w:rsidP="00E02C54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02C54">
              <w:rPr>
                <w:rFonts w:ascii="Calibri" w:hAnsi="Calibri" w:cs="Calibri"/>
                <w:color w:val="000000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2C54" w:rsidRPr="00E02C54" w:rsidRDefault="00E02C54" w:rsidP="00E02C54">
            <w:pPr>
              <w:jc w:val="center"/>
              <w:rPr>
                <w:rFonts w:ascii="Calibri" w:hAnsi="Calibri" w:cs="Times New Roman"/>
                <w:color w:val="000000"/>
                <w:sz w:val="20"/>
              </w:rPr>
            </w:pPr>
            <w:r w:rsidRPr="00E02C54">
              <w:rPr>
                <w:rFonts w:ascii="Calibri" w:hAnsi="Calibri" w:cs="Times New Roman"/>
                <w:color w:val="000000"/>
                <w:sz w:val="20"/>
              </w:rPr>
              <w:t>X</w:t>
            </w:r>
          </w:p>
        </w:tc>
      </w:tr>
    </w:tbl>
    <w:p w:rsidR="00C55466" w:rsidRDefault="00C55466">
      <w:bookmarkStart w:id="0" w:name="_GoBack"/>
      <w:bookmarkEnd w:id="0"/>
    </w:p>
    <w:sectPr w:rsidR="00C55466" w:rsidSect="000B11F6">
      <w:headerReference w:type="default" r:id="rId5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24" w:rsidRDefault="00E02C5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3D8413CC" wp14:editId="0EF840F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1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30324" w:rsidRPr="00A53525" w:rsidTr="000B11F6">
      <w:trPr>
        <w:trHeight w:val="841"/>
      </w:trPr>
      <w:tc>
        <w:tcPr>
          <w:tcW w:w="1651" w:type="dxa"/>
        </w:tcPr>
        <w:p w:rsidR="00B30324" w:rsidRPr="00A53525" w:rsidRDefault="00E02C54" w:rsidP="00A65BAF">
          <w:pPr>
            <w:pStyle w:val="Textoindependiente"/>
            <w:kinsoku w:val="0"/>
            <w:overflowPunct w:val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E02C54" w:rsidP="00A65BAF">
          <w:pPr>
            <w:pStyle w:val="Textoindependiente"/>
            <w:kinsoku w:val="0"/>
            <w:overflowPunct w:val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E02C54" w:rsidP="00A65BAF">
          <w:pPr>
            <w:pStyle w:val="Textoindependiente"/>
            <w:kinsoku w:val="0"/>
            <w:overflowPunct w:val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30324" w:rsidRPr="005D6B0E" w:rsidRDefault="00E02C54" w:rsidP="00A65BAF">
          <w:pPr>
            <w:pStyle w:val="Textoindependiente"/>
            <w:kinsoku w:val="0"/>
            <w:overflowPunct w:val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30324" w:rsidRDefault="00E02C54" w:rsidP="00A65BAF">
          <w:pPr>
            <w:pStyle w:val="Textoindependiente"/>
            <w:kinsoku w:val="0"/>
            <w:overflowPunct w:val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0324" w:rsidRPr="00A53525" w:rsidRDefault="00E02C54" w:rsidP="00A65BAF">
          <w:pPr>
            <w:pStyle w:val="Textoindependiente"/>
            <w:kinsoku w:val="0"/>
            <w:overflowPunct w:val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30324" w:rsidRDefault="00E02C54">
    <w:pPr>
      <w:pStyle w:val="Encabezado"/>
    </w:pPr>
  </w:p>
  <w:p w:rsidR="00B30324" w:rsidRDefault="00E02C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54"/>
    <w:rsid w:val="00C55466"/>
    <w:rsid w:val="00E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7390-566E-4CED-B10D-982F5DEA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02C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02C54"/>
  </w:style>
  <w:style w:type="paragraph" w:styleId="Encabezado">
    <w:name w:val="header"/>
    <w:basedOn w:val="Normal"/>
    <w:link w:val="EncabezadoCar"/>
    <w:uiPriority w:val="99"/>
    <w:semiHidden/>
    <w:unhideWhenUsed/>
    <w:rsid w:val="00E0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C54"/>
  </w:style>
  <w:style w:type="table" w:customStyle="1" w:styleId="Tablaconcuadrcula1">
    <w:name w:val="Tabla con cuadrícula1"/>
    <w:basedOn w:val="Tablanormal"/>
    <w:next w:val="Tablaconcuadrcula"/>
    <w:uiPriority w:val="59"/>
    <w:rsid w:val="00E02C5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Inocencia Sanchez</cp:lastModifiedBy>
  <cp:revision>1</cp:revision>
  <dcterms:created xsi:type="dcterms:W3CDTF">2019-01-30T16:06:00Z</dcterms:created>
  <dcterms:modified xsi:type="dcterms:W3CDTF">2019-01-30T16:06:00Z</dcterms:modified>
</cp:coreProperties>
</file>