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9344673"/>
        <w:docPartObj>
          <w:docPartGallery w:val="Cover Pages"/>
          <w:docPartUnique/>
        </w:docPartObj>
      </w:sdtPr>
      <w:sdtEndPr>
        <w:rPr>
          <w:rFonts w:ascii="Century Gothic" w:hAnsi="Century Gothic"/>
          <w:color w:val="2E74B5"/>
          <w:sz w:val="32"/>
        </w:rPr>
      </w:sdtEndPr>
      <w:sdtContent>
        <w:p w14:paraId="3D3EAFB6" w14:textId="77777777" w:rsidR="000F3D50" w:rsidRDefault="009470AF">
          <w:r>
            <w:rPr>
              <w:rFonts w:ascii="Century Gothic" w:hAnsi="Century Gothic"/>
              <w:noProof/>
              <w:color w:val="2E74B5"/>
              <w:sz w:val="32"/>
              <w:lang w:eastAsia="es-MX"/>
            </w:rPr>
            <w:drawing>
              <wp:anchor distT="0" distB="0" distL="114300" distR="114300" simplePos="0" relativeHeight="251667456" behindDoc="1" locked="0" layoutInCell="1" allowOverlap="1" wp14:anchorId="0A3BB0AF" wp14:editId="2EF5D88E">
                <wp:simplePos x="0" y="0"/>
                <wp:positionH relativeFrom="column">
                  <wp:posOffset>-674370</wp:posOffset>
                </wp:positionH>
                <wp:positionV relativeFrom="paragraph">
                  <wp:posOffset>-508635</wp:posOffset>
                </wp:positionV>
                <wp:extent cx="2473960" cy="877570"/>
                <wp:effectExtent l="0" t="0" r="2540" b="0"/>
                <wp:wrapTight wrapText="bothSides">
                  <wp:wrapPolygon edited="0">
                    <wp:start x="3659" y="0"/>
                    <wp:lineTo x="998" y="7502"/>
                    <wp:lineTo x="0" y="11253"/>
                    <wp:lineTo x="0" y="20162"/>
                    <wp:lineTo x="21456" y="20162"/>
                    <wp:lineTo x="21456" y="3282"/>
                    <wp:lineTo x="4324" y="0"/>
                    <wp:lineTo x="3659"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960" cy="877570"/>
                        </a:xfrm>
                        <a:prstGeom prst="rect">
                          <a:avLst/>
                        </a:prstGeom>
                        <a:noFill/>
                      </pic:spPr>
                    </pic:pic>
                  </a:graphicData>
                </a:graphic>
                <wp14:sizeRelH relativeFrom="page">
                  <wp14:pctWidth>0</wp14:pctWidth>
                </wp14:sizeRelH>
                <wp14:sizeRelV relativeFrom="page">
                  <wp14:pctHeight>0</wp14:pctHeight>
                </wp14:sizeRelV>
              </wp:anchor>
            </w:drawing>
          </w:r>
        </w:p>
        <w:p w14:paraId="28E7B069" w14:textId="77777777" w:rsidR="000F3D50" w:rsidRDefault="000F3D50"/>
        <w:tbl>
          <w:tblPr>
            <w:tblpPr w:leftFromText="187" w:rightFromText="187" w:horzAnchor="margin" w:tblpXSpec="center" w:tblpYSpec="bottom"/>
            <w:tblW w:w="5000" w:type="pct"/>
            <w:tblLook w:val="04A0" w:firstRow="1" w:lastRow="0" w:firstColumn="1" w:lastColumn="0" w:noHBand="0" w:noVBand="1"/>
          </w:tblPr>
          <w:tblGrid>
            <w:gridCol w:w="8838"/>
          </w:tblGrid>
          <w:tr w:rsidR="000F3D50" w14:paraId="48620CEB" w14:textId="77777777">
            <w:tc>
              <w:tcPr>
                <w:tcW w:w="0" w:type="auto"/>
              </w:tcPr>
              <w:p w14:paraId="5B677712" w14:textId="77777777" w:rsidR="000F3D50" w:rsidRDefault="000F3D50" w:rsidP="000F3D50">
                <w:pPr>
                  <w:jc w:val="right"/>
                  <w:rPr>
                    <w:rFonts w:ascii="Century Gothic" w:hAnsi="Century Gothic"/>
                    <w:color w:val="2E74B5"/>
                    <w:sz w:val="32"/>
                  </w:rPr>
                </w:pPr>
                <w:r>
                  <w:rPr>
                    <w:rFonts w:ascii="Century Gothic" w:hAnsi="Century Gothic"/>
                    <w:color w:val="2E74B5"/>
                    <w:sz w:val="32"/>
                  </w:rPr>
                  <w:t xml:space="preserve">DESCRIPTIVO DE LA DISTRITACIÓN FEDERAL </w:t>
                </w:r>
              </w:p>
              <w:p w14:paraId="2B4FDFF5" w14:textId="77777777" w:rsidR="00CF666B" w:rsidRDefault="00403676" w:rsidP="000F3D50">
                <w:pPr>
                  <w:jc w:val="right"/>
                  <w:rPr>
                    <w:rFonts w:ascii="Century Gothic" w:hAnsi="Century Gothic"/>
                    <w:color w:val="2E74B5"/>
                    <w:sz w:val="32"/>
                  </w:rPr>
                </w:pPr>
                <w:r>
                  <w:rPr>
                    <w:rFonts w:ascii="Century Gothic" w:hAnsi="Century Gothic"/>
                    <w:color w:val="2E74B5"/>
                    <w:sz w:val="32"/>
                  </w:rPr>
                  <w:t>JALISCO</w:t>
                </w:r>
              </w:p>
              <w:p w14:paraId="324F7B7E" w14:textId="77777777" w:rsidR="000F3D50" w:rsidRDefault="00403676" w:rsidP="000F3D50">
                <w:pPr>
                  <w:jc w:val="right"/>
                  <w:rPr>
                    <w:rFonts w:ascii="Century Gothic" w:hAnsi="Century Gothic"/>
                    <w:color w:val="2E74B5"/>
                    <w:sz w:val="32"/>
                  </w:rPr>
                </w:pPr>
                <w:r>
                  <w:rPr>
                    <w:rFonts w:ascii="Century Gothic" w:hAnsi="Century Gothic"/>
                    <w:color w:val="2E74B5"/>
                    <w:sz w:val="32"/>
                  </w:rPr>
                  <w:t xml:space="preserve"> </w:t>
                </w:r>
                <w:r w:rsidR="00833604">
                  <w:rPr>
                    <w:rFonts w:ascii="Century Gothic" w:hAnsi="Century Gothic"/>
                    <w:color w:val="2E74B5"/>
                    <w:sz w:val="32"/>
                  </w:rPr>
                  <w:t>MARZO</w:t>
                </w:r>
                <w:r w:rsidR="000F3D50">
                  <w:rPr>
                    <w:rFonts w:ascii="Century Gothic" w:hAnsi="Century Gothic"/>
                    <w:color w:val="2E74B5"/>
                    <w:sz w:val="32"/>
                  </w:rPr>
                  <w:t xml:space="preserve"> 2017</w:t>
                </w:r>
              </w:p>
              <w:p w14:paraId="2E41612C" w14:textId="77777777" w:rsidR="000F3D50" w:rsidRDefault="000F3D50" w:rsidP="000F3D50">
                <w:pPr>
                  <w:jc w:val="center"/>
                  <w:rPr>
                    <w:rFonts w:ascii="Century Gothic" w:hAnsi="Century Gothic"/>
                    <w:color w:val="2E74B5"/>
                    <w:sz w:val="32"/>
                  </w:rPr>
                </w:pPr>
              </w:p>
              <w:p w14:paraId="1D39AB01" w14:textId="77777777" w:rsidR="000F3D50" w:rsidRDefault="000F3D50">
                <w:pPr>
                  <w:pStyle w:val="Sinespaciado"/>
                  <w:rPr>
                    <w:b/>
                    <w:bCs/>
                    <w:caps/>
                    <w:sz w:val="72"/>
                    <w:szCs w:val="72"/>
                  </w:rPr>
                </w:pPr>
              </w:p>
            </w:tc>
          </w:tr>
          <w:tr w:rsidR="000F3D50" w14:paraId="4C978361" w14:textId="77777777">
            <w:tc>
              <w:tcPr>
                <w:tcW w:w="0" w:type="auto"/>
              </w:tcPr>
              <w:p w14:paraId="74967F1D" w14:textId="77777777" w:rsidR="000F3D50" w:rsidRDefault="000F3D50">
                <w:pPr>
                  <w:pStyle w:val="Sinespaciado"/>
                  <w:rPr>
                    <w:color w:val="808080" w:themeColor="background1" w:themeShade="80"/>
                  </w:rPr>
                </w:pPr>
              </w:p>
            </w:tc>
          </w:tr>
        </w:tbl>
        <w:p w14:paraId="6B980637" w14:textId="77777777" w:rsidR="000F3D50" w:rsidRDefault="000F3D50"/>
        <w:p w14:paraId="42334DFD" w14:textId="77777777" w:rsidR="000F3D50" w:rsidRDefault="009470AF">
          <w:pPr>
            <w:spacing w:line="259" w:lineRule="auto"/>
            <w:rPr>
              <w:rFonts w:ascii="Century Gothic" w:hAnsi="Century Gothic"/>
              <w:color w:val="2E74B5"/>
              <w:sz w:val="32"/>
            </w:rPr>
          </w:pPr>
          <w:r>
            <w:rPr>
              <w:rFonts w:ascii="Century Gothic" w:hAnsi="Century Gothic"/>
              <w:noProof/>
              <w:color w:val="2E74B5"/>
              <w:sz w:val="32"/>
              <w:lang w:eastAsia="es-MX"/>
            </w:rPr>
            <w:drawing>
              <wp:anchor distT="0" distB="0" distL="114300" distR="114300" simplePos="0" relativeHeight="251666432" behindDoc="1" locked="0" layoutInCell="1" allowOverlap="1" wp14:anchorId="28819528" wp14:editId="0E43E3A5">
                <wp:simplePos x="0" y="0"/>
                <wp:positionH relativeFrom="column">
                  <wp:posOffset>690880</wp:posOffset>
                </wp:positionH>
                <wp:positionV relativeFrom="paragraph">
                  <wp:posOffset>1819910</wp:posOffset>
                </wp:positionV>
                <wp:extent cx="4251325" cy="1452880"/>
                <wp:effectExtent l="0" t="0" r="0" b="0"/>
                <wp:wrapTight wrapText="bothSides">
                  <wp:wrapPolygon edited="0">
                    <wp:start x="0" y="0"/>
                    <wp:lineTo x="0" y="21241"/>
                    <wp:lineTo x="21487" y="21241"/>
                    <wp:lineTo x="2148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325" cy="1452880"/>
                        </a:xfrm>
                        <a:prstGeom prst="rect">
                          <a:avLst/>
                        </a:prstGeom>
                        <a:noFill/>
                      </pic:spPr>
                    </pic:pic>
                  </a:graphicData>
                </a:graphic>
                <wp14:sizeRelH relativeFrom="page">
                  <wp14:pctWidth>0</wp14:pctWidth>
                </wp14:sizeRelH>
                <wp14:sizeRelV relativeFrom="page">
                  <wp14:pctHeight>0</wp14:pctHeight>
                </wp14:sizeRelV>
              </wp:anchor>
            </w:drawing>
          </w:r>
          <w:r w:rsidR="000F3D50">
            <w:rPr>
              <w:rFonts w:ascii="Century Gothic" w:hAnsi="Century Gothic"/>
              <w:color w:val="2E74B5"/>
              <w:sz w:val="32"/>
            </w:rPr>
            <w:br w:type="page"/>
          </w:r>
        </w:p>
      </w:sdtContent>
    </w:sdt>
    <w:p w14:paraId="4543ACDD" w14:textId="77777777" w:rsidR="00403676" w:rsidRDefault="00403676" w:rsidP="00403676">
      <w:pPr>
        <w:jc w:val="center"/>
        <w:rPr>
          <w:rFonts w:ascii="Century Gothic" w:hAnsi="Century Gothic"/>
          <w:color w:val="2E74B5"/>
          <w:sz w:val="32"/>
        </w:rPr>
      </w:pPr>
      <w:r>
        <w:rPr>
          <w:rFonts w:ascii="Century Gothic" w:hAnsi="Century Gothic"/>
          <w:color w:val="2E74B5"/>
          <w:sz w:val="32"/>
        </w:rPr>
        <w:lastRenderedPageBreak/>
        <w:t xml:space="preserve">DESCRIPTIVO DE LA DISTRITACIÓN FEDERAL </w:t>
      </w:r>
    </w:p>
    <w:p w14:paraId="504B7ED7" w14:textId="77777777" w:rsidR="00403676" w:rsidRDefault="00403676" w:rsidP="00403676">
      <w:pPr>
        <w:jc w:val="center"/>
        <w:rPr>
          <w:rFonts w:asciiTheme="majorHAnsi" w:eastAsiaTheme="majorEastAsia" w:hAnsiTheme="majorHAnsi" w:cstheme="majorBidi"/>
          <w:b/>
          <w:color w:val="7030A0"/>
          <w:spacing w:val="-10"/>
          <w:kern w:val="28"/>
          <w:sz w:val="56"/>
          <w:szCs w:val="56"/>
        </w:rPr>
      </w:pPr>
      <w:r>
        <w:rPr>
          <w:rFonts w:asciiTheme="majorHAnsi" w:eastAsiaTheme="majorEastAsia" w:hAnsiTheme="majorHAnsi" w:cstheme="majorBidi"/>
          <w:b/>
          <w:color w:val="7030A0"/>
          <w:spacing w:val="-10"/>
          <w:kern w:val="28"/>
          <w:sz w:val="56"/>
          <w:szCs w:val="56"/>
        </w:rPr>
        <w:t>JALISCO</w:t>
      </w:r>
    </w:p>
    <w:p w14:paraId="7B4DCECD" w14:textId="77777777" w:rsidR="00403676" w:rsidRDefault="00403676" w:rsidP="00403676">
      <w:pPr>
        <w:jc w:val="center"/>
        <w:rPr>
          <w:rFonts w:asciiTheme="majorHAnsi" w:eastAsiaTheme="majorEastAsia" w:hAnsiTheme="majorHAnsi" w:cstheme="majorBidi"/>
          <w:b/>
          <w:color w:val="7030A0"/>
          <w:spacing w:val="-10"/>
          <w:kern w:val="28"/>
          <w:sz w:val="56"/>
          <w:szCs w:val="56"/>
        </w:rPr>
      </w:pPr>
      <w:r>
        <w:rPr>
          <w:noProof/>
          <w:lang w:eastAsia="es-MX"/>
        </w:rPr>
        <w:drawing>
          <wp:inline distT="0" distB="0" distL="0" distR="0" wp14:anchorId="5D80E8B0" wp14:editId="356B872C">
            <wp:extent cx="5003470" cy="4511040"/>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5686" cy="4513038"/>
                    </a:xfrm>
                    <a:prstGeom prst="rect">
                      <a:avLst/>
                    </a:prstGeom>
                  </pic:spPr>
                </pic:pic>
              </a:graphicData>
            </a:graphic>
          </wp:inline>
        </w:drawing>
      </w:r>
    </w:p>
    <w:p w14:paraId="7303805C" w14:textId="7430E8E1" w:rsidR="00403676" w:rsidRDefault="00403676" w:rsidP="00403676">
      <w:pPr>
        <w:jc w:val="center"/>
        <w:rPr>
          <w:rFonts w:asciiTheme="majorHAnsi" w:eastAsiaTheme="majorEastAsia" w:hAnsiTheme="majorHAnsi" w:cstheme="majorBidi"/>
          <w:b/>
          <w:color w:val="7030A0"/>
          <w:spacing w:val="-10"/>
          <w:kern w:val="28"/>
          <w:sz w:val="56"/>
          <w:szCs w:val="56"/>
        </w:rPr>
      </w:pPr>
    </w:p>
    <w:p w14:paraId="68604D38" w14:textId="77777777" w:rsidR="005D5DCE" w:rsidRDefault="005D5DCE" w:rsidP="000F3D50">
      <w:pPr>
        <w:jc w:val="center"/>
        <w:rPr>
          <w:rFonts w:asciiTheme="majorHAnsi" w:eastAsiaTheme="majorEastAsia" w:hAnsiTheme="majorHAnsi" w:cstheme="majorBidi"/>
          <w:b/>
          <w:color w:val="7030A0"/>
          <w:spacing w:val="-10"/>
          <w:kern w:val="28"/>
          <w:sz w:val="56"/>
          <w:szCs w:val="56"/>
        </w:rPr>
      </w:pPr>
    </w:p>
    <w:p w14:paraId="517F4AAA" w14:textId="77777777" w:rsidR="00CD7975" w:rsidRPr="00403676" w:rsidRDefault="00CD7975" w:rsidP="00403676">
      <w:pPr>
        <w:jc w:val="both"/>
        <w:rPr>
          <w:rFonts w:ascii="Century Gothic" w:eastAsiaTheme="majorEastAsia" w:hAnsi="Century Gothic" w:cstheme="majorBidi"/>
          <w:color w:val="7030A0"/>
          <w:spacing w:val="-10"/>
          <w:kern w:val="28"/>
          <w:sz w:val="24"/>
          <w:szCs w:val="24"/>
        </w:rPr>
        <w:sectPr w:rsidR="00CD7975" w:rsidRPr="00403676" w:rsidSect="000F3D50">
          <w:headerReference w:type="default" r:id="rId10"/>
          <w:footerReference w:type="default" r:id="rId11"/>
          <w:pgSz w:w="12240" w:h="15840"/>
          <w:pgMar w:top="1417" w:right="1701" w:bottom="1417" w:left="1701" w:header="708" w:footer="708" w:gutter="0"/>
          <w:pgNumType w:start="0"/>
          <w:cols w:space="708"/>
          <w:titlePg/>
          <w:docGrid w:linePitch="360"/>
        </w:sectPr>
      </w:pPr>
    </w:p>
    <w:p w14:paraId="1B603620"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La entidad federativa de Jalisco se integra por 20 demarcaciones territoriales distritales electorales federales, conforme a la siguiente descripción:</w:t>
      </w:r>
    </w:p>
    <w:p w14:paraId="55091F5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A047C3C" w14:textId="77777777" w:rsidR="00403676" w:rsidRPr="00973121" w:rsidRDefault="00403676" w:rsidP="00403676">
      <w:pPr>
        <w:pStyle w:val="Ttulo1"/>
        <w:rPr>
          <w:sz w:val="24"/>
        </w:rPr>
      </w:pPr>
      <w:proofErr w:type="gramStart"/>
      <w:r w:rsidRPr="00973121">
        <w:rPr>
          <w:sz w:val="24"/>
        </w:rPr>
        <w:t>Distrito  01</w:t>
      </w:r>
      <w:proofErr w:type="gramEnd"/>
    </w:p>
    <w:p w14:paraId="791F0101" w14:textId="77777777" w:rsidR="00403676" w:rsidRPr="00973121" w:rsidRDefault="00403676" w:rsidP="00403676">
      <w:pPr>
        <w:spacing w:line="360" w:lineRule="auto"/>
        <w:jc w:val="both"/>
        <w:rPr>
          <w:rFonts w:ascii="Century Gothic" w:hAnsi="Century Gothic"/>
          <w:color w:val="000000"/>
          <w:sz w:val="20"/>
          <w:szCs w:val="24"/>
        </w:rPr>
      </w:pPr>
      <w:r w:rsidRPr="00973121">
        <w:rPr>
          <w:rFonts w:ascii="Century Gothic" w:hAnsi="Century Gothic"/>
          <w:color w:val="000000"/>
          <w:sz w:val="20"/>
          <w:szCs w:val="24"/>
        </w:rPr>
        <w:t xml:space="preserve"> </w:t>
      </w:r>
    </w:p>
    <w:p w14:paraId="35768331" w14:textId="77777777" w:rsidR="00403676" w:rsidRPr="00973121" w:rsidRDefault="00403676" w:rsidP="00403676">
      <w:pPr>
        <w:spacing w:line="360" w:lineRule="auto"/>
        <w:jc w:val="both"/>
        <w:rPr>
          <w:rFonts w:ascii="Century Gothic" w:hAnsi="Century Gothic"/>
          <w:color w:val="000000"/>
          <w:sz w:val="20"/>
          <w:szCs w:val="24"/>
        </w:rPr>
      </w:pPr>
      <w:r w:rsidRPr="00973121">
        <w:rPr>
          <w:rFonts w:ascii="Century Gothic" w:hAnsi="Century Gothic"/>
          <w:color w:val="000000"/>
          <w:sz w:val="20"/>
          <w:szCs w:val="24"/>
        </w:rPr>
        <w:t xml:space="preserve">Esta demarcación territorial distrital federal tiene su cabecera ubicada en la localidad TEQUILA perteneciente al municipio TEQUILA, asimismo, se integra por un total de 24 municipios, que son los siguientes: </w:t>
      </w:r>
    </w:p>
    <w:p w14:paraId="1E93C425" w14:textId="77777777" w:rsidR="00403676" w:rsidRPr="00973121" w:rsidRDefault="00403676" w:rsidP="00403676">
      <w:pPr>
        <w:spacing w:line="360" w:lineRule="auto"/>
        <w:jc w:val="both"/>
        <w:rPr>
          <w:rFonts w:ascii="Century Gothic" w:hAnsi="Century Gothic"/>
          <w:color w:val="000000"/>
          <w:sz w:val="20"/>
          <w:szCs w:val="24"/>
        </w:rPr>
      </w:pPr>
      <w:r w:rsidRPr="00973121">
        <w:rPr>
          <w:rFonts w:ascii="Century Gothic" w:hAnsi="Century Gothic"/>
          <w:color w:val="000000"/>
          <w:sz w:val="20"/>
          <w:szCs w:val="24"/>
        </w:rPr>
        <w:t xml:space="preserve"> </w:t>
      </w:r>
    </w:p>
    <w:p w14:paraId="25D89503"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AHUALULCO DE MERCADO, integrado por 12 secciones: de la 0024 a la 0035.</w:t>
      </w:r>
    </w:p>
    <w:p w14:paraId="00D95834"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AMATITAN, integrado por 8 secciones: de la 0040 a la 0047.</w:t>
      </w:r>
    </w:p>
    <w:p w14:paraId="2D197AA4"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SAN JUANITO DE ESCOBEDO, integrado por 8 secciones: de la 0094 a la 0101.</w:t>
      </w:r>
    </w:p>
    <w:p w14:paraId="45829E73"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EL ARENAL, integrado por 5 secciones: de la 0139 a la 0143.</w:t>
      </w:r>
    </w:p>
    <w:p w14:paraId="3F0581F3"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BOLAÑOS, integrado por 4 secciones: de la 0292 a la 0295.</w:t>
      </w:r>
    </w:p>
    <w:p w14:paraId="5157131B"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COLOTLAN, integrado por 16 secciones: de la 0411 a la 0426.</w:t>
      </w:r>
    </w:p>
    <w:p w14:paraId="1484C5C2"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CUQUIO, integrado por 12 secciones: de la 0445 a la 0456.</w:t>
      </w:r>
    </w:p>
    <w:p w14:paraId="44A359E0"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CHIMALTITAN, integrado por 3 secciones: de la 0476 a la 0478.</w:t>
      </w:r>
    </w:p>
    <w:p w14:paraId="49BBBB45"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ETZATLAN, integrado por 11 secciones: de la 0530 a la 0540.</w:t>
      </w:r>
    </w:p>
    <w:p w14:paraId="420C1830"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HOSTOTIPAQUILLO, integrado por 12 secciones: de la 1549 a la 1560.</w:t>
      </w:r>
    </w:p>
    <w:p w14:paraId="6508C646"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HUEJUCAR, integrado por 5 secciones: de la 1561 a la 1565.</w:t>
      </w:r>
    </w:p>
    <w:p w14:paraId="1CAB474B"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HUEJUQUILLA EL ALTO, integrado por 7 secciones: de la 1566 a la 1572.</w:t>
      </w:r>
    </w:p>
    <w:p w14:paraId="71DAD63E"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IXTLAHUACAN DEL RIO, integrado por 11 secciones: de la 1602 a la 1612.</w:t>
      </w:r>
    </w:p>
    <w:p w14:paraId="735A0C18"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MAGDALENA, integrado por 10 secciones: de la 1782 a la 1791.</w:t>
      </w:r>
    </w:p>
    <w:p w14:paraId="608EF36C"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MEZQUITIC, integrado por 8 secciones: de la 1831 a la 1835 y de la 1837 a la 1839.</w:t>
      </w:r>
    </w:p>
    <w:p w14:paraId="671D5611"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SAN CRISTOBAL DE LA BARRANCA, integrado por 5 secciones: de la 2050 a la 2054.</w:t>
      </w:r>
    </w:p>
    <w:p w14:paraId="6B7BB03A"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SAN MARCOS, integrado por 2 secciones: de la 2107 a la 2108.</w:t>
      </w:r>
    </w:p>
    <w:p w14:paraId="03248A0D"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SAN MARTIN DE BOLAÑOS, integrado por 5 secciones: de la 2110 a la 2114.</w:t>
      </w:r>
    </w:p>
    <w:p w14:paraId="2BD0B445"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SANTA MARIA DE LOS ANGELES, integrado por 5 secciones: de la 2157 a la 2161.</w:t>
      </w:r>
    </w:p>
    <w:p w14:paraId="00A0809B"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lastRenderedPageBreak/>
        <w:t>TALA, integrado por 31 secciones: de la 2181 a la 2211.</w:t>
      </w:r>
    </w:p>
    <w:p w14:paraId="28727401"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TEQUILA, integrado por 22 secciones: de la 2396 a la 2417.</w:t>
      </w:r>
    </w:p>
    <w:p w14:paraId="49D91EF5"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TEUCHITLAN, integrado por 6 secciones: de la 2418 a la 2423.</w:t>
      </w:r>
    </w:p>
    <w:p w14:paraId="2985851E"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TOTATICHE, integrado por 6 secciones: de la 2742 a la 2747.</w:t>
      </w:r>
    </w:p>
    <w:p w14:paraId="0250A578" w14:textId="77777777" w:rsidR="00403676" w:rsidRPr="00973121" w:rsidRDefault="00403676" w:rsidP="00403676">
      <w:pPr>
        <w:pStyle w:val="Prrafodelista"/>
        <w:numPr>
          <w:ilvl w:val="0"/>
          <w:numId w:val="8"/>
        </w:numPr>
        <w:spacing w:line="360" w:lineRule="auto"/>
        <w:jc w:val="both"/>
        <w:rPr>
          <w:rFonts w:ascii="Century Gothic" w:hAnsi="Century Gothic"/>
          <w:color w:val="000000"/>
          <w:sz w:val="20"/>
          <w:szCs w:val="24"/>
        </w:rPr>
      </w:pPr>
      <w:r w:rsidRPr="00973121">
        <w:rPr>
          <w:rFonts w:ascii="Century Gothic" w:hAnsi="Century Gothic"/>
          <w:color w:val="000000"/>
          <w:sz w:val="20"/>
          <w:szCs w:val="24"/>
        </w:rPr>
        <w:t>VILLA GUERRERO, integrado por 8 secciones: de la 2839 a la 2846.</w:t>
      </w:r>
    </w:p>
    <w:p w14:paraId="6AE8B0B4" w14:textId="77777777" w:rsidR="00403676" w:rsidRPr="00973121" w:rsidRDefault="00403676" w:rsidP="00403676">
      <w:pPr>
        <w:spacing w:line="360" w:lineRule="auto"/>
        <w:jc w:val="both"/>
        <w:rPr>
          <w:rFonts w:ascii="Century Gothic" w:hAnsi="Century Gothic"/>
          <w:color w:val="000000"/>
          <w:sz w:val="20"/>
          <w:szCs w:val="24"/>
        </w:rPr>
      </w:pPr>
      <w:r w:rsidRPr="00973121">
        <w:rPr>
          <w:rFonts w:ascii="Century Gothic" w:hAnsi="Century Gothic"/>
          <w:color w:val="000000"/>
          <w:sz w:val="20"/>
          <w:szCs w:val="24"/>
        </w:rPr>
        <w:t xml:space="preserve"> </w:t>
      </w:r>
    </w:p>
    <w:p w14:paraId="7BCFC780" w14:textId="77777777" w:rsidR="00403676" w:rsidRPr="00973121" w:rsidRDefault="00403676" w:rsidP="00403676">
      <w:pPr>
        <w:spacing w:line="360" w:lineRule="auto"/>
        <w:jc w:val="both"/>
        <w:rPr>
          <w:rFonts w:ascii="Century Gothic" w:hAnsi="Century Gothic"/>
          <w:color w:val="000000"/>
          <w:sz w:val="20"/>
          <w:szCs w:val="24"/>
        </w:rPr>
      </w:pPr>
      <w:r w:rsidRPr="00973121">
        <w:rPr>
          <w:rFonts w:ascii="Century Gothic" w:hAnsi="Century Gothic"/>
          <w:color w:val="000000"/>
          <w:sz w:val="20"/>
          <w:szCs w:val="24"/>
        </w:rPr>
        <w:t>El distrito electoral 01 se conforma por un total de 222 secciones electorales.</w:t>
      </w:r>
    </w:p>
    <w:p w14:paraId="6D256FC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03F5135" w14:textId="77777777" w:rsidR="00403676" w:rsidRDefault="00403676">
      <w:pPr>
        <w:spacing w:line="259" w:lineRule="auto"/>
        <w:rPr>
          <w:rFonts w:asciiTheme="majorHAnsi" w:eastAsiaTheme="majorEastAsia" w:hAnsiTheme="majorHAnsi" w:cstheme="majorBidi"/>
          <w:color w:val="2E74B5" w:themeColor="accent1" w:themeShade="BF"/>
          <w:sz w:val="32"/>
          <w:szCs w:val="32"/>
        </w:rPr>
      </w:pPr>
      <w:r>
        <w:br w:type="page"/>
      </w:r>
    </w:p>
    <w:p w14:paraId="281B4595" w14:textId="77777777" w:rsidR="00403676" w:rsidRPr="00403676" w:rsidRDefault="00403676" w:rsidP="00403676">
      <w:pPr>
        <w:pStyle w:val="Ttulo1"/>
      </w:pPr>
      <w:proofErr w:type="gramStart"/>
      <w:r w:rsidRPr="00403676">
        <w:lastRenderedPageBreak/>
        <w:t>Distrito  02</w:t>
      </w:r>
      <w:proofErr w:type="gramEnd"/>
    </w:p>
    <w:p w14:paraId="39492B1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707C40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LAGOS DE MORENO perteneciente al municipio LAGOS DE MORENO, asimismo, se integra por un total de 7 municipios, que son los siguientes: </w:t>
      </w:r>
    </w:p>
    <w:p w14:paraId="0FF8789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A3630B6"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ENCARNACION DE DIAZ, integrado por 32 secciones: de la 0501 a la 0514, de la 0517 a la 0529 y de la 3358 a la 3362.</w:t>
      </w:r>
    </w:p>
    <w:p w14:paraId="1BF78E63"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LAGOS DE MORENO, integrado por 74 secciones: de la 1702 a la 1775.</w:t>
      </w:r>
    </w:p>
    <w:p w14:paraId="031E1E65"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OJUELOS DE JALISCO, integrado por 15 secciones: de la 1886 a la 1900.</w:t>
      </w:r>
    </w:p>
    <w:p w14:paraId="3580C589"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DIEGO DE ALEJANDRIA, integrado por 8 secciones: de la 2055 a la 2062.</w:t>
      </w:r>
    </w:p>
    <w:p w14:paraId="2826DF22"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JUAN DE LOS LAGOS, integrado por 34 secciones: de la 2063 a la 2096.</w:t>
      </w:r>
    </w:p>
    <w:p w14:paraId="764AD4F8"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JULIAN, integrado por 10 secciones: de la 2097 a la 2106.</w:t>
      </w:r>
    </w:p>
    <w:p w14:paraId="2FD92216" w14:textId="77777777" w:rsidR="00403676" w:rsidRPr="00403676" w:rsidRDefault="00403676" w:rsidP="00403676">
      <w:pPr>
        <w:pStyle w:val="Prrafodelista"/>
        <w:numPr>
          <w:ilvl w:val="0"/>
          <w:numId w:val="9"/>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UNION DE SAN ANTONIO, integrado por 10 secciones: de la 2794 a la 2803.</w:t>
      </w:r>
    </w:p>
    <w:p w14:paraId="37FD605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E66965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02 se conforma por un total de 183 secciones electorales.</w:t>
      </w:r>
    </w:p>
    <w:p w14:paraId="10A37209" w14:textId="465B28DB" w:rsid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23B2802" w14:textId="227AB563" w:rsidR="001846AF" w:rsidRDefault="001846AF" w:rsidP="00403676">
      <w:pPr>
        <w:spacing w:line="360" w:lineRule="auto"/>
        <w:jc w:val="both"/>
        <w:rPr>
          <w:rFonts w:ascii="Century Gothic" w:hAnsi="Century Gothic"/>
          <w:color w:val="000000"/>
          <w:sz w:val="24"/>
          <w:szCs w:val="24"/>
        </w:rPr>
      </w:pPr>
    </w:p>
    <w:p w14:paraId="588D5694" w14:textId="77777777" w:rsidR="001846AF" w:rsidRPr="00403676" w:rsidRDefault="001846AF" w:rsidP="00403676">
      <w:pPr>
        <w:spacing w:line="360" w:lineRule="auto"/>
        <w:jc w:val="both"/>
        <w:rPr>
          <w:rFonts w:ascii="Century Gothic" w:hAnsi="Century Gothic"/>
          <w:color w:val="000000"/>
          <w:sz w:val="24"/>
          <w:szCs w:val="24"/>
        </w:rPr>
      </w:pPr>
    </w:p>
    <w:p w14:paraId="695A8D99" w14:textId="77777777" w:rsidR="00403676" w:rsidRPr="00403676" w:rsidRDefault="00403676" w:rsidP="00403676">
      <w:pPr>
        <w:pStyle w:val="Ttulo1"/>
      </w:pPr>
      <w:proofErr w:type="gramStart"/>
      <w:r w:rsidRPr="00403676">
        <w:lastRenderedPageBreak/>
        <w:t>Distrito  03</w:t>
      </w:r>
      <w:proofErr w:type="gramEnd"/>
    </w:p>
    <w:p w14:paraId="51F7079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CEBF47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TEPATITLAN DE MORELOS perteneciente al municipio TEPATITLAN DE MORELOS, asimismo, se integra por un total de 12 municipios, que son los siguientes: </w:t>
      </w:r>
    </w:p>
    <w:p w14:paraId="530F532C"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DF6B12E"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ARANDAS, integrado por 30 secciones: de la 0102 a la 0119, de la 0124 a la 0134 y la sección 0137.</w:t>
      </w:r>
    </w:p>
    <w:p w14:paraId="4BF7DE4B"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JALOSTOTITLAN, integrado por 22 secciones: de la 1613 a la 1634.</w:t>
      </w:r>
    </w:p>
    <w:p w14:paraId="7F17C001"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JESUS MARIA, integrado por 14 secciones: de la 1647 a la 1660.</w:t>
      </w:r>
    </w:p>
    <w:p w14:paraId="4D2DE19F"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MEXTICACAN, integrado por 7 secciones: de la 1824 a la 1830.</w:t>
      </w:r>
    </w:p>
    <w:p w14:paraId="743562F5"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MIGUEL EL ALTO, integrado por 17 secciones: de la 2132 a la 2142 y de la 2144 a la 2149.</w:t>
      </w:r>
    </w:p>
    <w:p w14:paraId="3F2234CF"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TEOCALTICHE, integrado por 23 secciones: de la 2307 a la 2329.</w:t>
      </w:r>
    </w:p>
    <w:p w14:paraId="1E50C0F1"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TEPATITLAN DE MORELOS, integrado por 55 secciones: de la 2340 a la 2375 y de la 2377 a la 2395.</w:t>
      </w:r>
    </w:p>
    <w:p w14:paraId="1B06ABEE"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VALLE DE GUADALUPE, integrado por 8 secciones: de la 2816 a la 2823.</w:t>
      </w:r>
    </w:p>
    <w:p w14:paraId="69FE7CC9"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VILLA HIDALGO, integrado por 8 secciones: de la 2847 a la 2854.</w:t>
      </w:r>
    </w:p>
    <w:p w14:paraId="6306151E"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CAÑADAS DE OBREGON, integrado por 7 secciones: de la 2855 a la 2861.</w:t>
      </w:r>
    </w:p>
    <w:p w14:paraId="7B650187" w14:textId="77777777" w:rsidR="00403676" w:rsidRPr="00403676" w:rsidRDefault="00403676" w:rsidP="00403676">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YAHUALICA DE GONZALEZ GALLO, integrado por 21 secciones: de la 2862 a la 2871 y de la 2873 a la 2883.</w:t>
      </w:r>
    </w:p>
    <w:p w14:paraId="6CF88BE1" w14:textId="77777777" w:rsidR="00403676" w:rsidRPr="00403676" w:rsidRDefault="00403676" w:rsidP="0059289E">
      <w:pPr>
        <w:pStyle w:val="Prrafodelista"/>
        <w:numPr>
          <w:ilvl w:val="0"/>
          <w:numId w:val="10"/>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SAN IGNACIO CERRO GORDO, integrado por 8 secciones: de la 0120 a la 0123, de la 0135 a la 0136, la 0138 y la sección 3357. </w:t>
      </w:r>
    </w:p>
    <w:p w14:paraId="161B300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03 se conforma por un total de 220 secciones electorales.</w:t>
      </w:r>
    </w:p>
    <w:p w14:paraId="2C0F193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 xml:space="preserve"> </w:t>
      </w:r>
    </w:p>
    <w:p w14:paraId="5A466F06" w14:textId="77777777" w:rsidR="00403676" w:rsidRPr="00403676" w:rsidRDefault="00403676" w:rsidP="00403676">
      <w:pPr>
        <w:pStyle w:val="Ttulo1"/>
      </w:pPr>
      <w:proofErr w:type="gramStart"/>
      <w:r w:rsidRPr="00403676">
        <w:t>Distrito  04</w:t>
      </w:r>
      <w:proofErr w:type="gramEnd"/>
    </w:p>
    <w:p w14:paraId="5B1E2D8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FC60AB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ZAPOPAN perteneciente al municipio ZAPOPAN, asimismo, se encuentra integrado como se describe a continuación: </w:t>
      </w:r>
    </w:p>
    <w:p w14:paraId="5B959A1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5456A7B"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ZAPOPAN, integrado por 119 secciones: de la 2909 a la 2965, de la 2973 a la 2975, de la 2977 a la 3017, la 3073, de la 3075 a la 3076, la 3471, de la 3475 a la 3477, la 3479, la 3481, la 3484, la 3486, la 3488 y de la 3490 a la 3495.</w:t>
      </w:r>
    </w:p>
    <w:p w14:paraId="2312A96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DF9C184" w14:textId="77777777" w:rsidR="00403676" w:rsidRPr="00403676" w:rsidRDefault="00403676" w:rsidP="00403676">
      <w:pPr>
        <w:pStyle w:val="Ttulo1"/>
      </w:pPr>
      <w:proofErr w:type="gramStart"/>
      <w:r w:rsidRPr="00403676">
        <w:t>Distrito  05</w:t>
      </w:r>
      <w:proofErr w:type="gramEnd"/>
    </w:p>
    <w:p w14:paraId="1181AA6A"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673669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PUERTO VALLARTA perteneciente al municipio PUERTO VALLARTA, asimismo, se integra por un total de 9 municipios, que son los siguientes: </w:t>
      </w:r>
    </w:p>
    <w:p w14:paraId="0433B70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F005669"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ATENGUILLO, integrado por 6 secciones: de la 0155 a la 0160.</w:t>
      </w:r>
    </w:p>
    <w:p w14:paraId="5AFFEB0F"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CABO CORRIENTES, integrado por 6 secciones: de la 0296 a la 0301.</w:t>
      </w:r>
    </w:p>
    <w:p w14:paraId="26E99463"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GUACHINANGO, integrado por 9 secciones: de la 0561 a la 0569.</w:t>
      </w:r>
    </w:p>
    <w:p w14:paraId="69EE700E"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MASCOTA, integrado por 13 secciones: de la 1802 a la 1814.</w:t>
      </w:r>
    </w:p>
    <w:p w14:paraId="7B4DBDF9"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MIXTLAN, integrado por 4 secciones: de la 1840 a la 1843.</w:t>
      </w:r>
    </w:p>
    <w:p w14:paraId="707DE115"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PUERTO VALLARTA, integrado por 79 secciones: de la 1934 a la 1947, de la 1949 a la 2002 y de la 3549 a la 3559.</w:t>
      </w:r>
    </w:p>
    <w:p w14:paraId="2830C490"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SEBASTIAN DEL OESTE, integrado por 7 secciones: de la 2150 a la 2156.</w:t>
      </w:r>
    </w:p>
    <w:p w14:paraId="71F18B5F"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TALPA DE ALLENDE, integrado por 11 secciones: de la 2212 a la 2222.</w:t>
      </w:r>
    </w:p>
    <w:p w14:paraId="5A7CAB27" w14:textId="77777777" w:rsidR="00403676" w:rsidRPr="00403676" w:rsidRDefault="00403676" w:rsidP="00403676">
      <w:pPr>
        <w:pStyle w:val="Prrafodelista"/>
        <w:numPr>
          <w:ilvl w:val="0"/>
          <w:numId w:val="11"/>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TOMATLAN, integrado por 17 secciones: de la 2633 a la 2649.</w:t>
      </w:r>
    </w:p>
    <w:p w14:paraId="7BBEE9E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61F607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05 se conforma por un total de 152 secciones electorales.</w:t>
      </w:r>
    </w:p>
    <w:p w14:paraId="5CC4754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7D4A3B2" w14:textId="77777777" w:rsidR="00403676" w:rsidRPr="00403676" w:rsidRDefault="00403676" w:rsidP="00403676">
      <w:pPr>
        <w:pStyle w:val="Ttulo1"/>
      </w:pPr>
      <w:proofErr w:type="gramStart"/>
      <w:r w:rsidRPr="00403676">
        <w:t>Distrito  06</w:t>
      </w:r>
      <w:proofErr w:type="gramEnd"/>
    </w:p>
    <w:p w14:paraId="3398E19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B145147"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ZAPOPAN perteneciente al municipio ZAPOPAN, asimismo, se encuentra integrado como se describe a continuación: </w:t>
      </w:r>
    </w:p>
    <w:p w14:paraId="257ED35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D7E22BF"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ZAPOPAN, integrado por 165 secciones: de la 2900 a la 2908, de la 2966 a la 2972, de la 3018 a la 3023, de la 3025 a la 3031, de la 3033 a la 3066, de la 3068 a la 3072, la 3074, de la 3117 a la 3118, de la 3226 a la 3234, de la 3363 a la 3387, de la 3472 a la 3474, la 3478, la 3480, de la 3482 a la 3483, la 3485, la 3487, la 3489, de la 3496 a la 3528 y de la 3560 a la 3576.</w:t>
      </w:r>
    </w:p>
    <w:p w14:paraId="3B07BC13" w14:textId="413F4DC6" w:rsid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4976EE3" w14:textId="77777777" w:rsidR="001846AF" w:rsidRPr="00403676" w:rsidRDefault="001846AF" w:rsidP="00403676">
      <w:pPr>
        <w:spacing w:line="360" w:lineRule="auto"/>
        <w:jc w:val="both"/>
        <w:rPr>
          <w:rFonts w:ascii="Century Gothic" w:hAnsi="Century Gothic"/>
          <w:color w:val="000000"/>
          <w:sz w:val="24"/>
          <w:szCs w:val="24"/>
        </w:rPr>
      </w:pPr>
    </w:p>
    <w:p w14:paraId="32C6F1B4" w14:textId="77777777" w:rsidR="00403676" w:rsidRPr="00403676" w:rsidRDefault="00403676" w:rsidP="00403676">
      <w:pPr>
        <w:pStyle w:val="Ttulo1"/>
      </w:pPr>
      <w:proofErr w:type="gramStart"/>
      <w:r w:rsidRPr="00403676">
        <w:lastRenderedPageBreak/>
        <w:t>Distrito  07</w:t>
      </w:r>
      <w:proofErr w:type="gramEnd"/>
    </w:p>
    <w:p w14:paraId="15336733"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00ADD13"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TONALA perteneciente al municipio TONALA, asimismo, se encuentra integrado como se describe a continuación: </w:t>
      </w:r>
    </w:p>
    <w:p w14:paraId="6BD02207"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AB657C3"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TONALA, integrado por 68 secciones: de la 2650 a la 2682, de la 2684 a la 2690, de la 2692 a la 2694, de la 2697 a la 2720 y la sección 2727.</w:t>
      </w:r>
    </w:p>
    <w:p w14:paraId="30519900"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5676194" w14:textId="77777777" w:rsidR="00403676" w:rsidRPr="00403676" w:rsidRDefault="00403676" w:rsidP="00403676">
      <w:pPr>
        <w:pStyle w:val="Ttulo1"/>
      </w:pPr>
      <w:proofErr w:type="gramStart"/>
      <w:r w:rsidRPr="00403676">
        <w:t>Distrito  08</w:t>
      </w:r>
      <w:proofErr w:type="gramEnd"/>
    </w:p>
    <w:p w14:paraId="2A1736A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799180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GUADALAJARA perteneciente al municipio GUADALAJARA, asimismo, se encuentra integrado como se describe a continuación: </w:t>
      </w:r>
    </w:p>
    <w:p w14:paraId="273BE9E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47AFAE8" w14:textId="04379DD3" w:rsidR="001846AF" w:rsidRPr="001846AF" w:rsidRDefault="00403676" w:rsidP="008D5D8C">
      <w:pPr>
        <w:pStyle w:val="Prrafodelista"/>
        <w:numPr>
          <w:ilvl w:val="0"/>
          <w:numId w:val="12"/>
        </w:numPr>
        <w:spacing w:line="360" w:lineRule="auto"/>
        <w:jc w:val="both"/>
        <w:rPr>
          <w:rFonts w:ascii="Century Gothic" w:hAnsi="Century Gothic"/>
          <w:color w:val="000000"/>
          <w:sz w:val="24"/>
          <w:szCs w:val="24"/>
        </w:rPr>
      </w:pPr>
      <w:r w:rsidRPr="001846AF">
        <w:rPr>
          <w:rFonts w:ascii="Century Gothic" w:hAnsi="Century Gothic"/>
          <w:color w:val="000000"/>
          <w:sz w:val="24"/>
          <w:szCs w:val="24"/>
        </w:rPr>
        <w:t>GUADALAJARA, integrado por 333 secciones: de la 0570 a la 0632, la 0670, de la 0672 a la 0684, de la 0736 a la 0739, la 0751, de la 0757 a la 0772, de la 0929 a la 0933, de la 0935 a la 0938, de la 0957 a la 0964, de la 0975 a la 0976, de la 1009 a la 1073, de la 1075 a la 1083, de la 1087 a la 1186, de la 1215 a la 1218, de la 1249 a la 1257, de la 1296 a la 1309, de la 1350 a la 1363 y la sección 3356.</w:t>
      </w:r>
    </w:p>
    <w:p w14:paraId="162E67FA" w14:textId="77777777" w:rsidR="001846AF" w:rsidRPr="001846AF" w:rsidRDefault="001846AF" w:rsidP="001846AF">
      <w:pPr>
        <w:spacing w:line="360" w:lineRule="auto"/>
        <w:jc w:val="both"/>
        <w:rPr>
          <w:rFonts w:ascii="Century Gothic" w:hAnsi="Century Gothic"/>
          <w:color w:val="000000"/>
          <w:sz w:val="24"/>
          <w:szCs w:val="24"/>
        </w:rPr>
      </w:pPr>
    </w:p>
    <w:p w14:paraId="71F1339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D55AFE7" w14:textId="77777777" w:rsidR="00403676" w:rsidRPr="00403676" w:rsidRDefault="00403676" w:rsidP="00403676">
      <w:pPr>
        <w:pStyle w:val="Ttulo1"/>
      </w:pPr>
      <w:proofErr w:type="gramStart"/>
      <w:r w:rsidRPr="00403676">
        <w:lastRenderedPageBreak/>
        <w:t>Distrito  09</w:t>
      </w:r>
      <w:proofErr w:type="gramEnd"/>
    </w:p>
    <w:p w14:paraId="6B4A0EA7"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320FF6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GUADALAJARA perteneciente al municipio GUADALAJARA, asimismo, se encuentra integrado como se describe a continuación: </w:t>
      </w:r>
    </w:p>
    <w:p w14:paraId="73F3BBA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8730BAC"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GUADALAJARA, integrado por 193 secciones: de la 0633 a la 0652, de la 0654 a la 0669, la 0671, la 0685, de la 0688 a la 0690, de la 0693 a la 0694, la 0698, de la 0702 a la 0703, la 0705, de la 1187 a la 1214, de la 1219 a la 1248, de la 1258 a la 1295, de la 1310 a la 1349 y de la 1364 a la 1373.</w:t>
      </w:r>
    </w:p>
    <w:p w14:paraId="2093B834"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E0E59E3" w14:textId="77777777" w:rsidR="00403676" w:rsidRPr="00403676" w:rsidRDefault="00403676" w:rsidP="00403676">
      <w:pPr>
        <w:pStyle w:val="Ttulo1"/>
      </w:pPr>
      <w:proofErr w:type="gramStart"/>
      <w:r w:rsidRPr="00403676">
        <w:t>Distrito  10</w:t>
      </w:r>
      <w:proofErr w:type="gramEnd"/>
    </w:p>
    <w:p w14:paraId="679B3FB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49E9338A"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ZAPOPAN perteneciente al municipio ZAPOPAN, asimismo, se encuentra integrado como se describe a continuación: </w:t>
      </w:r>
    </w:p>
    <w:p w14:paraId="126B14F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1102DC9"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ZAPOPAN, integrado por 109 secciones: la 3067, de la 3077 a la 3115, de la 3119 a la 3143, de la 3147 a la 3153, de la 3155 a la 3165, de la 3213 a la 3215, de la 3235 a la 3237 y de la 3529 a la 3548.</w:t>
      </w:r>
    </w:p>
    <w:p w14:paraId="54B93AA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10B1EAF" w14:textId="77777777" w:rsidR="00403676" w:rsidRPr="00403676" w:rsidRDefault="00403676" w:rsidP="00403676">
      <w:pPr>
        <w:pStyle w:val="Ttulo1"/>
      </w:pPr>
      <w:proofErr w:type="gramStart"/>
      <w:r w:rsidRPr="00403676">
        <w:lastRenderedPageBreak/>
        <w:t>Distrito  11</w:t>
      </w:r>
      <w:proofErr w:type="gramEnd"/>
    </w:p>
    <w:p w14:paraId="02A5048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FAA960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GUADALAJARA perteneciente al municipio GUADALAJARA, asimismo, se encuentra integrado como se describe a continuación: </w:t>
      </w:r>
    </w:p>
    <w:p w14:paraId="1E4ADAEC"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8BD5FAF"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GUADALAJARA, integrado por 230 secciones: la 0653, de la 0686 a la 0687, de la 0691 a la 0692, de la 0695 a la 0697, de la 0699 a la 0701, la 0704, de la 0706 a la 0735, de la 0740 a la 0750, de la 0752 a la 0756, de la 0939 a la 0956, de la 0965 a la 0966 y de la 1374 a la 1525.</w:t>
      </w:r>
    </w:p>
    <w:p w14:paraId="540C8F2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0DC5EBA" w14:textId="77777777" w:rsidR="00403676" w:rsidRPr="00403676" w:rsidRDefault="00403676" w:rsidP="00403676">
      <w:pPr>
        <w:pStyle w:val="Ttulo1"/>
      </w:pPr>
      <w:proofErr w:type="gramStart"/>
      <w:r w:rsidRPr="00403676">
        <w:t>Distrito  12</w:t>
      </w:r>
      <w:proofErr w:type="gramEnd"/>
    </w:p>
    <w:p w14:paraId="212AC8B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162980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SANTA CRUZ DE LAS FLORES perteneciente al municipio TLAJOMULCO DE ZUÑIGA, asimismo, se encuentra integrado como se describe a continuación: </w:t>
      </w:r>
    </w:p>
    <w:p w14:paraId="3E6E31F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47EEF5D"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TLAJOMULCO DE ZUÑIGA, integrado por 129 secciones: de la 2438 a la 2443, de la 2445 a la 2446, de la 2448 a la 2450, de la 2452 a la 2472, de la 3388 a la 3470 y de la 3577 a la 3590.</w:t>
      </w:r>
    </w:p>
    <w:p w14:paraId="34B1935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B6E07D6" w14:textId="77777777" w:rsidR="00403676" w:rsidRPr="00403676" w:rsidRDefault="00403676" w:rsidP="00403676">
      <w:pPr>
        <w:pStyle w:val="Ttulo1"/>
      </w:pPr>
      <w:proofErr w:type="gramStart"/>
      <w:r w:rsidRPr="00403676">
        <w:lastRenderedPageBreak/>
        <w:t>Distrito  13</w:t>
      </w:r>
      <w:proofErr w:type="gramEnd"/>
    </w:p>
    <w:p w14:paraId="672F5C0E"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EEB719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TLAQUEPAQUE perteneciente al municipio SAN PEDRO TLAQUEPAQUE, asimismo, se integra por un total de 2 municipios, que son los siguientes: </w:t>
      </w:r>
    </w:p>
    <w:p w14:paraId="49713B9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8070CBC"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PEDRO TLAQUEPAQUE, integrado por 84 secciones: de la 2571 a la 2584, de la 2594 a la 2598, de la 2601 a la 2603, de la 2605 a la 2606, de la 2614 a la 2624, la 3172, la 3199, de la 3201 a la 3204, de la 3312 a la 3314 y de la 3316 a la 3355.</w:t>
      </w:r>
    </w:p>
    <w:p w14:paraId="618040B7" w14:textId="77777777" w:rsidR="00403676" w:rsidRPr="00403676" w:rsidRDefault="00403676" w:rsidP="00403676">
      <w:pPr>
        <w:pStyle w:val="Prrafodelista"/>
        <w:numPr>
          <w:ilvl w:val="0"/>
          <w:numId w:val="12"/>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ZAPOPAN, integrado por 54 secciones: de la 3144 a la 3146, de la 3166 a la 3171, de la 3173 a la 3198, la 3200, de la 3205 a la 3212 y de la 3216 a la 3225.</w:t>
      </w:r>
    </w:p>
    <w:p w14:paraId="103FA412"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485F61E"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13 se conforma por un total de 138 secciones electorales.</w:t>
      </w:r>
    </w:p>
    <w:p w14:paraId="523FC3D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3494BD9" w14:textId="77777777" w:rsidR="00403676" w:rsidRDefault="00403676">
      <w:pPr>
        <w:spacing w:line="259" w:lineRule="auto"/>
        <w:rPr>
          <w:rFonts w:asciiTheme="majorHAnsi" w:eastAsiaTheme="majorEastAsia" w:hAnsiTheme="majorHAnsi" w:cstheme="majorBidi"/>
          <w:color w:val="2E74B5" w:themeColor="accent1" w:themeShade="BF"/>
          <w:sz w:val="32"/>
          <w:szCs w:val="32"/>
        </w:rPr>
      </w:pPr>
      <w:r>
        <w:br w:type="page"/>
      </w:r>
    </w:p>
    <w:p w14:paraId="5DEFB2E0" w14:textId="77777777" w:rsidR="00403676" w:rsidRPr="00403676" w:rsidRDefault="00403676" w:rsidP="00403676">
      <w:pPr>
        <w:pStyle w:val="Ttulo1"/>
      </w:pPr>
      <w:proofErr w:type="gramStart"/>
      <w:r w:rsidRPr="00403676">
        <w:lastRenderedPageBreak/>
        <w:t>Distrito  14</w:t>
      </w:r>
      <w:proofErr w:type="gramEnd"/>
    </w:p>
    <w:p w14:paraId="4FAE1CB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59023B8"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GUADALAJARA perteneciente al municipio GUADALAJARA, asimismo, se encuentra integrado como se describe a continuación: </w:t>
      </w:r>
    </w:p>
    <w:p w14:paraId="65B72D1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3F4AF1F4"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GUADALAJARA, integrado por 226 secciones: de la 0773 a la 0928, de la 0967 a la 0974, de la 0977 a la 1008, la 1074, de la 1084 a la 1086, de la 1526 a la 1548, de la 2599 a la 2600 y la sección 3315.</w:t>
      </w:r>
    </w:p>
    <w:p w14:paraId="3930E280"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36E1F92" w14:textId="77777777" w:rsidR="00403676" w:rsidRPr="00403676" w:rsidRDefault="00403676" w:rsidP="00403676">
      <w:pPr>
        <w:pStyle w:val="Ttulo1"/>
      </w:pPr>
      <w:proofErr w:type="gramStart"/>
      <w:r w:rsidRPr="00403676">
        <w:t>Distrito  15</w:t>
      </w:r>
      <w:proofErr w:type="gramEnd"/>
    </w:p>
    <w:p w14:paraId="52BDDA10"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863703A"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LA BARCA perteneciente al municipio LA BARCA, asimismo, se integra por un total de 9 municipios, que son los siguientes: </w:t>
      </w:r>
    </w:p>
    <w:p w14:paraId="79D547C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6303814"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ATOTONILCO EL ALTO, integrado por 27 secciones: de la 0161 a la 0187.</w:t>
      </w:r>
    </w:p>
    <w:p w14:paraId="02E3F82A"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AYOTLAN, integrado por 19 secciones: de la 0224 a la 0233 y de la 0235 a la 0243.</w:t>
      </w:r>
    </w:p>
    <w:p w14:paraId="7EB40CC4"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LA BARCA, integrado por 36 secciones: de la 0256 a la 0291.</w:t>
      </w:r>
    </w:p>
    <w:p w14:paraId="5C5AAD2C"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DEGOLLADO, integrado por 16 secciones: de la 0483 a la 0498.</w:t>
      </w:r>
    </w:p>
    <w:p w14:paraId="1DB24608"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JAMAY, integrado por 12 secciones: de la 1635 a la 1646.</w:t>
      </w:r>
    </w:p>
    <w:p w14:paraId="5B355A9A"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OCOTLAN, integrado por 42 secciones: de la 1844 a la 1885.</w:t>
      </w:r>
    </w:p>
    <w:p w14:paraId="28E19A8B"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PONCITLAN, integrado por 20 secciones: de la 1914 a la 1933.</w:t>
      </w:r>
    </w:p>
    <w:p w14:paraId="71F27CBE"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TOTOTLAN, integrado por 14 secciones: de la 2748 a la 2761.</w:t>
      </w:r>
    </w:p>
    <w:p w14:paraId="7EA87257" w14:textId="77777777" w:rsidR="00403676" w:rsidRPr="00403676" w:rsidRDefault="00403676" w:rsidP="00403676">
      <w:pPr>
        <w:pStyle w:val="Prrafodelista"/>
        <w:numPr>
          <w:ilvl w:val="0"/>
          <w:numId w:val="13"/>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ZAPOTLAN DEL REY, integrado por 13 secciones: de la 3265 a la 3277.</w:t>
      </w:r>
    </w:p>
    <w:p w14:paraId="1F37746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D799CEA"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15 se conforma por un total de 199 secciones electorales.</w:t>
      </w:r>
    </w:p>
    <w:p w14:paraId="2D857C6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5022227" w14:textId="77777777" w:rsidR="00403676" w:rsidRPr="00403676" w:rsidRDefault="00403676" w:rsidP="00403676">
      <w:pPr>
        <w:pStyle w:val="Ttulo1"/>
      </w:pPr>
      <w:proofErr w:type="gramStart"/>
      <w:r w:rsidRPr="00403676">
        <w:t>Distrito  16</w:t>
      </w:r>
      <w:proofErr w:type="gramEnd"/>
    </w:p>
    <w:p w14:paraId="6DE52ED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C431E44"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TLAQUEPAQUE perteneciente al municipio SAN PEDRO TLAQUEPAQUE, asimismo, se encuentra integrado como se describe a continuación: </w:t>
      </w:r>
    </w:p>
    <w:p w14:paraId="05ECCBAE"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84E95CB"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PEDRO TLAQUEPAQUE, integrado por 115 secciones: de la 2473 a la 2570, de la 2585 a la 2593, de la 2607 a la 2613 y la sección 3310.</w:t>
      </w:r>
    </w:p>
    <w:p w14:paraId="29D586CE"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FA1628D" w14:textId="77777777" w:rsidR="00403676" w:rsidRPr="00403676" w:rsidRDefault="00403676" w:rsidP="00403676">
      <w:pPr>
        <w:pStyle w:val="Ttulo1"/>
      </w:pPr>
      <w:proofErr w:type="gramStart"/>
      <w:r w:rsidRPr="00403676">
        <w:t>Distrito  17</w:t>
      </w:r>
      <w:proofErr w:type="gramEnd"/>
    </w:p>
    <w:p w14:paraId="6D4EB3A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F4E23CA"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JOCOTEPEC perteneciente al municipio JOCOTEPEC, asimismo, se integra por un total de 15 municipios, que son los siguientes: </w:t>
      </w:r>
    </w:p>
    <w:p w14:paraId="73C009C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943C17B"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ACATLAN DE JUAREZ, integrado por 11 secciones: de la 0013 a la 0023.</w:t>
      </w:r>
    </w:p>
    <w:p w14:paraId="2762495A"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ATEMAJAC DE BRIZUELA, integrado por 5 secciones: de la 0144 a la 0148.</w:t>
      </w:r>
    </w:p>
    <w:p w14:paraId="00A4C7FB"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COCULA, integrado por 17 secciones: de la 0394 a la 0410.</w:t>
      </w:r>
    </w:p>
    <w:p w14:paraId="4C98AA32"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CONCEPCION DE BUENOS AIRES, integrado por 5 secciones: de la 0427 a la 0431.</w:t>
      </w:r>
    </w:p>
    <w:p w14:paraId="17C61AFB"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CHAPALA, integrado por 19 secciones: de la 0457 a la 0475.</w:t>
      </w:r>
    </w:p>
    <w:p w14:paraId="2605D3D2"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IXTLAHUACAN DE LOS MEMBRILLOS, integrado por 11 secciones: de la 1591 a la 1601.</w:t>
      </w:r>
    </w:p>
    <w:p w14:paraId="489BE173"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JOCOTEPEC, integrado por 18 secciones: de la 1671 a la 1688.</w:t>
      </w:r>
    </w:p>
    <w:p w14:paraId="1F24E188"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LA MANZANILLA DE LA PAZ, integrado por 5 secciones: de la 1797 a la 1801.</w:t>
      </w:r>
    </w:p>
    <w:p w14:paraId="64ECCF55"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MAZAMITLA, integrado por 9 secciones: de la 1815 a la 1823.</w:t>
      </w:r>
    </w:p>
    <w:p w14:paraId="6BDAE12B"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MARTIN HIDALGO, integrado por 17 secciones: de la 2115 a la 2131.</w:t>
      </w:r>
    </w:p>
    <w:p w14:paraId="46FD2109"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TEOCUITATLAN DE CORONA, integrado por 10 secciones: de la 2330 a la 2339.</w:t>
      </w:r>
    </w:p>
    <w:p w14:paraId="77E93E31"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TIZAPAN EL ALTO, integrado por 14 secciones: de la 2424 a la 2437.</w:t>
      </w:r>
    </w:p>
    <w:p w14:paraId="4A03DB88"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TUXCUECA, integrado por 4 secciones: de la 2767 a la 2770.</w:t>
      </w:r>
    </w:p>
    <w:p w14:paraId="1109C275"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VILLA CORONA, integrado por 10 secciones: de la 2829 a la 2838.</w:t>
      </w:r>
    </w:p>
    <w:p w14:paraId="3E75B202" w14:textId="77777777" w:rsidR="00403676" w:rsidRPr="00403676" w:rsidRDefault="00403676" w:rsidP="00403676">
      <w:pPr>
        <w:pStyle w:val="Prrafodelista"/>
        <w:numPr>
          <w:ilvl w:val="0"/>
          <w:numId w:val="14"/>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ZACOALCO DE TORRES, integrado por 16 secciones: de la 2884 a la 2899.</w:t>
      </w:r>
    </w:p>
    <w:p w14:paraId="443AD6B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04BD1BF" w14:textId="64AE68B0" w:rsid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17 se conforma por un total de 171 secciones electorales.</w:t>
      </w:r>
    </w:p>
    <w:p w14:paraId="11F31B41" w14:textId="77777777" w:rsidR="001846AF" w:rsidRPr="00403676" w:rsidRDefault="001846AF" w:rsidP="00403676">
      <w:pPr>
        <w:spacing w:line="360" w:lineRule="auto"/>
        <w:jc w:val="both"/>
        <w:rPr>
          <w:rFonts w:ascii="Century Gothic" w:hAnsi="Century Gothic"/>
          <w:color w:val="000000"/>
          <w:sz w:val="24"/>
          <w:szCs w:val="24"/>
        </w:rPr>
      </w:pPr>
    </w:p>
    <w:p w14:paraId="17BA46C2" w14:textId="77777777" w:rsidR="00403676" w:rsidRPr="00403676" w:rsidRDefault="00403676" w:rsidP="00403676">
      <w:pPr>
        <w:pStyle w:val="Ttulo1"/>
      </w:pPr>
      <w:r w:rsidRPr="00403676">
        <w:rPr>
          <w:rFonts w:ascii="Century Gothic" w:hAnsi="Century Gothic"/>
          <w:color w:val="000000"/>
          <w:sz w:val="24"/>
          <w:szCs w:val="24"/>
        </w:rPr>
        <w:lastRenderedPageBreak/>
        <w:t xml:space="preserve"> </w:t>
      </w:r>
      <w:proofErr w:type="gramStart"/>
      <w:r w:rsidRPr="00403676">
        <w:t>Distrito  18</w:t>
      </w:r>
      <w:proofErr w:type="gramEnd"/>
    </w:p>
    <w:p w14:paraId="6039470F"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1067E85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AUTLAN DE NAVARRO perteneciente al municipio AUTLAN DE NAVARRO, asimismo, se integra por un total de 22 municipios, que son los siguientes: </w:t>
      </w:r>
    </w:p>
    <w:p w14:paraId="7D48F59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301C312"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AMECA, integrado por 45 secciones: la 0048 y de la 0050 a la 0093.</w:t>
      </w:r>
    </w:p>
    <w:p w14:paraId="25A56C12"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ATENGO, integrado por 6 secciones: de la 0149 a la 0154.</w:t>
      </w:r>
    </w:p>
    <w:p w14:paraId="562FC2FB"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AUTLAN DE NAVARRO, integrado por 30 secciones: de la 0194 a la 0223.</w:t>
      </w:r>
    </w:p>
    <w:p w14:paraId="01580C3A"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AYUTLA, integrado por 12 secciones: de la 0244 a la 0255.</w:t>
      </w:r>
    </w:p>
    <w:p w14:paraId="29D9B5E8"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CASIMIRO CASTILLO, integrado por 14 secciones: de la 0302 a la 0315.</w:t>
      </w:r>
    </w:p>
    <w:p w14:paraId="20245EE6"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CIHUATLAN, integrado por 17 secciones: de la 0316 a la 0332.</w:t>
      </w:r>
    </w:p>
    <w:p w14:paraId="2E5965D3"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CUAUTITLAN DE GARCIA BARRAGAN, integrado por 9 secciones: de la 0432 a la 0440.</w:t>
      </w:r>
    </w:p>
    <w:p w14:paraId="36A41DB1"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CUAUTLA, integrado por 4 secciones: de la 0441 a la 0444.</w:t>
      </w:r>
    </w:p>
    <w:p w14:paraId="5113DCD0"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CHIQUILISTLAN, integrado por 4 secciones: de la 0479 a la 0482.</w:t>
      </w:r>
    </w:p>
    <w:p w14:paraId="020B0111"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EJUTLA, integrado por 2 secciones: de la 0499 a la 0500.</w:t>
      </w:r>
    </w:p>
    <w:p w14:paraId="7B34930F"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GRULLO, integrado por 12 secciones: de la 0549 a la 0560.</w:t>
      </w:r>
    </w:p>
    <w:p w14:paraId="2AFA94E6"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LA HUERTA, integrado por 18 secciones: de la 1573 a la 1590.</w:t>
      </w:r>
    </w:p>
    <w:p w14:paraId="6A2EFC11"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JUCHITLAN, integrado por 6 secciones: de la 1696 a la 1701.</w:t>
      </w:r>
    </w:p>
    <w:p w14:paraId="27890114"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LIMON, integrado por 6 secciones: de la 1776 a la 1781.</w:t>
      </w:r>
    </w:p>
    <w:p w14:paraId="4DFB1B21"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VILLA PURIFICACION, integrado por 9 secciones: de la 2003 a la 2011.</w:t>
      </w:r>
    </w:p>
    <w:p w14:paraId="354CAA0A"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TECOLOTLAN, integrado por 13 secciones: de la 2285 a la 2297.</w:t>
      </w:r>
    </w:p>
    <w:p w14:paraId="59240E6F"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TENAMAXTLAN, integrado por 6 secciones: de la 2301 a la 2306.</w:t>
      </w:r>
    </w:p>
    <w:p w14:paraId="574A9921"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TOLIMAN, integrado por 8 secciones: de la 2625 a la 2632.</w:t>
      </w:r>
    </w:p>
    <w:p w14:paraId="63E17AE7"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TONAYA, integrado por 5 secciones: de la 2730 a la 2734.</w:t>
      </w:r>
    </w:p>
    <w:p w14:paraId="5C34C9AE"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TUXCACUESCO, integrado por 5 secciones: de la 2762 a la 2766.</w:t>
      </w:r>
    </w:p>
    <w:p w14:paraId="702A0946"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UNION DE TULA, integrado por 12 secciones: de la 2804 a la 2815.</w:t>
      </w:r>
    </w:p>
    <w:p w14:paraId="17B2C64E" w14:textId="77777777" w:rsidR="00403676" w:rsidRPr="00403676" w:rsidRDefault="00403676" w:rsidP="00403676">
      <w:pPr>
        <w:pStyle w:val="Prrafodelista"/>
        <w:numPr>
          <w:ilvl w:val="0"/>
          <w:numId w:val="15"/>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ZAPOTITLAN DE VADILLO, integrado por 6 secciones: de la 3259 a la 3264.</w:t>
      </w:r>
    </w:p>
    <w:p w14:paraId="406E6C30"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67393CB6"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18 se conforma por un total de 249 secciones electorales.</w:t>
      </w:r>
    </w:p>
    <w:p w14:paraId="19DAF2B4"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F9D9C08" w14:textId="77777777" w:rsidR="00403676" w:rsidRPr="00403676" w:rsidRDefault="00403676" w:rsidP="00403676">
      <w:pPr>
        <w:pStyle w:val="Ttulo1"/>
      </w:pPr>
      <w:proofErr w:type="gramStart"/>
      <w:r w:rsidRPr="00403676">
        <w:t>Distrito  19</w:t>
      </w:r>
      <w:proofErr w:type="gramEnd"/>
    </w:p>
    <w:p w14:paraId="5C77EB6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F8E71B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CIUDAD GUZMAN perteneciente al municipio ZAPOTLAN EL GRANDE, asimismo, se integra por un total de 18 municipios, que son los siguientes: </w:t>
      </w:r>
    </w:p>
    <w:p w14:paraId="16AD1BCD"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0A104272"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AMACUECA, integrado por 4 secciones: de la 0036 a la 0039.</w:t>
      </w:r>
    </w:p>
    <w:p w14:paraId="2CD1C105"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ATOYAC, integrado por 6 secciones: de la 0188 a la 0193.</w:t>
      </w:r>
    </w:p>
    <w:p w14:paraId="05E699BD"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ZAPOTLAN EL GRANDE, integrado por 51 secciones: de la 0333 a la 0383.</w:t>
      </w:r>
    </w:p>
    <w:p w14:paraId="7AA48E9F"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SAN GABRIEL, integrado por 10 secciones: de la 0384 a la 0393.</w:t>
      </w:r>
    </w:p>
    <w:p w14:paraId="160054FD"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GOMEZ FARIAS, integrado por 8 secciones: de la 0541 a la 0548.</w:t>
      </w:r>
    </w:p>
    <w:p w14:paraId="25C91EB1"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JILOTLAN DE LOS DOLORES, integrado por 10 secciones: de la 1661 a la 1670.</w:t>
      </w:r>
    </w:p>
    <w:p w14:paraId="2FAB294B"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lastRenderedPageBreak/>
        <w:t>SANTA MARIA DEL ORO, integrado por 5 secciones: de la 1792 a la 1796.</w:t>
      </w:r>
    </w:p>
    <w:p w14:paraId="545BF68A"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PIHUAMO, integrado por 13 secciones: de la 1901 a la 1913.</w:t>
      </w:r>
    </w:p>
    <w:p w14:paraId="670DF33B"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QUITUPAN, integrado por 12 secciones: de la 2012 a la 2023.</w:t>
      </w:r>
    </w:p>
    <w:p w14:paraId="1D391C3E"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SAYULA, integrado por 19 secciones: de la 2162 a la 2180.</w:t>
      </w:r>
    </w:p>
    <w:p w14:paraId="32FD2907"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TAMAZULA DE GORDIANO, integrado por 37 secciones: de la 2223 a la 2259.</w:t>
      </w:r>
    </w:p>
    <w:p w14:paraId="351BB55B"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TAPALPA, integrado por 9 secciones: de la 2260 a la 2268.</w:t>
      </w:r>
    </w:p>
    <w:p w14:paraId="0309264D"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TECALITLAN, integrado por 16 secciones: de la 2269 a la 2284.</w:t>
      </w:r>
    </w:p>
    <w:p w14:paraId="110EFAF8"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TECHALUTA DE MONTENEGRO, integrado por 3 secciones: de la 2298 a la 2300.</w:t>
      </w:r>
    </w:p>
    <w:p w14:paraId="06BEA8E8"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TONILA, integrado por 7 secciones: de la 2735 a la 2741.</w:t>
      </w:r>
    </w:p>
    <w:p w14:paraId="5B628839"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TUXPAN, integrado por 23 secciones: de la 2771 a la 2793.</w:t>
      </w:r>
    </w:p>
    <w:p w14:paraId="6E10D888"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VALLE DE JUAREZ, integrado por 5 secciones: de la 2824 a la 2828.</w:t>
      </w:r>
    </w:p>
    <w:p w14:paraId="174FD3D8" w14:textId="77777777" w:rsidR="00403676" w:rsidRPr="00403676" w:rsidRDefault="00403676" w:rsidP="00403676">
      <w:pPr>
        <w:pStyle w:val="Prrafodelista"/>
        <w:numPr>
          <w:ilvl w:val="0"/>
          <w:numId w:val="16"/>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ZAPOTILTIC, integrado por 21 secciones: de la 3238 a la 3258.</w:t>
      </w:r>
    </w:p>
    <w:p w14:paraId="6C7EB173"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536A7A85"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electoral 19 se conforma por un total de 259 secciones electorales.</w:t>
      </w:r>
    </w:p>
    <w:p w14:paraId="36EB0FF7"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2D053CA" w14:textId="77777777" w:rsidR="00403676" w:rsidRDefault="00403676">
      <w:pPr>
        <w:spacing w:line="259" w:lineRule="auto"/>
        <w:rPr>
          <w:rFonts w:asciiTheme="majorHAnsi" w:eastAsiaTheme="majorEastAsia" w:hAnsiTheme="majorHAnsi" w:cstheme="majorBidi"/>
          <w:color w:val="2E74B5" w:themeColor="accent1" w:themeShade="BF"/>
          <w:sz w:val="32"/>
          <w:szCs w:val="32"/>
        </w:rPr>
      </w:pPr>
      <w:r>
        <w:br w:type="page"/>
      </w:r>
    </w:p>
    <w:p w14:paraId="3D2B5D27" w14:textId="77777777" w:rsidR="00403676" w:rsidRPr="00403676" w:rsidRDefault="00403676" w:rsidP="00403676">
      <w:pPr>
        <w:pStyle w:val="Ttulo1"/>
      </w:pPr>
      <w:proofErr w:type="gramStart"/>
      <w:r w:rsidRPr="00403676">
        <w:lastRenderedPageBreak/>
        <w:t>Distrito  20</w:t>
      </w:r>
      <w:proofErr w:type="gramEnd"/>
    </w:p>
    <w:p w14:paraId="43A162E1"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15B370B"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Esta demarcación territorial distrital federal tiene su cabecera ubicada en la localidad TONALA perteneciente al municipio TONALA, asimismo, se integra por un total de 5 municipios, que son los siguientes: </w:t>
      </w:r>
    </w:p>
    <w:p w14:paraId="435B6AA7"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2517515A" w14:textId="77777777" w:rsidR="00403676" w:rsidRPr="00403676" w:rsidRDefault="00403676" w:rsidP="00403676">
      <w:pPr>
        <w:pStyle w:val="Prrafodelista"/>
        <w:numPr>
          <w:ilvl w:val="0"/>
          <w:numId w:val="17"/>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ACATIC, integrado por 12 secciones: de la 0001 a la 0012.</w:t>
      </w:r>
    </w:p>
    <w:p w14:paraId="0A98A485" w14:textId="77777777" w:rsidR="00403676" w:rsidRPr="00403676" w:rsidRDefault="00403676" w:rsidP="00403676">
      <w:pPr>
        <w:pStyle w:val="Prrafodelista"/>
        <w:numPr>
          <w:ilvl w:val="0"/>
          <w:numId w:val="17"/>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JUANACATLAN, integrado por 7 secciones: de la 1689 a la 1695.</w:t>
      </w:r>
    </w:p>
    <w:p w14:paraId="1CEC25FC" w14:textId="77777777" w:rsidR="00403676" w:rsidRPr="00403676" w:rsidRDefault="00403676" w:rsidP="00403676">
      <w:pPr>
        <w:pStyle w:val="Prrafodelista"/>
        <w:numPr>
          <w:ilvl w:val="0"/>
          <w:numId w:val="17"/>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SALTO, integrado por 26 secciones: de la 2024 a la 2049.</w:t>
      </w:r>
    </w:p>
    <w:p w14:paraId="2A79F9B5" w14:textId="77777777" w:rsidR="00403676" w:rsidRPr="00403676" w:rsidRDefault="00403676" w:rsidP="00403676">
      <w:pPr>
        <w:pStyle w:val="Prrafodelista"/>
        <w:numPr>
          <w:ilvl w:val="0"/>
          <w:numId w:val="17"/>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TONALA, integrado por 13 secciones: la 2683, la 2691, de la 2695 a la 2696, de la 2721 a la 2726, de la 2728 a la 2729 y la sección 3311.</w:t>
      </w:r>
    </w:p>
    <w:p w14:paraId="246D6155" w14:textId="77777777" w:rsidR="00403676" w:rsidRPr="00403676" w:rsidRDefault="00403676" w:rsidP="00403676">
      <w:pPr>
        <w:pStyle w:val="Prrafodelista"/>
        <w:numPr>
          <w:ilvl w:val="0"/>
          <w:numId w:val="17"/>
        </w:numPr>
        <w:spacing w:line="360" w:lineRule="auto"/>
        <w:jc w:val="both"/>
        <w:rPr>
          <w:rFonts w:ascii="Century Gothic" w:hAnsi="Century Gothic"/>
          <w:color w:val="000000"/>
          <w:sz w:val="24"/>
          <w:szCs w:val="24"/>
        </w:rPr>
      </w:pPr>
      <w:r w:rsidRPr="00403676">
        <w:rPr>
          <w:rFonts w:ascii="Century Gothic" w:hAnsi="Century Gothic"/>
          <w:color w:val="000000"/>
          <w:sz w:val="24"/>
          <w:szCs w:val="24"/>
        </w:rPr>
        <w:t>ZAPOTLANEJO, integrado por 32 secciones: de la 3278 a la 3309.</w:t>
      </w:r>
    </w:p>
    <w:p w14:paraId="133BC5C9" w14:textId="77777777" w:rsidR="00403676"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 xml:space="preserve"> </w:t>
      </w:r>
    </w:p>
    <w:p w14:paraId="771F6391" w14:textId="77777777" w:rsidR="00091097" w:rsidRPr="00403676" w:rsidRDefault="00403676" w:rsidP="00403676">
      <w:pPr>
        <w:spacing w:line="360" w:lineRule="auto"/>
        <w:jc w:val="both"/>
        <w:rPr>
          <w:rFonts w:ascii="Century Gothic" w:hAnsi="Century Gothic"/>
          <w:color w:val="000000"/>
          <w:sz w:val="24"/>
          <w:szCs w:val="24"/>
        </w:rPr>
      </w:pPr>
      <w:r w:rsidRPr="00403676">
        <w:rPr>
          <w:rFonts w:ascii="Century Gothic" w:hAnsi="Century Gothic"/>
          <w:color w:val="000000"/>
          <w:sz w:val="24"/>
          <w:szCs w:val="24"/>
        </w:rPr>
        <w:t>El distrito 20 se conforma por un total de 90 secciones electorales.</w:t>
      </w:r>
    </w:p>
    <w:sectPr w:rsidR="00091097" w:rsidRPr="004036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F03C" w14:textId="77777777" w:rsidR="002E4872" w:rsidRDefault="002E4872" w:rsidP="00907D83">
      <w:pPr>
        <w:spacing w:after="0" w:line="240" w:lineRule="auto"/>
      </w:pPr>
      <w:r>
        <w:separator/>
      </w:r>
    </w:p>
  </w:endnote>
  <w:endnote w:type="continuationSeparator" w:id="0">
    <w:p w14:paraId="49C7453B" w14:textId="77777777" w:rsidR="002E4872" w:rsidRDefault="002E4872" w:rsidP="009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F07CF" w:rsidRPr="002024FA" w14:paraId="479511F5" w14:textId="77777777" w:rsidTr="002024FA">
      <w:tc>
        <w:tcPr>
          <w:tcW w:w="4414" w:type="dxa"/>
        </w:tcPr>
        <w:p w14:paraId="1EDD6034" w14:textId="77777777" w:rsidR="00CF07CF" w:rsidRPr="002024FA" w:rsidRDefault="00CF07CF">
          <w:pPr>
            <w:pStyle w:val="Piedepgina"/>
            <w:rPr>
              <w:rFonts w:ascii="Century Gothic" w:hAnsi="Century Gothic"/>
              <w:sz w:val="18"/>
            </w:rPr>
          </w:pPr>
          <w:r w:rsidRPr="002024FA">
            <w:rPr>
              <w:rFonts w:ascii="Century Gothic" w:hAnsi="Century Gothic"/>
              <w:sz w:val="18"/>
            </w:rPr>
            <w:t>REGISTRO FEDERAL DE ELECTORES</w:t>
          </w:r>
        </w:p>
      </w:tc>
      <w:tc>
        <w:tcPr>
          <w:tcW w:w="4414" w:type="dxa"/>
        </w:tcPr>
        <w:p w14:paraId="2DC05BF8" w14:textId="77777777" w:rsidR="00CF07CF" w:rsidRPr="002024FA" w:rsidRDefault="00CF07CF" w:rsidP="00907D83">
          <w:pPr>
            <w:pStyle w:val="Piedepgina"/>
            <w:jc w:val="right"/>
            <w:rPr>
              <w:rFonts w:ascii="Century Gothic" w:hAnsi="Century Gothic"/>
              <w:sz w:val="18"/>
            </w:rPr>
          </w:pPr>
          <w:r w:rsidRPr="002024FA">
            <w:rPr>
              <w:rFonts w:ascii="Century Gothic" w:hAnsi="Century Gothic"/>
              <w:sz w:val="18"/>
              <w:lang w:val="es-ES"/>
            </w:rPr>
            <w:t xml:space="preserve">Página </w:t>
          </w:r>
          <w:r w:rsidRPr="002024FA">
            <w:rPr>
              <w:rFonts w:ascii="Century Gothic" w:hAnsi="Century Gothic"/>
              <w:b/>
              <w:bCs/>
              <w:sz w:val="18"/>
            </w:rPr>
            <w:fldChar w:fldCharType="begin"/>
          </w:r>
          <w:r w:rsidRPr="002024FA">
            <w:rPr>
              <w:rFonts w:ascii="Century Gothic" w:hAnsi="Century Gothic"/>
              <w:b/>
              <w:bCs/>
              <w:sz w:val="18"/>
            </w:rPr>
            <w:instrText>PAGE  \* Arabic  \* MERGEFORMAT</w:instrText>
          </w:r>
          <w:r w:rsidRPr="002024FA">
            <w:rPr>
              <w:rFonts w:ascii="Century Gothic" w:hAnsi="Century Gothic"/>
              <w:b/>
              <w:bCs/>
              <w:sz w:val="18"/>
            </w:rPr>
            <w:fldChar w:fldCharType="separate"/>
          </w:r>
          <w:r w:rsidR="0052346C" w:rsidRPr="0052346C">
            <w:rPr>
              <w:rFonts w:ascii="Century Gothic" w:hAnsi="Century Gothic"/>
              <w:b/>
              <w:bCs/>
              <w:noProof/>
              <w:sz w:val="18"/>
              <w:lang w:val="es-ES"/>
            </w:rPr>
            <w:t>19</w:t>
          </w:r>
          <w:r w:rsidRPr="002024FA">
            <w:rPr>
              <w:rFonts w:ascii="Century Gothic" w:hAnsi="Century Gothic"/>
              <w:b/>
              <w:bCs/>
              <w:sz w:val="18"/>
            </w:rPr>
            <w:fldChar w:fldCharType="end"/>
          </w:r>
          <w:r w:rsidRPr="002024FA">
            <w:rPr>
              <w:rFonts w:ascii="Century Gothic" w:hAnsi="Century Gothic"/>
              <w:sz w:val="18"/>
              <w:lang w:val="es-ES"/>
            </w:rPr>
            <w:t xml:space="preserve"> de </w:t>
          </w:r>
          <w:r w:rsidRPr="002024FA">
            <w:rPr>
              <w:rFonts w:ascii="Century Gothic" w:hAnsi="Century Gothic"/>
              <w:b/>
              <w:bCs/>
              <w:sz w:val="18"/>
            </w:rPr>
            <w:fldChar w:fldCharType="begin"/>
          </w:r>
          <w:r w:rsidRPr="002024FA">
            <w:rPr>
              <w:rFonts w:ascii="Century Gothic" w:hAnsi="Century Gothic"/>
              <w:b/>
              <w:bCs/>
              <w:sz w:val="18"/>
            </w:rPr>
            <w:instrText>NUMPAGES  \* Arabic  \* MERGEFORMAT</w:instrText>
          </w:r>
          <w:r w:rsidRPr="002024FA">
            <w:rPr>
              <w:rFonts w:ascii="Century Gothic" w:hAnsi="Century Gothic"/>
              <w:b/>
              <w:bCs/>
              <w:sz w:val="18"/>
            </w:rPr>
            <w:fldChar w:fldCharType="separate"/>
          </w:r>
          <w:r w:rsidR="0052346C" w:rsidRPr="0052346C">
            <w:rPr>
              <w:rFonts w:ascii="Century Gothic" w:hAnsi="Century Gothic"/>
              <w:b/>
              <w:bCs/>
              <w:noProof/>
              <w:sz w:val="18"/>
              <w:lang w:val="es-ES"/>
            </w:rPr>
            <w:t>19</w:t>
          </w:r>
          <w:r w:rsidRPr="002024FA">
            <w:rPr>
              <w:rFonts w:ascii="Century Gothic" w:hAnsi="Century Gothic"/>
              <w:b/>
              <w:bCs/>
              <w:sz w:val="18"/>
            </w:rPr>
            <w:fldChar w:fldCharType="end"/>
          </w:r>
        </w:p>
      </w:tc>
    </w:tr>
  </w:tbl>
  <w:p w14:paraId="3CDECE2E" w14:textId="77777777" w:rsidR="00CF07CF" w:rsidRDefault="00CF07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32C5" w14:textId="77777777" w:rsidR="002E4872" w:rsidRDefault="002E4872" w:rsidP="00907D83">
      <w:pPr>
        <w:spacing w:after="0" w:line="240" w:lineRule="auto"/>
      </w:pPr>
      <w:r>
        <w:separator/>
      </w:r>
    </w:p>
  </w:footnote>
  <w:footnote w:type="continuationSeparator" w:id="0">
    <w:p w14:paraId="6A9751B2" w14:textId="77777777" w:rsidR="002E4872" w:rsidRDefault="002E4872" w:rsidP="0090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446"/>
    </w:tblGrid>
    <w:tr w:rsidR="00C2625E" w14:paraId="24135743" w14:textId="77777777" w:rsidTr="00C2625E">
      <w:tc>
        <w:tcPr>
          <w:tcW w:w="4489" w:type="dxa"/>
        </w:tcPr>
        <w:p w14:paraId="3795AEC1" w14:textId="77777777" w:rsidR="00C2625E" w:rsidRDefault="00C2625E" w:rsidP="00C2625E">
          <w:pPr>
            <w:pStyle w:val="Encabezado"/>
            <w:rPr>
              <w:noProof/>
              <w:lang w:eastAsia="es-MX"/>
            </w:rPr>
          </w:pPr>
          <w:r>
            <w:rPr>
              <w:noProof/>
              <w:lang w:eastAsia="es-MX"/>
            </w:rPr>
            <w:drawing>
              <wp:inline distT="0" distB="0" distL="0" distR="0" wp14:anchorId="72DBFD05" wp14:editId="7C869A7B">
                <wp:extent cx="1513191" cy="533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_400x141.png"/>
                        <pic:cNvPicPr/>
                      </pic:nvPicPr>
                      <pic:blipFill>
                        <a:blip r:embed="rId1">
                          <a:extLst>
                            <a:ext uri="{28A0092B-C50C-407E-A947-70E740481C1C}">
                              <a14:useLocalDpi xmlns:a14="http://schemas.microsoft.com/office/drawing/2010/main" val="0"/>
                            </a:ext>
                          </a:extLst>
                        </a:blip>
                        <a:stretch>
                          <a:fillRect/>
                        </a:stretch>
                      </pic:blipFill>
                      <pic:spPr>
                        <a:xfrm>
                          <a:off x="0" y="0"/>
                          <a:ext cx="1537131" cy="541839"/>
                        </a:xfrm>
                        <a:prstGeom prst="rect">
                          <a:avLst/>
                        </a:prstGeom>
                      </pic:spPr>
                    </pic:pic>
                  </a:graphicData>
                </a:graphic>
              </wp:inline>
            </w:drawing>
          </w:r>
        </w:p>
      </w:tc>
      <w:tc>
        <w:tcPr>
          <w:tcW w:w="4489" w:type="dxa"/>
        </w:tcPr>
        <w:p w14:paraId="045DF882" w14:textId="77777777" w:rsidR="00C2625E" w:rsidRDefault="00C2625E" w:rsidP="00C2625E">
          <w:pPr>
            <w:pStyle w:val="Encabezado"/>
            <w:jc w:val="right"/>
            <w:rPr>
              <w:noProof/>
              <w:lang w:eastAsia="es-MX"/>
            </w:rPr>
          </w:pPr>
          <w:r>
            <w:rPr>
              <w:noProof/>
              <w:lang w:eastAsia="es-MX"/>
            </w:rPr>
            <w:drawing>
              <wp:inline distT="0" distB="0" distL="0" distR="0" wp14:anchorId="52E14FA7" wp14:editId="28B993F5">
                <wp:extent cx="2174240" cy="74168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240" cy="741680"/>
                        </a:xfrm>
                        <a:prstGeom prst="rect">
                          <a:avLst/>
                        </a:prstGeom>
                        <a:noFill/>
                        <a:ln>
                          <a:noFill/>
                        </a:ln>
                      </pic:spPr>
                    </pic:pic>
                  </a:graphicData>
                </a:graphic>
              </wp:inline>
            </w:drawing>
          </w:r>
        </w:p>
      </w:tc>
    </w:tr>
  </w:tbl>
  <w:p w14:paraId="15077C7C" w14:textId="77777777" w:rsidR="00CF07CF" w:rsidRDefault="00C2625E" w:rsidP="00C2625E">
    <w:pPr>
      <w:pStyle w:val="Encabezado"/>
      <w:jc w:val="right"/>
    </w:pPr>
    <w:r>
      <w:rPr>
        <w:noProof/>
        <w:lang w:eastAsia="es-MX"/>
      </w:rPr>
      <w:t xml:space="preserve"> </w:t>
    </w:r>
  </w:p>
  <w:p w14:paraId="5B3F5E0A" w14:textId="77777777" w:rsidR="00CF07CF" w:rsidRDefault="00CF07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1D9"/>
    <w:multiLevelType w:val="hybridMultilevel"/>
    <w:tmpl w:val="FAF67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F00E6"/>
    <w:multiLevelType w:val="hybridMultilevel"/>
    <w:tmpl w:val="5928B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25758"/>
    <w:multiLevelType w:val="hybridMultilevel"/>
    <w:tmpl w:val="FA08C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205BD0"/>
    <w:multiLevelType w:val="hybridMultilevel"/>
    <w:tmpl w:val="14207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813A2"/>
    <w:multiLevelType w:val="hybridMultilevel"/>
    <w:tmpl w:val="C9E26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192A33"/>
    <w:multiLevelType w:val="hybridMultilevel"/>
    <w:tmpl w:val="5F187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F674F"/>
    <w:multiLevelType w:val="hybridMultilevel"/>
    <w:tmpl w:val="3D78A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CB2449"/>
    <w:multiLevelType w:val="hybridMultilevel"/>
    <w:tmpl w:val="FC700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144B13"/>
    <w:multiLevelType w:val="hybridMultilevel"/>
    <w:tmpl w:val="994C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374292"/>
    <w:multiLevelType w:val="hybridMultilevel"/>
    <w:tmpl w:val="303E3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4C75B6"/>
    <w:multiLevelType w:val="hybridMultilevel"/>
    <w:tmpl w:val="2DE04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062BA8"/>
    <w:multiLevelType w:val="hybridMultilevel"/>
    <w:tmpl w:val="23283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CB4982"/>
    <w:multiLevelType w:val="hybridMultilevel"/>
    <w:tmpl w:val="8E340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961C2F"/>
    <w:multiLevelType w:val="hybridMultilevel"/>
    <w:tmpl w:val="EBC47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3116EC"/>
    <w:multiLevelType w:val="hybridMultilevel"/>
    <w:tmpl w:val="9132D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5163C7"/>
    <w:multiLevelType w:val="hybridMultilevel"/>
    <w:tmpl w:val="9B54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326FF0"/>
    <w:multiLevelType w:val="hybridMultilevel"/>
    <w:tmpl w:val="568A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6"/>
  </w:num>
  <w:num w:numId="5">
    <w:abstractNumId w:val="3"/>
  </w:num>
  <w:num w:numId="6">
    <w:abstractNumId w:val="9"/>
  </w:num>
  <w:num w:numId="7">
    <w:abstractNumId w:val="5"/>
  </w:num>
  <w:num w:numId="8">
    <w:abstractNumId w:val="1"/>
  </w:num>
  <w:num w:numId="9">
    <w:abstractNumId w:val="0"/>
  </w:num>
  <w:num w:numId="10">
    <w:abstractNumId w:val="12"/>
  </w:num>
  <w:num w:numId="11">
    <w:abstractNumId w:val="14"/>
  </w:num>
  <w:num w:numId="12">
    <w:abstractNumId w:val="15"/>
  </w:num>
  <w:num w:numId="13">
    <w:abstractNumId w:val="7"/>
  </w:num>
  <w:num w:numId="14">
    <w:abstractNumId w:val="2"/>
  </w:num>
  <w:num w:numId="15">
    <w:abstractNumId w:val="11"/>
  </w:num>
  <w:num w:numId="16">
    <w:abstractNumId w:val="8"/>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22"/>
    <w:rsid w:val="00012748"/>
    <w:rsid w:val="0002536B"/>
    <w:rsid w:val="00027D3D"/>
    <w:rsid w:val="0003491C"/>
    <w:rsid w:val="00050622"/>
    <w:rsid w:val="00051936"/>
    <w:rsid w:val="00067FD8"/>
    <w:rsid w:val="00084639"/>
    <w:rsid w:val="00091097"/>
    <w:rsid w:val="000E479A"/>
    <w:rsid w:val="000F3D50"/>
    <w:rsid w:val="000F61C8"/>
    <w:rsid w:val="00101BA6"/>
    <w:rsid w:val="00113254"/>
    <w:rsid w:val="001239A1"/>
    <w:rsid w:val="00173196"/>
    <w:rsid w:val="0018211A"/>
    <w:rsid w:val="001846AF"/>
    <w:rsid w:val="001947F4"/>
    <w:rsid w:val="001A7CAF"/>
    <w:rsid w:val="001D33A6"/>
    <w:rsid w:val="001F33CA"/>
    <w:rsid w:val="002024FA"/>
    <w:rsid w:val="00204F3E"/>
    <w:rsid w:val="00207EF5"/>
    <w:rsid w:val="00226280"/>
    <w:rsid w:val="0023479E"/>
    <w:rsid w:val="0026053B"/>
    <w:rsid w:val="002755BE"/>
    <w:rsid w:val="00280C0A"/>
    <w:rsid w:val="002A2FA3"/>
    <w:rsid w:val="002B0325"/>
    <w:rsid w:val="002D2702"/>
    <w:rsid w:val="002D34E3"/>
    <w:rsid w:val="002E4872"/>
    <w:rsid w:val="002F0BF0"/>
    <w:rsid w:val="002F5DCC"/>
    <w:rsid w:val="003062D2"/>
    <w:rsid w:val="00310DF4"/>
    <w:rsid w:val="00346924"/>
    <w:rsid w:val="00366A1D"/>
    <w:rsid w:val="00376898"/>
    <w:rsid w:val="003A2F75"/>
    <w:rsid w:val="003C45E9"/>
    <w:rsid w:val="003F65F9"/>
    <w:rsid w:val="00403676"/>
    <w:rsid w:val="00405045"/>
    <w:rsid w:val="00411604"/>
    <w:rsid w:val="00452E1B"/>
    <w:rsid w:val="00455DE9"/>
    <w:rsid w:val="0045756E"/>
    <w:rsid w:val="004A0A84"/>
    <w:rsid w:val="004D1258"/>
    <w:rsid w:val="00507124"/>
    <w:rsid w:val="00517538"/>
    <w:rsid w:val="0052346C"/>
    <w:rsid w:val="0055525C"/>
    <w:rsid w:val="00562219"/>
    <w:rsid w:val="005677C6"/>
    <w:rsid w:val="005719DD"/>
    <w:rsid w:val="0058392C"/>
    <w:rsid w:val="005C16E8"/>
    <w:rsid w:val="005D5DCE"/>
    <w:rsid w:val="005F39BA"/>
    <w:rsid w:val="00612943"/>
    <w:rsid w:val="0063124F"/>
    <w:rsid w:val="006A5F82"/>
    <w:rsid w:val="006D38E6"/>
    <w:rsid w:val="007033EF"/>
    <w:rsid w:val="0072137B"/>
    <w:rsid w:val="00733E1A"/>
    <w:rsid w:val="00736963"/>
    <w:rsid w:val="007638D0"/>
    <w:rsid w:val="00770369"/>
    <w:rsid w:val="00780730"/>
    <w:rsid w:val="007819CD"/>
    <w:rsid w:val="00795265"/>
    <w:rsid w:val="007B0DEE"/>
    <w:rsid w:val="007C40BC"/>
    <w:rsid w:val="007C789A"/>
    <w:rsid w:val="007F67D8"/>
    <w:rsid w:val="00833604"/>
    <w:rsid w:val="008A0A09"/>
    <w:rsid w:val="008A1CC6"/>
    <w:rsid w:val="008C470E"/>
    <w:rsid w:val="008D0C33"/>
    <w:rsid w:val="008D4299"/>
    <w:rsid w:val="00907D83"/>
    <w:rsid w:val="00931D80"/>
    <w:rsid w:val="009470AF"/>
    <w:rsid w:val="00973121"/>
    <w:rsid w:val="009B6484"/>
    <w:rsid w:val="009D76D5"/>
    <w:rsid w:val="00A0004D"/>
    <w:rsid w:val="00A12CE4"/>
    <w:rsid w:val="00A2782C"/>
    <w:rsid w:val="00A3484D"/>
    <w:rsid w:val="00A64D01"/>
    <w:rsid w:val="00AB3618"/>
    <w:rsid w:val="00AD3D3E"/>
    <w:rsid w:val="00AE52CB"/>
    <w:rsid w:val="00B22A61"/>
    <w:rsid w:val="00BD4BB6"/>
    <w:rsid w:val="00C158B3"/>
    <w:rsid w:val="00C2625E"/>
    <w:rsid w:val="00C30B9D"/>
    <w:rsid w:val="00C31A30"/>
    <w:rsid w:val="00C5624E"/>
    <w:rsid w:val="00C867F9"/>
    <w:rsid w:val="00CA7F79"/>
    <w:rsid w:val="00CC13AD"/>
    <w:rsid w:val="00CD7975"/>
    <w:rsid w:val="00CF07CF"/>
    <w:rsid w:val="00CF666B"/>
    <w:rsid w:val="00D531C8"/>
    <w:rsid w:val="00D72D0C"/>
    <w:rsid w:val="00D74F1A"/>
    <w:rsid w:val="00D75A43"/>
    <w:rsid w:val="00DA416D"/>
    <w:rsid w:val="00DA7582"/>
    <w:rsid w:val="00DB0391"/>
    <w:rsid w:val="00DD4734"/>
    <w:rsid w:val="00E24A7F"/>
    <w:rsid w:val="00E418DD"/>
    <w:rsid w:val="00E46BD3"/>
    <w:rsid w:val="00E658DA"/>
    <w:rsid w:val="00E75C39"/>
    <w:rsid w:val="00E82529"/>
    <w:rsid w:val="00E93913"/>
    <w:rsid w:val="00EC0CB8"/>
    <w:rsid w:val="00EC21D3"/>
    <w:rsid w:val="00ED70E6"/>
    <w:rsid w:val="00F001D5"/>
    <w:rsid w:val="00F025D3"/>
    <w:rsid w:val="00F27578"/>
    <w:rsid w:val="00F914A7"/>
    <w:rsid w:val="00FC134A"/>
    <w:rsid w:val="00FE35EB"/>
    <w:rsid w:val="00FE5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D349"/>
  <w15:docId w15:val="{DCE51B61-A481-4FD3-B465-E763014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50"/>
    <w:pPr>
      <w:spacing w:line="256" w:lineRule="auto"/>
    </w:pPr>
  </w:style>
  <w:style w:type="paragraph" w:styleId="Ttulo1">
    <w:name w:val="heading 1"/>
    <w:basedOn w:val="Normal"/>
    <w:next w:val="Normal"/>
    <w:link w:val="Ttulo1Car"/>
    <w:uiPriority w:val="9"/>
    <w:qFormat/>
    <w:rsid w:val="00050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0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07D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62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5062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50622"/>
    <w:pPr>
      <w:ind w:left="720"/>
      <w:contextualSpacing/>
    </w:pPr>
  </w:style>
  <w:style w:type="paragraph" w:styleId="Encabezado">
    <w:name w:val="header"/>
    <w:basedOn w:val="Normal"/>
    <w:link w:val="EncabezadoCar"/>
    <w:uiPriority w:val="99"/>
    <w:unhideWhenUsed/>
    <w:rsid w:val="00907D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D83"/>
  </w:style>
  <w:style w:type="paragraph" w:styleId="Piedepgina">
    <w:name w:val="footer"/>
    <w:basedOn w:val="Normal"/>
    <w:link w:val="PiedepginaCar"/>
    <w:uiPriority w:val="99"/>
    <w:unhideWhenUsed/>
    <w:rsid w:val="00907D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D83"/>
  </w:style>
  <w:style w:type="character" w:customStyle="1" w:styleId="Ttulo3Car">
    <w:name w:val="Título 3 Car"/>
    <w:basedOn w:val="Fuentedeprrafopredeter"/>
    <w:link w:val="Ttulo3"/>
    <w:uiPriority w:val="9"/>
    <w:rsid w:val="00907D83"/>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0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04D"/>
    <w:rPr>
      <w:rFonts w:ascii="Tahoma" w:hAnsi="Tahoma" w:cs="Tahoma"/>
      <w:sz w:val="16"/>
      <w:szCs w:val="16"/>
    </w:rPr>
  </w:style>
  <w:style w:type="paragraph" w:styleId="Sinespaciado">
    <w:name w:val="No Spacing"/>
    <w:link w:val="SinespaciadoCar"/>
    <w:uiPriority w:val="1"/>
    <w:qFormat/>
    <w:rsid w:val="000F3D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F3D5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846">
      <w:bodyDiv w:val="1"/>
      <w:marLeft w:val="0"/>
      <w:marRight w:val="0"/>
      <w:marTop w:val="0"/>
      <w:marBottom w:val="0"/>
      <w:divBdr>
        <w:top w:val="none" w:sz="0" w:space="0" w:color="auto"/>
        <w:left w:val="none" w:sz="0" w:space="0" w:color="auto"/>
        <w:bottom w:val="none" w:sz="0" w:space="0" w:color="auto"/>
        <w:right w:val="none" w:sz="0" w:space="0" w:color="auto"/>
      </w:divBdr>
    </w:div>
    <w:div w:id="607856825">
      <w:bodyDiv w:val="1"/>
      <w:marLeft w:val="0"/>
      <w:marRight w:val="0"/>
      <w:marTop w:val="0"/>
      <w:marBottom w:val="0"/>
      <w:divBdr>
        <w:top w:val="none" w:sz="0" w:space="0" w:color="auto"/>
        <w:left w:val="none" w:sz="0" w:space="0" w:color="auto"/>
        <w:bottom w:val="none" w:sz="0" w:space="0" w:color="auto"/>
        <w:right w:val="none" w:sz="0" w:space="0" w:color="auto"/>
      </w:divBdr>
    </w:div>
    <w:div w:id="862748086">
      <w:bodyDiv w:val="1"/>
      <w:marLeft w:val="0"/>
      <w:marRight w:val="0"/>
      <w:marTop w:val="0"/>
      <w:marBottom w:val="0"/>
      <w:divBdr>
        <w:top w:val="none" w:sz="0" w:space="0" w:color="auto"/>
        <w:left w:val="none" w:sz="0" w:space="0" w:color="auto"/>
        <w:bottom w:val="none" w:sz="0" w:space="0" w:color="auto"/>
        <w:right w:val="none" w:sz="0" w:space="0" w:color="auto"/>
      </w:divBdr>
    </w:div>
    <w:div w:id="1756396431">
      <w:bodyDiv w:val="1"/>
      <w:marLeft w:val="0"/>
      <w:marRight w:val="0"/>
      <w:marTop w:val="0"/>
      <w:marBottom w:val="0"/>
      <w:divBdr>
        <w:top w:val="none" w:sz="0" w:space="0" w:color="auto"/>
        <w:left w:val="none" w:sz="0" w:space="0" w:color="auto"/>
        <w:bottom w:val="none" w:sz="0" w:space="0" w:color="auto"/>
        <w:right w:val="none" w:sz="0" w:space="0" w:color="auto"/>
      </w:divBdr>
    </w:div>
    <w:div w:id="19942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2588</Words>
  <Characters>14238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DESCRIPTIVO DE LA DISTRITACIÓN FEDERAL 2017</vt:lpstr>
    </vt:vector>
  </TitlesOfParts>
  <Company>INE</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DESCRIPTIVO DE LA DISTRITACIÓN FEDERAL 2017</dc:title>
  <dc:creator>INE</dc:creator>
  <cp:lastModifiedBy>TEJEDA GRAJEDA MARIA ALEJANDRA</cp:lastModifiedBy>
  <cp:revision>2</cp:revision>
  <cp:lastPrinted>2022-11-07T16:33:00Z</cp:lastPrinted>
  <dcterms:created xsi:type="dcterms:W3CDTF">2022-11-07T16:33:00Z</dcterms:created>
  <dcterms:modified xsi:type="dcterms:W3CDTF">2022-11-07T16:33:00Z</dcterms:modified>
</cp:coreProperties>
</file>