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Default="00985B24" w:rsidP="00985B24">
      <w:pPr>
        <w:rPr>
          <w:b/>
          <w:sz w:val="40"/>
        </w:rPr>
      </w:pPr>
    </w:p>
    <w:p w:rsidR="006560DD" w:rsidRPr="003B1A01" w:rsidRDefault="006560DD" w:rsidP="00985B24">
      <w:r w:rsidRPr="003B1A01">
        <w:rPr>
          <w:b/>
          <w:sz w:val="40"/>
        </w:rPr>
        <w:t>ANEXO 1</w:t>
      </w:r>
      <w:r w:rsidR="00985B24" w:rsidRPr="003B1A01">
        <w:rPr>
          <w:b/>
          <w:sz w:val="40"/>
        </w:rPr>
        <w:t xml:space="preserve">: DATOS </w:t>
      </w:r>
      <w:r w:rsidRPr="003B1A01">
        <w:rPr>
          <w:b/>
          <w:sz w:val="40"/>
        </w:rPr>
        <w:t>GENERALES</w:t>
      </w:r>
    </w:p>
    <w:tbl>
      <w:tblPr>
        <w:tblStyle w:val="Tablaconcuadrcula"/>
        <w:tblW w:w="13036" w:type="dxa"/>
        <w:tblLayout w:type="fixed"/>
        <w:tblLook w:val="04A0" w:firstRow="1" w:lastRow="0" w:firstColumn="1" w:lastColumn="0" w:noHBand="0" w:noVBand="1"/>
      </w:tblPr>
      <w:tblGrid>
        <w:gridCol w:w="1057"/>
        <w:gridCol w:w="1026"/>
        <w:gridCol w:w="887"/>
        <w:gridCol w:w="286"/>
        <w:gridCol w:w="705"/>
        <w:gridCol w:w="1000"/>
        <w:gridCol w:w="988"/>
        <w:gridCol w:w="1134"/>
        <w:gridCol w:w="2268"/>
        <w:gridCol w:w="133"/>
        <w:gridCol w:w="1284"/>
        <w:gridCol w:w="2268"/>
      </w:tblGrid>
      <w:tr w:rsidR="00061287" w:rsidRPr="003B1A01" w:rsidTr="00031BE1">
        <w:tc>
          <w:tcPr>
            <w:tcW w:w="3256" w:type="dxa"/>
            <w:gridSpan w:val="4"/>
            <w:shd w:val="clear" w:color="auto" w:fill="D9D9D9" w:themeFill="background1" w:themeFillShade="D9"/>
          </w:tcPr>
          <w:p w:rsidR="0024680E" w:rsidRPr="003B1A01" w:rsidRDefault="0024680E" w:rsidP="00031BE1">
            <w:r w:rsidRPr="003B1A01">
              <w:t>Nombre del programa</w:t>
            </w:r>
            <w:r w:rsidR="00031BE1" w:rsidRPr="003B1A01">
              <w:t xml:space="preserve"> </w:t>
            </w:r>
            <w:r w:rsidRPr="003B1A01">
              <w:t>/</w:t>
            </w:r>
            <w:r w:rsidR="00031BE1" w:rsidRPr="003B1A01">
              <w:t xml:space="preserve"> </w:t>
            </w:r>
            <w:r w:rsidRPr="003B1A01">
              <w:t>proyecto</w:t>
            </w:r>
            <w:r w:rsidR="00031BE1" w:rsidRPr="003B1A01">
              <w:t xml:space="preserve"> </w:t>
            </w:r>
            <w:r w:rsidRPr="003B1A01">
              <w:t>/</w:t>
            </w:r>
            <w:r w:rsidR="00031BE1" w:rsidRPr="003B1A01">
              <w:t xml:space="preserve"> </w:t>
            </w:r>
            <w:r w:rsidRPr="003B1A01">
              <w:t>servicio</w:t>
            </w:r>
            <w:r w:rsidR="00031BE1" w:rsidRPr="003B1A01">
              <w:t xml:space="preserve"> </w:t>
            </w:r>
            <w:r w:rsidRPr="003B1A01">
              <w:t>/</w:t>
            </w:r>
            <w:r w:rsidR="00031BE1" w:rsidRPr="003B1A01">
              <w:t xml:space="preserve"> </w:t>
            </w:r>
            <w:r w:rsidRPr="003B1A01">
              <w:t xml:space="preserve">campaña   </w:t>
            </w:r>
          </w:p>
        </w:tc>
        <w:tc>
          <w:tcPr>
            <w:tcW w:w="6228" w:type="dxa"/>
            <w:gridSpan w:val="6"/>
          </w:tcPr>
          <w:p w:rsidR="0024680E" w:rsidRPr="003B1A01" w:rsidRDefault="0020650C" w:rsidP="0020650C">
            <w:pPr>
              <w:jc w:val="both"/>
            </w:pPr>
            <w:r w:rsidRPr="003B1A01">
              <w:rPr>
                <w:rFonts w:ascii="Calibri" w:hAnsi="Calibri" w:cs="Arial"/>
              </w:rPr>
              <w:t>Proyecto de implementación y aplicación de las reformas realizadas al Reglamento de Obra Pública para el Municipio de San Pedro Tlaquepaque, derivadas de la entrada en vigor de la Ley de Obra Pública del Estado de Jalisco y sus Municipios, y en su caso, del Reglamento de la misma que al efecto expida el</w:t>
            </w:r>
            <w:r w:rsidR="00EB79A3" w:rsidRPr="003B1A01">
              <w:rPr>
                <w:rFonts w:ascii="Calibri" w:hAnsi="Calibri" w:cs="Arial"/>
              </w:rPr>
              <w:t xml:space="preserve"> Congreso del Estado de Jalisco</w:t>
            </w:r>
          </w:p>
        </w:tc>
        <w:tc>
          <w:tcPr>
            <w:tcW w:w="1284" w:type="dxa"/>
            <w:vMerge w:val="restart"/>
            <w:shd w:val="clear" w:color="auto" w:fill="D9D9D9" w:themeFill="background1" w:themeFillShade="D9"/>
          </w:tcPr>
          <w:p w:rsidR="0024680E" w:rsidRPr="003B1A01" w:rsidRDefault="0024680E" w:rsidP="00D85495">
            <w:r w:rsidRPr="003B1A01">
              <w:t xml:space="preserve">Política Pública </w:t>
            </w:r>
          </w:p>
        </w:tc>
        <w:tc>
          <w:tcPr>
            <w:tcW w:w="2268" w:type="dxa"/>
            <w:vMerge w:val="restart"/>
            <w:shd w:val="clear" w:color="auto" w:fill="FABF8F" w:themeFill="accent6" w:themeFillTint="99"/>
          </w:tcPr>
          <w:p w:rsidR="0024680E" w:rsidRPr="003B1A01" w:rsidRDefault="0024680E" w:rsidP="00D85495">
            <w:pPr>
              <w:jc w:val="both"/>
            </w:pPr>
          </w:p>
        </w:tc>
      </w:tr>
      <w:tr w:rsidR="00061287" w:rsidRPr="003B1A01" w:rsidTr="00031BE1">
        <w:tc>
          <w:tcPr>
            <w:tcW w:w="3256" w:type="dxa"/>
            <w:gridSpan w:val="4"/>
            <w:shd w:val="clear" w:color="auto" w:fill="D9D9D9" w:themeFill="background1" w:themeFillShade="D9"/>
          </w:tcPr>
          <w:p w:rsidR="0024680E" w:rsidRPr="003B1A01" w:rsidRDefault="0024680E" w:rsidP="00031BE1">
            <w:r w:rsidRPr="003B1A01">
              <w:t>Dirección o área responsable</w:t>
            </w:r>
          </w:p>
          <w:p w:rsidR="0057477E" w:rsidRPr="003B1A01" w:rsidRDefault="0057477E" w:rsidP="00031BE1"/>
        </w:tc>
        <w:tc>
          <w:tcPr>
            <w:tcW w:w="6228" w:type="dxa"/>
            <w:gridSpan w:val="6"/>
          </w:tcPr>
          <w:p w:rsidR="0024680E" w:rsidRPr="003B1A01" w:rsidRDefault="0020650C" w:rsidP="00D85495">
            <w:pPr>
              <w:jc w:val="both"/>
            </w:pPr>
            <w:r w:rsidRPr="003B1A01">
              <w:rPr>
                <w:rFonts w:ascii="Calibri" w:hAnsi="Calibri" w:cs="Arial"/>
              </w:rPr>
              <w:t>Dirección de Normatividad</w:t>
            </w:r>
          </w:p>
        </w:tc>
        <w:tc>
          <w:tcPr>
            <w:tcW w:w="1284" w:type="dxa"/>
            <w:vMerge/>
            <w:shd w:val="clear" w:color="auto" w:fill="D9D9D9" w:themeFill="background1" w:themeFillShade="D9"/>
          </w:tcPr>
          <w:p w:rsidR="0024680E" w:rsidRPr="003B1A01" w:rsidRDefault="0024680E" w:rsidP="00D85495"/>
        </w:tc>
        <w:tc>
          <w:tcPr>
            <w:tcW w:w="2268" w:type="dxa"/>
            <w:vMerge/>
            <w:shd w:val="clear" w:color="auto" w:fill="FABF8F" w:themeFill="accent6" w:themeFillTint="99"/>
          </w:tcPr>
          <w:p w:rsidR="0024680E" w:rsidRPr="003B1A01" w:rsidRDefault="0024680E" w:rsidP="00D85495">
            <w:pPr>
              <w:jc w:val="both"/>
            </w:pPr>
          </w:p>
        </w:tc>
      </w:tr>
      <w:tr w:rsidR="00061287" w:rsidRPr="003B1A01" w:rsidTr="00031BE1">
        <w:trPr>
          <w:trHeight w:val="269"/>
        </w:trPr>
        <w:tc>
          <w:tcPr>
            <w:tcW w:w="3256" w:type="dxa"/>
            <w:gridSpan w:val="4"/>
            <w:vMerge w:val="restart"/>
            <w:shd w:val="clear" w:color="auto" w:fill="D9D9D9" w:themeFill="background1" w:themeFillShade="D9"/>
          </w:tcPr>
          <w:p w:rsidR="0024680E" w:rsidRPr="003B1A01" w:rsidRDefault="0024680E" w:rsidP="00031BE1">
            <w:r w:rsidRPr="003B1A01">
              <w:t xml:space="preserve">Problemática que atiende la propuesta </w:t>
            </w:r>
          </w:p>
        </w:tc>
        <w:tc>
          <w:tcPr>
            <w:tcW w:w="6228" w:type="dxa"/>
            <w:gridSpan w:val="6"/>
            <w:vMerge w:val="restart"/>
          </w:tcPr>
          <w:p w:rsidR="0024680E" w:rsidRPr="003B1A01" w:rsidRDefault="00022D3B" w:rsidP="00022D3B">
            <w:pPr>
              <w:jc w:val="both"/>
            </w:pPr>
            <w:r w:rsidRPr="003B1A01">
              <w:rPr>
                <w:rFonts w:ascii="Calibri" w:hAnsi="Calibri" w:cs="Arial"/>
              </w:rPr>
              <w:t xml:space="preserve">Vacíos jurídicos y deficiente reglamentación en la </w:t>
            </w:r>
            <w:r w:rsidR="0020650C" w:rsidRPr="003B1A01">
              <w:rPr>
                <w:rFonts w:ascii="Calibri" w:hAnsi="Calibri" w:cs="Arial"/>
              </w:rPr>
              <w:t>contratación y ejecución de obra pública</w:t>
            </w:r>
          </w:p>
        </w:tc>
        <w:tc>
          <w:tcPr>
            <w:tcW w:w="1284" w:type="dxa"/>
            <w:vMerge/>
            <w:shd w:val="clear" w:color="auto" w:fill="D9D9D9" w:themeFill="background1" w:themeFillShade="D9"/>
          </w:tcPr>
          <w:p w:rsidR="0024680E" w:rsidRPr="003B1A01" w:rsidRDefault="0024680E" w:rsidP="00D85495"/>
        </w:tc>
        <w:tc>
          <w:tcPr>
            <w:tcW w:w="2268" w:type="dxa"/>
            <w:vMerge/>
            <w:shd w:val="clear" w:color="auto" w:fill="FABF8F" w:themeFill="accent6" w:themeFillTint="99"/>
          </w:tcPr>
          <w:p w:rsidR="0024680E" w:rsidRPr="003B1A01" w:rsidRDefault="0024680E" w:rsidP="00D85495">
            <w:pPr>
              <w:jc w:val="both"/>
            </w:pPr>
          </w:p>
        </w:tc>
      </w:tr>
      <w:tr w:rsidR="00061287" w:rsidRPr="003B1A01" w:rsidTr="00031BE1">
        <w:trPr>
          <w:trHeight w:val="385"/>
        </w:trPr>
        <w:tc>
          <w:tcPr>
            <w:tcW w:w="3256" w:type="dxa"/>
            <w:gridSpan w:val="4"/>
            <w:vMerge/>
            <w:shd w:val="clear" w:color="auto" w:fill="D9D9D9" w:themeFill="background1" w:themeFillShade="D9"/>
          </w:tcPr>
          <w:p w:rsidR="0024680E" w:rsidRPr="003B1A01" w:rsidRDefault="0024680E" w:rsidP="00031BE1"/>
        </w:tc>
        <w:tc>
          <w:tcPr>
            <w:tcW w:w="6228" w:type="dxa"/>
            <w:gridSpan w:val="6"/>
            <w:vMerge/>
          </w:tcPr>
          <w:p w:rsidR="0024680E" w:rsidRPr="003B1A01" w:rsidRDefault="0024680E" w:rsidP="00D85495">
            <w:pPr>
              <w:jc w:val="both"/>
            </w:pPr>
          </w:p>
        </w:tc>
        <w:tc>
          <w:tcPr>
            <w:tcW w:w="1284" w:type="dxa"/>
            <w:vMerge w:val="restart"/>
            <w:shd w:val="clear" w:color="auto" w:fill="D9D9D9" w:themeFill="background1" w:themeFillShade="D9"/>
          </w:tcPr>
          <w:p w:rsidR="0024680E" w:rsidRPr="003B1A01" w:rsidRDefault="0024680E" w:rsidP="00D85495">
            <w:r w:rsidRPr="003B1A01">
              <w:t>Programa Estratégico</w:t>
            </w:r>
          </w:p>
        </w:tc>
        <w:tc>
          <w:tcPr>
            <w:tcW w:w="2268" w:type="dxa"/>
            <w:vMerge w:val="restart"/>
            <w:shd w:val="clear" w:color="auto" w:fill="FABF8F" w:themeFill="accent6" w:themeFillTint="99"/>
          </w:tcPr>
          <w:p w:rsidR="0024680E" w:rsidRPr="003B1A01" w:rsidRDefault="0024680E" w:rsidP="00D85495">
            <w:pPr>
              <w:jc w:val="both"/>
            </w:pPr>
          </w:p>
        </w:tc>
      </w:tr>
      <w:tr w:rsidR="00061287" w:rsidRPr="003B1A01" w:rsidTr="00031BE1">
        <w:trPr>
          <w:trHeight w:val="498"/>
        </w:trPr>
        <w:tc>
          <w:tcPr>
            <w:tcW w:w="3256" w:type="dxa"/>
            <w:gridSpan w:val="4"/>
            <w:shd w:val="clear" w:color="auto" w:fill="D9D9D9" w:themeFill="background1" w:themeFillShade="D9"/>
          </w:tcPr>
          <w:p w:rsidR="0024680E" w:rsidRPr="003B1A01" w:rsidRDefault="0024680E" w:rsidP="00031BE1">
            <w:r w:rsidRPr="003B1A01">
              <w:t>Ubicación Geográfica</w:t>
            </w:r>
            <w:r w:rsidR="007206CD" w:rsidRPr="003B1A01">
              <w:t xml:space="preserve"> </w:t>
            </w:r>
            <w:r w:rsidRPr="003B1A01">
              <w:t>/</w:t>
            </w:r>
            <w:r w:rsidR="007206CD" w:rsidRPr="003B1A01">
              <w:t xml:space="preserve"> </w:t>
            </w:r>
            <w:r w:rsidRPr="003B1A01">
              <w:t xml:space="preserve">Cobertura de Colonias </w:t>
            </w:r>
          </w:p>
        </w:tc>
        <w:tc>
          <w:tcPr>
            <w:tcW w:w="6228" w:type="dxa"/>
            <w:gridSpan w:val="6"/>
          </w:tcPr>
          <w:p w:rsidR="0024680E" w:rsidRPr="003B1A01" w:rsidRDefault="00022D3B" w:rsidP="00D85495">
            <w:pPr>
              <w:jc w:val="both"/>
            </w:pPr>
            <w:r w:rsidRPr="003B1A01">
              <w:rPr>
                <w:rFonts w:ascii="Calibri" w:hAnsi="Calibri" w:cs="Arial"/>
              </w:rPr>
              <w:t>Municipio de San Pedro Tlaquepaque</w:t>
            </w:r>
          </w:p>
        </w:tc>
        <w:tc>
          <w:tcPr>
            <w:tcW w:w="1284" w:type="dxa"/>
            <w:vMerge/>
            <w:shd w:val="clear" w:color="auto" w:fill="D9D9D9" w:themeFill="background1" w:themeFillShade="D9"/>
          </w:tcPr>
          <w:p w:rsidR="0024680E" w:rsidRPr="003B1A01" w:rsidRDefault="0024680E" w:rsidP="00D85495"/>
        </w:tc>
        <w:tc>
          <w:tcPr>
            <w:tcW w:w="2268" w:type="dxa"/>
            <w:vMerge/>
            <w:shd w:val="clear" w:color="auto" w:fill="FABF8F" w:themeFill="accent6" w:themeFillTint="99"/>
          </w:tcPr>
          <w:p w:rsidR="0024680E" w:rsidRPr="003B1A01" w:rsidRDefault="0024680E" w:rsidP="00D85495">
            <w:pPr>
              <w:jc w:val="both"/>
            </w:pPr>
          </w:p>
        </w:tc>
      </w:tr>
      <w:tr w:rsidR="00061287" w:rsidRPr="003B1A01" w:rsidTr="00031BE1">
        <w:tc>
          <w:tcPr>
            <w:tcW w:w="3256" w:type="dxa"/>
            <w:gridSpan w:val="4"/>
            <w:shd w:val="clear" w:color="auto" w:fill="D9D9D9" w:themeFill="background1" w:themeFillShade="D9"/>
          </w:tcPr>
          <w:p w:rsidR="0024680E" w:rsidRPr="003B1A01" w:rsidRDefault="0024680E" w:rsidP="00031BE1">
            <w:r w:rsidRPr="003B1A01">
              <w:t xml:space="preserve">Nombre del enlace o responsable </w:t>
            </w:r>
          </w:p>
        </w:tc>
        <w:tc>
          <w:tcPr>
            <w:tcW w:w="6228" w:type="dxa"/>
            <w:gridSpan w:val="6"/>
          </w:tcPr>
          <w:p w:rsidR="0024680E" w:rsidRPr="003B1A01" w:rsidRDefault="00022D3B" w:rsidP="00D85495">
            <w:pPr>
              <w:jc w:val="both"/>
            </w:pPr>
            <w:r w:rsidRPr="003B1A01">
              <w:rPr>
                <w:rFonts w:ascii="Calibri" w:hAnsi="Calibri" w:cs="Arial"/>
              </w:rPr>
              <w:t>Eduardo Huerta Marcial</w:t>
            </w:r>
          </w:p>
          <w:p w:rsidR="00946B9B" w:rsidRPr="003B1A01" w:rsidRDefault="00946B9B" w:rsidP="00D85495">
            <w:pPr>
              <w:jc w:val="both"/>
            </w:pPr>
          </w:p>
        </w:tc>
        <w:tc>
          <w:tcPr>
            <w:tcW w:w="1284" w:type="dxa"/>
            <w:vMerge w:val="restart"/>
            <w:shd w:val="clear" w:color="auto" w:fill="D9D9D9" w:themeFill="background1" w:themeFillShade="D9"/>
          </w:tcPr>
          <w:p w:rsidR="0024680E" w:rsidRPr="003B1A01" w:rsidRDefault="0024680E" w:rsidP="00D85495">
            <w:r w:rsidRPr="003B1A01">
              <w:t>Línea de Acción</w:t>
            </w:r>
          </w:p>
        </w:tc>
        <w:tc>
          <w:tcPr>
            <w:tcW w:w="2268" w:type="dxa"/>
            <w:vMerge w:val="restart"/>
            <w:shd w:val="clear" w:color="auto" w:fill="FABF8F" w:themeFill="accent6" w:themeFillTint="99"/>
          </w:tcPr>
          <w:p w:rsidR="0024680E" w:rsidRPr="003B1A01" w:rsidRDefault="0024680E" w:rsidP="00D85495">
            <w:pPr>
              <w:jc w:val="both"/>
            </w:pPr>
          </w:p>
        </w:tc>
      </w:tr>
      <w:tr w:rsidR="00061287" w:rsidRPr="003B1A01" w:rsidTr="00031BE1">
        <w:trPr>
          <w:trHeight w:val="503"/>
        </w:trPr>
        <w:tc>
          <w:tcPr>
            <w:tcW w:w="3256" w:type="dxa"/>
            <w:gridSpan w:val="4"/>
            <w:shd w:val="clear" w:color="auto" w:fill="D9D9D9" w:themeFill="background1" w:themeFillShade="D9"/>
          </w:tcPr>
          <w:p w:rsidR="0024680E" w:rsidRPr="003B1A01" w:rsidRDefault="0024680E" w:rsidP="00031BE1">
            <w:r w:rsidRPr="003B1A01">
              <w:t>Objetivo específico</w:t>
            </w:r>
          </w:p>
        </w:tc>
        <w:tc>
          <w:tcPr>
            <w:tcW w:w="6228" w:type="dxa"/>
            <w:gridSpan w:val="6"/>
          </w:tcPr>
          <w:p w:rsidR="0024680E" w:rsidRPr="003B1A01" w:rsidRDefault="00022D3B" w:rsidP="00022D3B">
            <w:pPr>
              <w:jc w:val="both"/>
            </w:pPr>
            <w:r w:rsidRPr="003B1A01">
              <w:rPr>
                <w:rFonts w:ascii="Calibri" w:hAnsi="Calibri" w:cs="Arial"/>
              </w:rPr>
              <w:t>Armonización entre el marco jurídico municipal y estatal en materia de contratac</w:t>
            </w:r>
            <w:r w:rsidR="00EB79A3" w:rsidRPr="003B1A01">
              <w:rPr>
                <w:rFonts w:ascii="Calibri" w:hAnsi="Calibri" w:cs="Arial"/>
              </w:rPr>
              <w:t>ión y ejecución de obra pública</w:t>
            </w:r>
          </w:p>
        </w:tc>
        <w:tc>
          <w:tcPr>
            <w:tcW w:w="1284" w:type="dxa"/>
            <w:vMerge/>
            <w:shd w:val="clear" w:color="auto" w:fill="D9D9D9" w:themeFill="background1" w:themeFillShade="D9"/>
          </w:tcPr>
          <w:p w:rsidR="0024680E" w:rsidRPr="003B1A01" w:rsidRDefault="0024680E" w:rsidP="00D85495"/>
        </w:tc>
        <w:tc>
          <w:tcPr>
            <w:tcW w:w="2268" w:type="dxa"/>
            <w:vMerge/>
            <w:shd w:val="clear" w:color="auto" w:fill="FABF8F" w:themeFill="accent6" w:themeFillTint="99"/>
          </w:tcPr>
          <w:p w:rsidR="0024680E" w:rsidRPr="003B1A01" w:rsidRDefault="0024680E" w:rsidP="00D85495">
            <w:pPr>
              <w:jc w:val="both"/>
            </w:pPr>
          </w:p>
        </w:tc>
      </w:tr>
      <w:tr w:rsidR="005014C2" w:rsidRPr="003B1A01" w:rsidTr="00031BE1">
        <w:tc>
          <w:tcPr>
            <w:tcW w:w="3256" w:type="dxa"/>
            <w:gridSpan w:val="4"/>
            <w:shd w:val="clear" w:color="auto" w:fill="D9D9D9" w:themeFill="background1" w:themeFillShade="D9"/>
          </w:tcPr>
          <w:p w:rsidR="006560DD" w:rsidRPr="003B1A01" w:rsidRDefault="006560DD" w:rsidP="00031BE1">
            <w:r w:rsidRPr="003B1A01">
              <w:t>Perfil de la po</w:t>
            </w:r>
            <w:r w:rsidR="0024680E" w:rsidRPr="003B1A01">
              <w:t>blación atendida o beneficiada</w:t>
            </w:r>
          </w:p>
        </w:tc>
        <w:tc>
          <w:tcPr>
            <w:tcW w:w="9780" w:type="dxa"/>
            <w:gridSpan w:val="8"/>
          </w:tcPr>
          <w:p w:rsidR="006560DD" w:rsidRPr="003B1A01" w:rsidRDefault="00022D3B" w:rsidP="00D85495">
            <w:pPr>
              <w:jc w:val="both"/>
            </w:pPr>
            <w:r w:rsidRPr="003B1A01">
              <w:t>Ciudadanía en general y contratistas</w:t>
            </w:r>
          </w:p>
        </w:tc>
      </w:tr>
      <w:tr w:rsidR="00061287" w:rsidRPr="003B1A01" w:rsidTr="00946B9B">
        <w:tc>
          <w:tcPr>
            <w:tcW w:w="3961" w:type="dxa"/>
            <w:gridSpan w:val="5"/>
            <w:shd w:val="clear" w:color="auto" w:fill="D9D9D9" w:themeFill="background1" w:themeFillShade="D9"/>
          </w:tcPr>
          <w:p w:rsidR="006560DD" w:rsidRPr="003B1A01" w:rsidRDefault="006560DD" w:rsidP="00D85495">
            <w:pPr>
              <w:jc w:val="center"/>
            </w:pPr>
            <w:r w:rsidRPr="003B1A01">
              <w:t>Tipo de propuesta</w:t>
            </w:r>
          </w:p>
        </w:tc>
        <w:tc>
          <w:tcPr>
            <w:tcW w:w="1988" w:type="dxa"/>
            <w:gridSpan w:val="2"/>
            <w:shd w:val="clear" w:color="auto" w:fill="A6A6A6" w:themeFill="background1" w:themeFillShade="A6"/>
          </w:tcPr>
          <w:p w:rsidR="006560DD" w:rsidRPr="003B1A01" w:rsidRDefault="006560DD" w:rsidP="007206CD">
            <w:pPr>
              <w:jc w:val="center"/>
            </w:pPr>
            <w:r w:rsidRPr="003B1A01">
              <w:t>Beneficiarios</w:t>
            </w:r>
          </w:p>
        </w:tc>
        <w:tc>
          <w:tcPr>
            <w:tcW w:w="3535" w:type="dxa"/>
            <w:gridSpan w:val="3"/>
            <w:shd w:val="clear" w:color="auto" w:fill="D9D9D9" w:themeFill="background1" w:themeFillShade="D9"/>
          </w:tcPr>
          <w:p w:rsidR="006560DD" w:rsidRPr="003B1A01" w:rsidRDefault="006560DD" w:rsidP="00D85495">
            <w:pPr>
              <w:jc w:val="center"/>
            </w:pPr>
            <w:r w:rsidRPr="003B1A01">
              <w:t>Fecha de Inicio</w:t>
            </w:r>
          </w:p>
        </w:tc>
        <w:tc>
          <w:tcPr>
            <w:tcW w:w="3552" w:type="dxa"/>
            <w:gridSpan w:val="2"/>
            <w:shd w:val="clear" w:color="auto" w:fill="D9D9D9" w:themeFill="background1" w:themeFillShade="D9"/>
          </w:tcPr>
          <w:p w:rsidR="006560DD" w:rsidRPr="003B1A01" w:rsidRDefault="006560DD" w:rsidP="00D85495">
            <w:pPr>
              <w:jc w:val="center"/>
            </w:pPr>
            <w:r w:rsidRPr="003B1A01">
              <w:t>Fecha de Cierre</w:t>
            </w:r>
          </w:p>
        </w:tc>
      </w:tr>
      <w:tr w:rsidR="00061287" w:rsidRPr="003B1A01" w:rsidTr="00946B9B">
        <w:tc>
          <w:tcPr>
            <w:tcW w:w="1057" w:type="dxa"/>
            <w:shd w:val="clear" w:color="auto" w:fill="D9D9D9" w:themeFill="background1" w:themeFillShade="D9"/>
          </w:tcPr>
          <w:p w:rsidR="006560DD" w:rsidRPr="003B1A01" w:rsidRDefault="006560DD" w:rsidP="00D85495">
            <w:pPr>
              <w:jc w:val="center"/>
              <w:rPr>
                <w:sz w:val="20"/>
                <w:szCs w:val="20"/>
              </w:rPr>
            </w:pPr>
            <w:r w:rsidRPr="003B1A01">
              <w:rPr>
                <w:sz w:val="20"/>
                <w:szCs w:val="20"/>
              </w:rPr>
              <w:t>Programa</w:t>
            </w:r>
          </w:p>
        </w:tc>
        <w:tc>
          <w:tcPr>
            <w:tcW w:w="1026" w:type="dxa"/>
            <w:shd w:val="clear" w:color="auto" w:fill="D9D9D9" w:themeFill="background1" w:themeFillShade="D9"/>
          </w:tcPr>
          <w:p w:rsidR="006560DD" w:rsidRPr="003B1A01" w:rsidRDefault="006560DD" w:rsidP="00D85495">
            <w:pPr>
              <w:jc w:val="center"/>
              <w:rPr>
                <w:sz w:val="20"/>
                <w:szCs w:val="20"/>
              </w:rPr>
            </w:pPr>
            <w:r w:rsidRPr="003B1A01">
              <w:rPr>
                <w:sz w:val="20"/>
                <w:szCs w:val="20"/>
              </w:rPr>
              <w:t>Campaña</w:t>
            </w:r>
          </w:p>
        </w:tc>
        <w:tc>
          <w:tcPr>
            <w:tcW w:w="887" w:type="dxa"/>
            <w:shd w:val="clear" w:color="auto" w:fill="D9D9D9" w:themeFill="background1" w:themeFillShade="D9"/>
          </w:tcPr>
          <w:p w:rsidR="006560DD" w:rsidRPr="003B1A01" w:rsidRDefault="006560DD" w:rsidP="00D85495">
            <w:pPr>
              <w:jc w:val="center"/>
              <w:rPr>
                <w:sz w:val="20"/>
                <w:szCs w:val="20"/>
              </w:rPr>
            </w:pPr>
            <w:r w:rsidRPr="003B1A01">
              <w:rPr>
                <w:sz w:val="20"/>
                <w:szCs w:val="20"/>
              </w:rPr>
              <w:t>Servicio</w:t>
            </w:r>
          </w:p>
        </w:tc>
        <w:tc>
          <w:tcPr>
            <w:tcW w:w="991" w:type="dxa"/>
            <w:gridSpan w:val="2"/>
            <w:shd w:val="clear" w:color="auto" w:fill="D9D9D9" w:themeFill="background1" w:themeFillShade="D9"/>
          </w:tcPr>
          <w:p w:rsidR="006560DD" w:rsidRPr="003B1A01" w:rsidRDefault="006560DD" w:rsidP="00D85495">
            <w:pPr>
              <w:jc w:val="center"/>
              <w:rPr>
                <w:sz w:val="20"/>
                <w:szCs w:val="20"/>
              </w:rPr>
            </w:pPr>
            <w:r w:rsidRPr="003B1A01">
              <w:rPr>
                <w:sz w:val="20"/>
                <w:szCs w:val="20"/>
              </w:rPr>
              <w:t>Proyecto</w:t>
            </w:r>
          </w:p>
        </w:tc>
        <w:tc>
          <w:tcPr>
            <w:tcW w:w="1000" w:type="dxa"/>
            <w:shd w:val="clear" w:color="auto" w:fill="A6A6A6" w:themeFill="background1" w:themeFillShade="A6"/>
          </w:tcPr>
          <w:p w:rsidR="006560DD" w:rsidRPr="003B1A01" w:rsidRDefault="006560DD" w:rsidP="00D85495">
            <w:pPr>
              <w:jc w:val="center"/>
              <w:rPr>
                <w:sz w:val="20"/>
                <w:szCs w:val="20"/>
              </w:rPr>
            </w:pPr>
            <w:r w:rsidRPr="003B1A01">
              <w:rPr>
                <w:sz w:val="20"/>
                <w:szCs w:val="20"/>
              </w:rPr>
              <w:t>Hombres</w:t>
            </w:r>
          </w:p>
        </w:tc>
        <w:tc>
          <w:tcPr>
            <w:tcW w:w="988" w:type="dxa"/>
            <w:shd w:val="clear" w:color="auto" w:fill="A6A6A6" w:themeFill="background1" w:themeFillShade="A6"/>
          </w:tcPr>
          <w:p w:rsidR="006560DD" w:rsidRPr="003B1A01" w:rsidRDefault="006560DD" w:rsidP="00D85495">
            <w:pPr>
              <w:jc w:val="center"/>
              <w:rPr>
                <w:sz w:val="20"/>
                <w:szCs w:val="20"/>
              </w:rPr>
            </w:pPr>
            <w:r w:rsidRPr="003B1A01">
              <w:rPr>
                <w:sz w:val="20"/>
                <w:szCs w:val="20"/>
              </w:rPr>
              <w:t>Mujeres</w:t>
            </w:r>
          </w:p>
        </w:tc>
        <w:tc>
          <w:tcPr>
            <w:tcW w:w="3535" w:type="dxa"/>
            <w:gridSpan w:val="3"/>
            <w:shd w:val="clear" w:color="auto" w:fill="auto"/>
          </w:tcPr>
          <w:p w:rsidR="006560DD" w:rsidRPr="003B1A01" w:rsidRDefault="00272B0E" w:rsidP="00D85495">
            <w:r w:rsidRPr="003B1A01">
              <w:t>01 de octubre de 2018</w:t>
            </w:r>
          </w:p>
        </w:tc>
        <w:tc>
          <w:tcPr>
            <w:tcW w:w="3552" w:type="dxa"/>
            <w:gridSpan w:val="2"/>
            <w:shd w:val="clear" w:color="auto" w:fill="auto"/>
          </w:tcPr>
          <w:p w:rsidR="006560DD" w:rsidRPr="003B1A01" w:rsidRDefault="00272B0E" w:rsidP="00D85495">
            <w:r w:rsidRPr="003B1A01">
              <w:t>30 de septiembre de 2019</w:t>
            </w:r>
          </w:p>
        </w:tc>
      </w:tr>
      <w:tr w:rsidR="0057477E" w:rsidRPr="003B1A01" w:rsidTr="00E40804">
        <w:tc>
          <w:tcPr>
            <w:tcW w:w="1057" w:type="dxa"/>
          </w:tcPr>
          <w:p w:rsidR="0057477E" w:rsidRPr="003B1A01" w:rsidRDefault="0057477E" w:rsidP="00D85495">
            <w:pPr>
              <w:jc w:val="center"/>
            </w:pPr>
          </w:p>
        </w:tc>
        <w:tc>
          <w:tcPr>
            <w:tcW w:w="1026" w:type="dxa"/>
          </w:tcPr>
          <w:p w:rsidR="0057477E" w:rsidRPr="003B1A01" w:rsidRDefault="0057477E" w:rsidP="00D85495">
            <w:pPr>
              <w:jc w:val="center"/>
            </w:pPr>
          </w:p>
        </w:tc>
        <w:tc>
          <w:tcPr>
            <w:tcW w:w="887" w:type="dxa"/>
          </w:tcPr>
          <w:p w:rsidR="0057477E" w:rsidRPr="003B1A01" w:rsidRDefault="0057477E" w:rsidP="00D85495">
            <w:pPr>
              <w:jc w:val="center"/>
            </w:pPr>
          </w:p>
        </w:tc>
        <w:tc>
          <w:tcPr>
            <w:tcW w:w="991" w:type="dxa"/>
            <w:gridSpan w:val="2"/>
            <w:tcBorders>
              <w:bottom w:val="single" w:sz="4" w:space="0" w:color="auto"/>
            </w:tcBorders>
          </w:tcPr>
          <w:p w:rsidR="0057477E" w:rsidRPr="003B1A01" w:rsidRDefault="00272B0E" w:rsidP="00D85495">
            <w:pPr>
              <w:jc w:val="center"/>
            </w:pPr>
            <w:r w:rsidRPr="003B1A01">
              <w:t>X</w:t>
            </w:r>
          </w:p>
        </w:tc>
        <w:tc>
          <w:tcPr>
            <w:tcW w:w="1000" w:type="dxa"/>
            <w:tcBorders>
              <w:bottom w:val="single" w:sz="4" w:space="0" w:color="auto"/>
            </w:tcBorders>
          </w:tcPr>
          <w:p w:rsidR="0057477E" w:rsidRPr="003B1A01" w:rsidRDefault="0057477E" w:rsidP="00D85495">
            <w:pPr>
              <w:jc w:val="center"/>
            </w:pPr>
          </w:p>
        </w:tc>
        <w:tc>
          <w:tcPr>
            <w:tcW w:w="988" w:type="dxa"/>
            <w:tcBorders>
              <w:bottom w:val="single" w:sz="4" w:space="0" w:color="auto"/>
            </w:tcBorders>
          </w:tcPr>
          <w:p w:rsidR="0057477E" w:rsidRPr="003B1A01" w:rsidRDefault="0057477E" w:rsidP="00D85495">
            <w:pPr>
              <w:jc w:val="center"/>
            </w:pPr>
          </w:p>
        </w:tc>
        <w:tc>
          <w:tcPr>
            <w:tcW w:w="1134" w:type="dxa"/>
            <w:vMerge w:val="restart"/>
            <w:shd w:val="clear" w:color="auto" w:fill="D9D9D9" w:themeFill="background1" w:themeFillShade="D9"/>
          </w:tcPr>
          <w:p w:rsidR="0057477E" w:rsidRPr="003B1A01" w:rsidRDefault="007206CD" w:rsidP="00D85495">
            <w:pPr>
              <w:jc w:val="center"/>
              <w:rPr>
                <w:b/>
                <w:sz w:val="20"/>
                <w:szCs w:val="20"/>
              </w:rPr>
            </w:pPr>
            <w:r w:rsidRPr="003B1A01">
              <w:rPr>
                <w:b/>
                <w:sz w:val="20"/>
                <w:szCs w:val="20"/>
              </w:rPr>
              <w:t xml:space="preserve">(A) </w:t>
            </w:r>
            <w:r w:rsidR="0057477E" w:rsidRPr="003B1A01">
              <w:rPr>
                <w:b/>
                <w:sz w:val="20"/>
                <w:szCs w:val="20"/>
              </w:rPr>
              <w:t>Gasto corriente</w:t>
            </w:r>
          </w:p>
        </w:tc>
        <w:tc>
          <w:tcPr>
            <w:tcW w:w="2268" w:type="dxa"/>
            <w:vMerge w:val="restart"/>
            <w:shd w:val="clear" w:color="auto" w:fill="D9D9D9" w:themeFill="background1" w:themeFillShade="D9"/>
          </w:tcPr>
          <w:p w:rsidR="0057477E" w:rsidRPr="003B1A01" w:rsidRDefault="007206CD" w:rsidP="00D85495">
            <w:pPr>
              <w:jc w:val="center"/>
              <w:rPr>
                <w:b/>
                <w:sz w:val="20"/>
                <w:szCs w:val="20"/>
              </w:rPr>
            </w:pPr>
            <w:r w:rsidRPr="003B1A01">
              <w:rPr>
                <w:b/>
                <w:sz w:val="20"/>
                <w:szCs w:val="20"/>
              </w:rPr>
              <w:t xml:space="preserve">(B) </w:t>
            </w:r>
            <w:r w:rsidR="0057477E" w:rsidRPr="003B1A01">
              <w:rPr>
                <w:b/>
                <w:sz w:val="20"/>
                <w:szCs w:val="20"/>
              </w:rPr>
              <w:t xml:space="preserve">Presupuesto municipal suplementario </w:t>
            </w:r>
          </w:p>
        </w:tc>
        <w:tc>
          <w:tcPr>
            <w:tcW w:w="3685" w:type="dxa"/>
            <w:gridSpan w:val="3"/>
            <w:shd w:val="clear" w:color="auto" w:fill="D9D9D9" w:themeFill="background1" w:themeFillShade="D9"/>
          </w:tcPr>
          <w:p w:rsidR="007206CD" w:rsidRPr="003B1A01" w:rsidRDefault="007206CD" w:rsidP="00061287">
            <w:pPr>
              <w:jc w:val="center"/>
              <w:rPr>
                <w:b/>
                <w:sz w:val="20"/>
                <w:szCs w:val="20"/>
              </w:rPr>
            </w:pPr>
            <w:r w:rsidRPr="003B1A01">
              <w:rPr>
                <w:b/>
                <w:sz w:val="20"/>
                <w:szCs w:val="20"/>
              </w:rPr>
              <w:t xml:space="preserve">(C) </w:t>
            </w:r>
            <w:r w:rsidR="0057477E" w:rsidRPr="003B1A01">
              <w:rPr>
                <w:b/>
                <w:sz w:val="20"/>
                <w:szCs w:val="20"/>
              </w:rPr>
              <w:t xml:space="preserve">Fondos del Gobierno  </w:t>
            </w:r>
          </w:p>
          <w:p w:rsidR="0057477E" w:rsidRPr="003B1A01" w:rsidRDefault="0057477E" w:rsidP="00061287">
            <w:pPr>
              <w:jc w:val="center"/>
              <w:rPr>
                <w:b/>
                <w:sz w:val="20"/>
                <w:szCs w:val="20"/>
              </w:rPr>
            </w:pPr>
            <w:r w:rsidRPr="003B1A01">
              <w:rPr>
                <w:b/>
                <w:sz w:val="20"/>
                <w:szCs w:val="20"/>
              </w:rPr>
              <w:t>Federal o Estatal</w:t>
            </w:r>
          </w:p>
        </w:tc>
      </w:tr>
      <w:tr w:rsidR="0057477E" w:rsidRPr="003B1A01" w:rsidTr="00E40804">
        <w:tc>
          <w:tcPr>
            <w:tcW w:w="2970" w:type="dxa"/>
            <w:gridSpan w:val="3"/>
            <w:shd w:val="clear" w:color="auto" w:fill="D9D9D9" w:themeFill="background1" w:themeFillShade="D9"/>
          </w:tcPr>
          <w:p w:rsidR="0057477E" w:rsidRPr="003B1A01" w:rsidRDefault="0057477E" w:rsidP="0057477E">
            <w:r w:rsidRPr="003B1A01">
              <w:t>Monto total estimado</w:t>
            </w:r>
          </w:p>
          <w:p w:rsidR="0057477E" w:rsidRPr="003B1A01" w:rsidRDefault="0057477E" w:rsidP="007206CD">
            <w:r w:rsidRPr="003B1A01">
              <w:t>(</w:t>
            </w:r>
            <w:r w:rsidR="007206CD" w:rsidRPr="003B1A01">
              <w:t xml:space="preserve"> </w:t>
            </w:r>
            <w:r w:rsidRPr="003B1A01">
              <w:t xml:space="preserve">Sólo para Categorías  </w:t>
            </w:r>
            <w:r w:rsidR="007206CD" w:rsidRPr="003B1A01">
              <w:t xml:space="preserve">B y C </w:t>
            </w:r>
            <w:r w:rsidRPr="003B1A01">
              <w:t>)</w:t>
            </w:r>
          </w:p>
        </w:tc>
        <w:tc>
          <w:tcPr>
            <w:tcW w:w="2979" w:type="dxa"/>
            <w:gridSpan w:val="4"/>
            <w:vMerge w:val="restart"/>
            <w:tcBorders>
              <w:bottom w:val="single" w:sz="4" w:space="0" w:color="auto"/>
            </w:tcBorders>
            <w:shd w:val="clear" w:color="auto" w:fill="D9D9D9" w:themeFill="background1" w:themeFillShade="D9"/>
          </w:tcPr>
          <w:p w:rsidR="0057477E" w:rsidRPr="003B1A01" w:rsidRDefault="0057477E" w:rsidP="00061287">
            <w:pPr>
              <w:jc w:val="center"/>
              <w:rPr>
                <w:b/>
              </w:rPr>
            </w:pPr>
          </w:p>
          <w:p w:rsidR="0057477E" w:rsidRPr="003B1A01" w:rsidRDefault="0057477E" w:rsidP="00061287">
            <w:pPr>
              <w:jc w:val="center"/>
              <w:rPr>
                <w:b/>
              </w:rPr>
            </w:pPr>
            <w:r w:rsidRPr="003B1A01">
              <w:rPr>
                <w:b/>
              </w:rPr>
              <w:t>Categoría para Presupuesto</w:t>
            </w:r>
          </w:p>
          <w:p w:rsidR="007206CD" w:rsidRPr="003B1A01" w:rsidRDefault="007206CD" w:rsidP="00061287">
            <w:pPr>
              <w:jc w:val="center"/>
              <w:rPr>
                <w:b/>
              </w:rPr>
            </w:pPr>
            <w:r w:rsidRPr="003B1A01">
              <w:rPr>
                <w:b/>
              </w:rPr>
              <w:t>(A, B y C)</w:t>
            </w:r>
          </w:p>
        </w:tc>
        <w:tc>
          <w:tcPr>
            <w:tcW w:w="1134" w:type="dxa"/>
            <w:vMerge/>
            <w:shd w:val="clear" w:color="auto" w:fill="FABF8F" w:themeFill="accent6" w:themeFillTint="99"/>
          </w:tcPr>
          <w:p w:rsidR="0057477E" w:rsidRPr="003B1A01" w:rsidRDefault="0057477E" w:rsidP="00D85495"/>
        </w:tc>
        <w:tc>
          <w:tcPr>
            <w:tcW w:w="2268" w:type="dxa"/>
            <w:vMerge/>
            <w:shd w:val="clear" w:color="auto" w:fill="FABF8F" w:themeFill="accent6" w:themeFillTint="99"/>
          </w:tcPr>
          <w:p w:rsidR="0057477E" w:rsidRPr="003B1A01" w:rsidRDefault="0057477E" w:rsidP="00D85495"/>
        </w:tc>
        <w:tc>
          <w:tcPr>
            <w:tcW w:w="1417" w:type="dxa"/>
            <w:gridSpan w:val="2"/>
            <w:shd w:val="clear" w:color="auto" w:fill="D9D9D9" w:themeFill="background1" w:themeFillShade="D9"/>
          </w:tcPr>
          <w:p w:rsidR="0057477E" w:rsidRPr="003B1A01" w:rsidRDefault="007206CD" w:rsidP="007206CD">
            <w:pPr>
              <w:jc w:val="center"/>
            </w:pPr>
            <w:r w:rsidRPr="003B1A01">
              <w:rPr>
                <w:sz w:val="20"/>
                <w:szCs w:val="20"/>
              </w:rPr>
              <w:t xml:space="preserve">Aportación </w:t>
            </w:r>
            <w:r w:rsidR="0057477E" w:rsidRPr="003B1A01">
              <w:rPr>
                <w:sz w:val="20"/>
                <w:szCs w:val="20"/>
              </w:rPr>
              <w:t xml:space="preserve"> Municipal</w:t>
            </w:r>
          </w:p>
        </w:tc>
        <w:tc>
          <w:tcPr>
            <w:tcW w:w="2268" w:type="dxa"/>
            <w:shd w:val="clear" w:color="auto" w:fill="D9D9D9" w:themeFill="background1" w:themeFillShade="D9"/>
          </w:tcPr>
          <w:p w:rsidR="007206CD" w:rsidRPr="003B1A01" w:rsidRDefault="0057477E" w:rsidP="007206CD">
            <w:pPr>
              <w:jc w:val="center"/>
              <w:rPr>
                <w:sz w:val="20"/>
                <w:szCs w:val="20"/>
              </w:rPr>
            </w:pPr>
            <w:r w:rsidRPr="003B1A01">
              <w:rPr>
                <w:sz w:val="20"/>
                <w:szCs w:val="20"/>
              </w:rPr>
              <w:t>Parti</w:t>
            </w:r>
            <w:r w:rsidR="007206CD" w:rsidRPr="003B1A01">
              <w:rPr>
                <w:sz w:val="20"/>
                <w:szCs w:val="20"/>
              </w:rPr>
              <w:t xml:space="preserve">cipación </w:t>
            </w:r>
          </w:p>
          <w:p w:rsidR="0057477E" w:rsidRPr="003B1A01" w:rsidRDefault="0057477E" w:rsidP="007206CD">
            <w:pPr>
              <w:jc w:val="center"/>
            </w:pPr>
            <w:r w:rsidRPr="003B1A01">
              <w:rPr>
                <w:sz w:val="20"/>
                <w:szCs w:val="20"/>
              </w:rPr>
              <w:t>Fed</w:t>
            </w:r>
            <w:r w:rsidR="007206CD" w:rsidRPr="003B1A01">
              <w:rPr>
                <w:sz w:val="20"/>
                <w:szCs w:val="20"/>
              </w:rPr>
              <w:t xml:space="preserve">eral </w:t>
            </w:r>
            <w:r w:rsidRPr="003B1A01">
              <w:rPr>
                <w:sz w:val="20"/>
                <w:szCs w:val="20"/>
              </w:rPr>
              <w:t>/</w:t>
            </w:r>
            <w:r w:rsidR="007206CD" w:rsidRPr="003B1A01">
              <w:rPr>
                <w:sz w:val="20"/>
                <w:szCs w:val="20"/>
              </w:rPr>
              <w:t xml:space="preserve"> </w:t>
            </w:r>
            <w:r w:rsidRPr="003B1A01">
              <w:rPr>
                <w:sz w:val="20"/>
                <w:szCs w:val="20"/>
              </w:rPr>
              <w:t>Estatal</w:t>
            </w:r>
          </w:p>
        </w:tc>
      </w:tr>
      <w:tr w:rsidR="0057477E" w:rsidRPr="003B1A01" w:rsidTr="00E40804">
        <w:tc>
          <w:tcPr>
            <w:tcW w:w="2970" w:type="dxa"/>
            <w:gridSpan w:val="3"/>
            <w:shd w:val="clear" w:color="auto" w:fill="FFFFFF" w:themeFill="background1"/>
          </w:tcPr>
          <w:p w:rsidR="0057477E" w:rsidRPr="003B1A01" w:rsidRDefault="0057477E" w:rsidP="00D85495"/>
          <w:p w:rsidR="0057477E" w:rsidRPr="003B1A01" w:rsidRDefault="0057477E" w:rsidP="00D85495"/>
        </w:tc>
        <w:tc>
          <w:tcPr>
            <w:tcW w:w="2979" w:type="dxa"/>
            <w:gridSpan w:val="4"/>
            <w:vMerge/>
            <w:tcBorders>
              <w:bottom w:val="single" w:sz="4" w:space="0" w:color="auto"/>
            </w:tcBorders>
            <w:shd w:val="clear" w:color="auto" w:fill="D9D9D9" w:themeFill="background1" w:themeFillShade="D9"/>
          </w:tcPr>
          <w:p w:rsidR="0057477E" w:rsidRPr="003B1A01" w:rsidRDefault="0057477E" w:rsidP="00061287">
            <w:pPr>
              <w:jc w:val="center"/>
            </w:pPr>
          </w:p>
        </w:tc>
        <w:tc>
          <w:tcPr>
            <w:tcW w:w="1134" w:type="dxa"/>
            <w:shd w:val="clear" w:color="auto" w:fill="FABF8F" w:themeFill="accent6" w:themeFillTint="99"/>
          </w:tcPr>
          <w:p w:rsidR="0057477E" w:rsidRPr="003B1A01" w:rsidRDefault="0057477E" w:rsidP="00D85495"/>
        </w:tc>
        <w:tc>
          <w:tcPr>
            <w:tcW w:w="2268" w:type="dxa"/>
            <w:shd w:val="clear" w:color="auto" w:fill="FABF8F" w:themeFill="accent6" w:themeFillTint="99"/>
          </w:tcPr>
          <w:p w:rsidR="0057477E" w:rsidRPr="003B1A01" w:rsidRDefault="0057477E" w:rsidP="00D85495"/>
        </w:tc>
        <w:tc>
          <w:tcPr>
            <w:tcW w:w="1417" w:type="dxa"/>
            <w:gridSpan w:val="2"/>
            <w:shd w:val="clear" w:color="auto" w:fill="FABF8F" w:themeFill="accent6" w:themeFillTint="99"/>
          </w:tcPr>
          <w:p w:rsidR="0057477E" w:rsidRPr="003B1A01" w:rsidRDefault="0057477E" w:rsidP="00D85495"/>
        </w:tc>
        <w:tc>
          <w:tcPr>
            <w:tcW w:w="2268" w:type="dxa"/>
            <w:shd w:val="clear" w:color="auto" w:fill="FABF8F" w:themeFill="accent6" w:themeFillTint="99"/>
          </w:tcPr>
          <w:p w:rsidR="0057477E" w:rsidRPr="003B1A01" w:rsidRDefault="0057477E" w:rsidP="00D85495"/>
        </w:tc>
      </w:tr>
    </w:tbl>
    <w:p w:rsidR="00985B24" w:rsidRPr="003B1A01" w:rsidRDefault="006560DD" w:rsidP="00985B24">
      <w:r w:rsidRPr="003B1A01">
        <w:br w:type="page"/>
      </w:r>
    </w:p>
    <w:p w:rsidR="00985B24" w:rsidRPr="003B1A01" w:rsidRDefault="00985B24" w:rsidP="00985B24"/>
    <w:p w:rsidR="00A65BAF" w:rsidRPr="003B1A01" w:rsidRDefault="00A65BAF" w:rsidP="00985B24">
      <w:pPr>
        <w:rPr>
          <w:b/>
        </w:rPr>
      </w:pPr>
    </w:p>
    <w:p w:rsidR="006560DD" w:rsidRPr="003B1A01" w:rsidRDefault="006560DD" w:rsidP="00985B24">
      <w:pPr>
        <w:rPr>
          <w:b/>
          <w:sz w:val="40"/>
        </w:rPr>
      </w:pPr>
      <w:r w:rsidRPr="003B1A01">
        <w:rPr>
          <w:b/>
          <w:sz w:val="40"/>
        </w:rPr>
        <w:t>ANEXO 2</w:t>
      </w:r>
      <w:r w:rsidR="00985B24" w:rsidRPr="003B1A01">
        <w:rPr>
          <w:b/>
          <w:sz w:val="40"/>
        </w:rPr>
        <w:t xml:space="preserve">: </w:t>
      </w:r>
      <w:r w:rsidRPr="003B1A01">
        <w:rPr>
          <w:b/>
          <w:sz w:val="40"/>
        </w:rPr>
        <w:t>OPERACIÓN DE LA PROPUESTA</w:t>
      </w:r>
    </w:p>
    <w:tbl>
      <w:tblPr>
        <w:tblStyle w:val="Tablaconcuadrcula"/>
        <w:tblW w:w="4919" w:type="pct"/>
        <w:tblLook w:val="04A0" w:firstRow="1" w:lastRow="0" w:firstColumn="1" w:lastColumn="0" w:noHBand="0" w:noVBand="1"/>
      </w:tblPr>
      <w:tblGrid>
        <w:gridCol w:w="3280"/>
        <w:gridCol w:w="1909"/>
        <w:gridCol w:w="302"/>
        <w:gridCol w:w="1080"/>
        <w:gridCol w:w="1405"/>
        <w:gridCol w:w="1299"/>
        <w:gridCol w:w="1186"/>
        <w:gridCol w:w="941"/>
        <w:gridCol w:w="1381"/>
      </w:tblGrid>
      <w:tr w:rsidR="009249F2" w:rsidRPr="003B1A01" w:rsidTr="009249F2">
        <w:trPr>
          <w:trHeight w:val="547"/>
        </w:trPr>
        <w:tc>
          <w:tcPr>
            <w:tcW w:w="1311" w:type="pct"/>
            <w:shd w:val="clear" w:color="auto" w:fill="D9D9D9" w:themeFill="background1" w:themeFillShade="D9"/>
          </w:tcPr>
          <w:p w:rsidR="006560DD" w:rsidRPr="003B1A01" w:rsidRDefault="006560DD" w:rsidP="00D85495">
            <w:r w:rsidRPr="003B1A01">
              <w:t xml:space="preserve">Principal producto esperado (base para el establecimiento de metas) </w:t>
            </w:r>
          </w:p>
        </w:tc>
        <w:tc>
          <w:tcPr>
            <w:tcW w:w="3689" w:type="pct"/>
            <w:gridSpan w:val="8"/>
            <w:shd w:val="clear" w:color="auto" w:fill="auto"/>
          </w:tcPr>
          <w:p w:rsidR="006560DD" w:rsidRPr="003B1A01" w:rsidRDefault="00272B0E" w:rsidP="009249F2">
            <w:pPr>
              <w:jc w:val="both"/>
            </w:pPr>
            <w:r w:rsidRPr="003B1A01">
              <w:t>Reglamentos municipales actualizados y armonizados con la legislación f</w:t>
            </w:r>
            <w:r w:rsidR="00EB79A3" w:rsidRPr="003B1A01">
              <w:t>ederal y estatal de la materia</w:t>
            </w:r>
          </w:p>
        </w:tc>
      </w:tr>
      <w:tr w:rsidR="009249F2" w:rsidRPr="003B1A01" w:rsidTr="009249F2">
        <w:trPr>
          <w:trHeight w:val="547"/>
        </w:trPr>
        <w:tc>
          <w:tcPr>
            <w:tcW w:w="1311" w:type="pct"/>
            <w:shd w:val="clear" w:color="auto" w:fill="D9D9D9" w:themeFill="background1" w:themeFillShade="D9"/>
          </w:tcPr>
          <w:p w:rsidR="006560DD" w:rsidRPr="003B1A01" w:rsidRDefault="006560DD" w:rsidP="00D85495">
            <w:r w:rsidRPr="003B1A01">
              <w:t>Actividades a realizar para la obtención del producto esperado</w:t>
            </w:r>
          </w:p>
        </w:tc>
        <w:tc>
          <w:tcPr>
            <w:tcW w:w="3689" w:type="pct"/>
            <w:gridSpan w:val="8"/>
            <w:shd w:val="clear" w:color="auto" w:fill="auto"/>
          </w:tcPr>
          <w:p w:rsidR="006560DD" w:rsidRPr="003B1A01" w:rsidRDefault="00272B0E" w:rsidP="009249F2">
            <w:pPr>
              <w:jc w:val="both"/>
            </w:pPr>
            <w:r w:rsidRPr="003B1A01">
              <w:t>Implementación de las reformas realizadas al Reglamento de Obra Pública para el Municipio de San Pedro Tlaquepaque, así como la evaluación de los resultados obtenidos. En su caso, la revisión de la normativa estatal que emita el Congreso local respecto de la Ley de Obra Pública del Estado de</w:t>
            </w:r>
            <w:r w:rsidR="00EB79A3" w:rsidRPr="003B1A01">
              <w:t xml:space="preserve"> Jalisco y sus Municipios. </w:t>
            </w:r>
          </w:p>
        </w:tc>
      </w:tr>
      <w:tr w:rsidR="009249F2" w:rsidRPr="003B1A01" w:rsidTr="009249F2">
        <w:trPr>
          <w:trHeight w:val="547"/>
        </w:trPr>
        <w:tc>
          <w:tcPr>
            <w:tcW w:w="1311" w:type="pct"/>
            <w:shd w:val="clear" w:color="auto" w:fill="D9D9D9" w:themeFill="background1" w:themeFillShade="D9"/>
          </w:tcPr>
          <w:p w:rsidR="006560DD" w:rsidRPr="003B1A01" w:rsidRDefault="00A80D75" w:rsidP="00D85495">
            <w:r w:rsidRPr="003B1A01">
              <w:t>Objetivos del programa estratégico</w:t>
            </w:r>
            <w:r w:rsidR="006560DD" w:rsidRPr="003B1A01">
              <w:t xml:space="preserve"> </w:t>
            </w:r>
          </w:p>
        </w:tc>
        <w:tc>
          <w:tcPr>
            <w:tcW w:w="3689" w:type="pct"/>
            <w:gridSpan w:val="8"/>
            <w:shd w:val="clear" w:color="auto" w:fill="FABF8F" w:themeFill="accent6" w:themeFillTint="99"/>
          </w:tcPr>
          <w:p w:rsidR="006560DD" w:rsidRPr="003B1A01" w:rsidRDefault="006560DD" w:rsidP="00D85495"/>
        </w:tc>
      </w:tr>
      <w:tr w:rsidR="009249F2" w:rsidRPr="003B1A01" w:rsidTr="009249F2">
        <w:trPr>
          <w:trHeight w:val="547"/>
        </w:trPr>
        <w:tc>
          <w:tcPr>
            <w:tcW w:w="1311" w:type="pct"/>
            <w:shd w:val="clear" w:color="auto" w:fill="D9D9D9" w:themeFill="background1" w:themeFillShade="D9"/>
          </w:tcPr>
          <w:p w:rsidR="006560DD" w:rsidRPr="003B1A01" w:rsidRDefault="006560DD" w:rsidP="00A80D75">
            <w:r w:rsidRPr="003B1A01">
              <w:t xml:space="preserve">Indicador </w:t>
            </w:r>
            <w:r w:rsidR="00A80D75" w:rsidRPr="003B1A01">
              <w:t xml:space="preserve">del programa estratégico al que contribuye </w:t>
            </w:r>
            <w:r w:rsidRPr="003B1A01">
              <w:t xml:space="preserve"> </w:t>
            </w:r>
          </w:p>
        </w:tc>
        <w:tc>
          <w:tcPr>
            <w:tcW w:w="3689" w:type="pct"/>
            <w:gridSpan w:val="8"/>
            <w:shd w:val="clear" w:color="auto" w:fill="FABF8F" w:themeFill="accent6" w:themeFillTint="99"/>
          </w:tcPr>
          <w:p w:rsidR="006560DD" w:rsidRPr="003B1A01" w:rsidRDefault="006560DD" w:rsidP="00D85495"/>
        </w:tc>
      </w:tr>
      <w:tr w:rsidR="009249F2" w:rsidRPr="003B1A01" w:rsidTr="009249F2">
        <w:tc>
          <w:tcPr>
            <w:tcW w:w="1311" w:type="pct"/>
            <w:vMerge w:val="restart"/>
            <w:shd w:val="clear" w:color="auto" w:fill="D9D9D9" w:themeFill="background1" w:themeFillShade="D9"/>
          </w:tcPr>
          <w:p w:rsidR="006560DD" w:rsidRPr="003B1A01" w:rsidRDefault="00A80D75" w:rsidP="00A80D75">
            <w:r w:rsidRPr="003B1A01">
              <w:t xml:space="preserve">Beneficios </w:t>
            </w:r>
          </w:p>
        </w:tc>
        <w:tc>
          <w:tcPr>
            <w:tcW w:w="891" w:type="pct"/>
            <w:gridSpan w:val="2"/>
            <w:shd w:val="clear" w:color="auto" w:fill="D9D9D9" w:themeFill="background1" w:themeFillShade="D9"/>
          </w:tcPr>
          <w:p w:rsidR="006560DD" w:rsidRPr="003B1A01" w:rsidRDefault="006560DD" w:rsidP="00D85495">
            <w:pPr>
              <w:jc w:val="center"/>
            </w:pPr>
            <w:r w:rsidRPr="003B1A01">
              <w:t>Corto Plazo</w:t>
            </w:r>
          </w:p>
        </w:tc>
        <w:tc>
          <w:tcPr>
            <w:tcW w:w="1487" w:type="pct"/>
            <w:gridSpan w:val="3"/>
            <w:shd w:val="clear" w:color="auto" w:fill="D9D9D9" w:themeFill="background1" w:themeFillShade="D9"/>
          </w:tcPr>
          <w:p w:rsidR="006560DD" w:rsidRPr="003B1A01" w:rsidRDefault="006560DD" w:rsidP="00D85495">
            <w:pPr>
              <w:jc w:val="center"/>
            </w:pPr>
            <w:r w:rsidRPr="003B1A01">
              <w:t>Mediano Plazo</w:t>
            </w:r>
          </w:p>
        </w:tc>
        <w:tc>
          <w:tcPr>
            <w:tcW w:w="1311" w:type="pct"/>
            <w:gridSpan w:val="3"/>
            <w:shd w:val="clear" w:color="auto" w:fill="D9D9D9" w:themeFill="background1" w:themeFillShade="D9"/>
          </w:tcPr>
          <w:p w:rsidR="006560DD" w:rsidRPr="003B1A01" w:rsidRDefault="006560DD" w:rsidP="00D85495">
            <w:pPr>
              <w:jc w:val="center"/>
            </w:pPr>
            <w:r w:rsidRPr="003B1A01">
              <w:t>Largo Plazo</w:t>
            </w:r>
          </w:p>
        </w:tc>
      </w:tr>
      <w:tr w:rsidR="009249F2" w:rsidRPr="003B1A01" w:rsidTr="009249F2">
        <w:tc>
          <w:tcPr>
            <w:tcW w:w="1311" w:type="pct"/>
            <w:vMerge/>
            <w:shd w:val="clear" w:color="auto" w:fill="D9D9D9" w:themeFill="background1" w:themeFillShade="D9"/>
          </w:tcPr>
          <w:p w:rsidR="006560DD" w:rsidRPr="003B1A01" w:rsidRDefault="006560DD" w:rsidP="00D85495">
            <w:pPr>
              <w:jc w:val="center"/>
            </w:pPr>
          </w:p>
        </w:tc>
        <w:tc>
          <w:tcPr>
            <w:tcW w:w="891" w:type="pct"/>
            <w:gridSpan w:val="2"/>
            <w:shd w:val="clear" w:color="auto" w:fill="auto"/>
          </w:tcPr>
          <w:p w:rsidR="006560DD" w:rsidRPr="003B1A01" w:rsidRDefault="006560DD" w:rsidP="00D85495">
            <w:pPr>
              <w:jc w:val="center"/>
            </w:pPr>
          </w:p>
        </w:tc>
        <w:tc>
          <w:tcPr>
            <w:tcW w:w="1487" w:type="pct"/>
            <w:gridSpan w:val="3"/>
            <w:shd w:val="clear" w:color="auto" w:fill="auto"/>
          </w:tcPr>
          <w:p w:rsidR="006560DD" w:rsidRPr="003B1A01" w:rsidRDefault="00380D07" w:rsidP="00D85495">
            <w:pPr>
              <w:jc w:val="center"/>
            </w:pPr>
            <w:r w:rsidRPr="003B1A01">
              <w:t>x</w:t>
            </w:r>
          </w:p>
        </w:tc>
        <w:tc>
          <w:tcPr>
            <w:tcW w:w="1311" w:type="pct"/>
            <w:gridSpan w:val="3"/>
            <w:shd w:val="clear" w:color="auto" w:fill="auto"/>
          </w:tcPr>
          <w:p w:rsidR="006560DD" w:rsidRPr="003B1A01" w:rsidRDefault="006560DD" w:rsidP="00D85495">
            <w:pPr>
              <w:jc w:val="center"/>
            </w:pPr>
          </w:p>
        </w:tc>
      </w:tr>
      <w:tr w:rsidR="009249F2" w:rsidRPr="003B1A01" w:rsidTr="009249F2">
        <w:trPr>
          <w:trHeight w:val="579"/>
        </w:trPr>
        <w:tc>
          <w:tcPr>
            <w:tcW w:w="1311" w:type="pct"/>
            <w:vMerge w:val="restart"/>
            <w:shd w:val="clear" w:color="auto" w:fill="D9D9D9" w:themeFill="background1" w:themeFillShade="D9"/>
          </w:tcPr>
          <w:p w:rsidR="001A597F" w:rsidRPr="003B1A01" w:rsidRDefault="001A597F" w:rsidP="00A80D75">
            <w:r w:rsidRPr="003B1A01">
              <w:t xml:space="preserve">Nombre del Indicador </w:t>
            </w:r>
          </w:p>
        </w:tc>
        <w:tc>
          <w:tcPr>
            <w:tcW w:w="775" w:type="pct"/>
            <w:shd w:val="clear" w:color="auto" w:fill="A6A6A6" w:themeFill="background1" w:themeFillShade="A6"/>
          </w:tcPr>
          <w:p w:rsidR="001A597F" w:rsidRPr="003B1A01" w:rsidRDefault="001A597F" w:rsidP="00A80D75">
            <w:pPr>
              <w:jc w:val="center"/>
              <w:rPr>
                <w:b/>
              </w:rPr>
            </w:pPr>
            <w:r w:rsidRPr="003B1A01">
              <w:rPr>
                <w:b/>
              </w:rPr>
              <w:t xml:space="preserve">Dimensión a medir </w:t>
            </w:r>
          </w:p>
        </w:tc>
        <w:tc>
          <w:tcPr>
            <w:tcW w:w="532" w:type="pct"/>
            <w:gridSpan w:val="2"/>
            <w:vMerge w:val="restart"/>
            <w:shd w:val="clear" w:color="auto" w:fill="D9D9D9" w:themeFill="background1" w:themeFillShade="D9"/>
          </w:tcPr>
          <w:p w:rsidR="001A597F" w:rsidRPr="003B1A01" w:rsidRDefault="001A597F" w:rsidP="00D85495">
            <w:pPr>
              <w:jc w:val="center"/>
            </w:pPr>
            <w:r w:rsidRPr="003B1A01">
              <w:t xml:space="preserve">Definición del indicador </w:t>
            </w:r>
          </w:p>
        </w:tc>
        <w:tc>
          <w:tcPr>
            <w:tcW w:w="536" w:type="pct"/>
            <w:vMerge w:val="restart"/>
            <w:shd w:val="clear" w:color="auto" w:fill="D9D9D9" w:themeFill="background1" w:themeFillShade="D9"/>
          </w:tcPr>
          <w:p w:rsidR="001A597F" w:rsidRPr="003B1A01" w:rsidRDefault="001A597F" w:rsidP="00D85495">
            <w:pPr>
              <w:jc w:val="center"/>
            </w:pPr>
            <w:r w:rsidRPr="003B1A01">
              <w:t>Método del calculo</w:t>
            </w:r>
          </w:p>
        </w:tc>
        <w:tc>
          <w:tcPr>
            <w:tcW w:w="536" w:type="pct"/>
            <w:vMerge w:val="restart"/>
            <w:shd w:val="clear" w:color="auto" w:fill="A6A6A6" w:themeFill="background1" w:themeFillShade="A6"/>
          </w:tcPr>
          <w:p w:rsidR="001A597F" w:rsidRPr="003B1A01" w:rsidRDefault="001A597F" w:rsidP="00D85495">
            <w:pPr>
              <w:jc w:val="center"/>
              <w:rPr>
                <w:b/>
              </w:rPr>
            </w:pPr>
            <w:r w:rsidRPr="003B1A01">
              <w:rPr>
                <w:b/>
              </w:rPr>
              <w:t>Unidad de medida</w:t>
            </w:r>
          </w:p>
        </w:tc>
        <w:tc>
          <w:tcPr>
            <w:tcW w:w="456" w:type="pct"/>
            <w:vMerge w:val="restart"/>
            <w:shd w:val="clear" w:color="auto" w:fill="D9D9D9" w:themeFill="background1" w:themeFillShade="D9"/>
          </w:tcPr>
          <w:p w:rsidR="001A597F" w:rsidRPr="003B1A01" w:rsidRDefault="001A597F" w:rsidP="00D85495">
            <w:pPr>
              <w:jc w:val="center"/>
            </w:pPr>
            <w:r w:rsidRPr="003B1A01">
              <w:t xml:space="preserve">Frecuencia de medida </w:t>
            </w:r>
          </w:p>
        </w:tc>
        <w:tc>
          <w:tcPr>
            <w:tcW w:w="341" w:type="pct"/>
            <w:vMerge w:val="restart"/>
            <w:shd w:val="clear" w:color="auto" w:fill="D9D9D9" w:themeFill="background1" w:themeFillShade="D9"/>
          </w:tcPr>
          <w:p w:rsidR="001A597F" w:rsidRPr="003B1A01" w:rsidRDefault="001A597F" w:rsidP="00D85495">
            <w:pPr>
              <w:jc w:val="center"/>
            </w:pPr>
            <w:r w:rsidRPr="003B1A01">
              <w:t>Línea base</w:t>
            </w:r>
          </w:p>
        </w:tc>
        <w:tc>
          <w:tcPr>
            <w:tcW w:w="514" w:type="pct"/>
            <w:vMerge w:val="restart"/>
            <w:shd w:val="clear" w:color="auto" w:fill="A6A6A6" w:themeFill="background1" w:themeFillShade="A6"/>
          </w:tcPr>
          <w:p w:rsidR="001A597F" w:rsidRPr="003B1A01" w:rsidRDefault="001A597F" w:rsidP="00D85495">
            <w:pPr>
              <w:jc w:val="center"/>
              <w:rPr>
                <w:b/>
              </w:rPr>
            </w:pPr>
            <w:r w:rsidRPr="003B1A01">
              <w:rPr>
                <w:b/>
              </w:rPr>
              <w:t>Meta programada</w:t>
            </w:r>
          </w:p>
        </w:tc>
      </w:tr>
      <w:tr w:rsidR="009249F2" w:rsidRPr="003B1A01" w:rsidTr="009249F2">
        <w:trPr>
          <w:trHeight w:val="405"/>
        </w:trPr>
        <w:tc>
          <w:tcPr>
            <w:tcW w:w="1311" w:type="pct"/>
            <w:vMerge/>
            <w:shd w:val="clear" w:color="auto" w:fill="D9D9D9" w:themeFill="background1" w:themeFillShade="D9"/>
          </w:tcPr>
          <w:p w:rsidR="001A597F" w:rsidRPr="003B1A01" w:rsidRDefault="001A597F" w:rsidP="00A80D75"/>
        </w:tc>
        <w:tc>
          <w:tcPr>
            <w:tcW w:w="775" w:type="pct"/>
            <w:shd w:val="clear" w:color="auto" w:fill="A6A6A6" w:themeFill="background1" w:themeFillShade="A6"/>
          </w:tcPr>
          <w:p w:rsidR="001A597F" w:rsidRPr="003B1A01" w:rsidRDefault="001A597F" w:rsidP="00A80D75">
            <w:pPr>
              <w:pStyle w:val="Prrafodelista"/>
              <w:numPr>
                <w:ilvl w:val="0"/>
                <w:numId w:val="1"/>
              </w:numPr>
              <w:rPr>
                <w:b/>
                <w:sz w:val="16"/>
                <w:szCs w:val="16"/>
              </w:rPr>
            </w:pPr>
            <w:r w:rsidRPr="003B1A01">
              <w:rPr>
                <w:b/>
                <w:sz w:val="16"/>
                <w:szCs w:val="16"/>
              </w:rPr>
              <w:t>Eficacia</w:t>
            </w:r>
          </w:p>
          <w:p w:rsidR="001A597F" w:rsidRPr="003B1A01" w:rsidRDefault="001A597F" w:rsidP="00A80D75">
            <w:pPr>
              <w:pStyle w:val="Prrafodelista"/>
              <w:numPr>
                <w:ilvl w:val="0"/>
                <w:numId w:val="1"/>
              </w:numPr>
              <w:rPr>
                <w:b/>
                <w:sz w:val="16"/>
                <w:szCs w:val="16"/>
              </w:rPr>
            </w:pPr>
            <w:r w:rsidRPr="003B1A01">
              <w:rPr>
                <w:b/>
                <w:sz w:val="16"/>
                <w:szCs w:val="16"/>
              </w:rPr>
              <w:t>Eficiencia</w:t>
            </w:r>
          </w:p>
          <w:p w:rsidR="001A597F" w:rsidRPr="003B1A01" w:rsidRDefault="001A597F" w:rsidP="00A80D75">
            <w:pPr>
              <w:pStyle w:val="Prrafodelista"/>
              <w:numPr>
                <w:ilvl w:val="0"/>
                <w:numId w:val="1"/>
              </w:numPr>
              <w:rPr>
                <w:b/>
                <w:sz w:val="16"/>
                <w:szCs w:val="16"/>
              </w:rPr>
            </w:pPr>
            <w:r w:rsidRPr="003B1A01">
              <w:rPr>
                <w:b/>
                <w:sz w:val="16"/>
                <w:szCs w:val="16"/>
              </w:rPr>
              <w:t xml:space="preserve">Económica </w:t>
            </w:r>
          </w:p>
          <w:p w:rsidR="001A597F" w:rsidRPr="003B1A01" w:rsidRDefault="001A597F" w:rsidP="00A80D75">
            <w:pPr>
              <w:pStyle w:val="Prrafodelista"/>
              <w:numPr>
                <w:ilvl w:val="0"/>
                <w:numId w:val="1"/>
              </w:numPr>
              <w:rPr>
                <w:b/>
              </w:rPr>
            </w:pPr>
            <w:r w:rsidRPr="003B1A01">
              <w:rPr>
                <w:b/>
                <w:sz w:val="16"/>
                <w:szCs w:val="16"/>
              </w:rPr>
              <w:t>Calidad</w:t>
            </w:r>
          </w:p>
        </w:tc>
        <w:tc>
          <w:tcPr>
            <w:tcW w:w="532" w:type="pct"/>
            <w:gridSpan w:val="2"/>
            <w:vMerge/>
            <w:shd w:val="clear" w:color="auto" w:fill="D9D9D9" w:themeFill="background1" w:themeFillShade="D9"/>
          </w:tcPr>
          <w:p w:rsidR="001A597F" w:rsidRPr="003B1A01" w:rsidRDefault="001A597F" w:rsidP="00D85495">
            <w:pPr>
              <w:jc w:val="center"/>
            </w:pPr>
          </w:p>
        </w:tc>
        <w:tc>
          <w:tcPr>
            <w:tcW w:w="536" w:type="pct"/>
            <w:vMerge/>
            <w:shd w:val="clear" w:color="auto" w:fill="D9D9D9" w:themeFill="background1" w:themeFillShade="D9"/>
          </w:tcPr>
          <w:p w:rsidR="001A597F" w:rsidRPr="003B1A01" w:rsidRDefault="001A597F" w:rsidP="00D85495">
            <w:pPr>
              <w:jc w:val="center"/>
            </w:pPr>
          </w:p>
        </w:tc>
        <w:tc>
          <w:tcPr>
            <w:tcW w:w="536" w:type="pct"/>
            <w:vMerge/>
            <w:shd w:val="clear" w:color="auto" w:fill="A6A6A6" w:themeFill="background1" w:themeFillShade="A6"/>
          </w:tcPr>
          <w:p w:rsidR="001A597F" w:rsidRPr="003B1A01" w:rsidRDefault="001A597F" w:rsidP="00D85495">
            <w:pPr>
              <w:jc w:val="center"/>
            </w:pPr>
          </w:p>
        </w:tc>
        <w:tc>
          <w:tcPr>
            <w:tcW w:w="456" w:type="pct"/>
            <w:vMerge/>
            <w:shd w:val="clear" w:color="auto" w:fill="D9D9D9" w:themeFill="background1" w:themeFillShade="D9"/>
          </w:tcPr>
          <w:p w:rsidR="001A597F" w:rsidRPr="003B1A01" w:rsidRDefault="001A597F" w:rsidP="00D85495">
            <w:pPr>
              <w:jc w:val="center"/>
            </w:pPr>
          </w:p>
        </w:tc>
        <w:tc>
          <w:tcPr>
            <w:tcW w:w="341" w:type="pct"/>
            <w:vMerge/>
            <w:shd w:val="clear" w:color="auto" w:fill="D9D9D9" w:themeFill="background1" w:themeFillShade="D9"/>
          </w:tcPr>
          <w:p w:rsidR="001A597F" w:rsidRPr="003B1A01" w:rsidRDefault="001A597F" w:rsidP="00D85495">
            <w:pPr>
              <w:jc w:val="center"/>
            </w:pPr>
          </w:p>
        </w:tc>
        <w:tc>
          <w:tcPr>
            <w:tcW w:w="514" w:type="pct"/>
            <w:vMerge/>
            <w:shd w:val="clear" w:color="auto" w:fill="A6A6A6" w:themeFill="background1" w:themeFillShade="A6"/>
          </w:tcPr>
          <w:p w:rsidR="001A597F" w:rsidRPr="003B1A01" w:rsidRDefault="001A597F" w:rsidP="00D85495">
            <w:pPr>
              <w:jc w:val="center"/>
            </w:pPr>
          </w:p>
        </w:tc>
      </w:tr>
      <w:tr w:rsidR="009249F2" w:rsidRPr="003B1A01" w:rsidTr="009249F2">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9249F2" w:rsidRPr="003B1A01" w:rsidRDefault="009249F2" w:rsidP="009B23B5">
            <w:pPr>
              <w:jc w:val="center"/>
              <w:rPr>
                <w:rFonts w:ascii="Calibri" w:eastAsia="Times New Roman" w:hAnsi="Calibri" w:cs="Calibri"/>
                <w:color w:val="000000"/>
              </w:rPr>
            </w:pPr>
          </w:p>
        </w:tc>
        <w:tc>
          <w:tcPr>
            <w:tcW w:w="775" w:type="pct"/>
            <w:tcBorders>
              <w:top w:val="single" w:sz="4" w:space="0" w:color="auto"/>
              <w:left w:val="nil"/>
              <w:bottom w:val="single" w:sz="4" w:space="0" w:color="auto"/>
              <w:right w:val="single" w:sz="4" w:space="0" w:color="auto"/>
            </w:tcBorders>
            <w:shd w:val="clear" w:color="auto" w:fill="auto"/>
            <w:vAlign w:val="center"/>
          </w:tcPr>
          <w:p w:rsidR="009249F2" w:rsidRPr="003B1A01" w:rsidRDefault="009249F2" w:rsidP="00272B0E">
            <w:pPr>
              <w:pStyle w:val="Prrafodelista"/>
              <w:numPr>
                <w:ilvl w:val="0"/>
                <w:numId w:val="3"/>
              </w:numPr>
              <w:rPr>
                <w:rFonts w:ascii="Calibri" w:hAnsi="Calibri" w:cs="Calibri"/>
                <w:color w:val="000000"/>
              </w:rPr>
            </w:pPr>
            <w:r w:rsidRPr="003B1A01">
              <w:rPr>
                <w:rFonts w:ascii="Calibri" w:hAnsi="Calibri" w:cs="Calibri"/>
                <w:color w:val="000000"/>
              </w:rPr>
              <w:t>Eficacia</w:t>
            </w:r>
          </w:p>
        </w:tc>
        <w:tc>
          <w:tcPr>
            <w:tcW w:w="532" w:type="pct"/>
            <w:gridSpan w:val="2"/>
            <w:tcBorders>
              <w:top w:val="single" w:sz="4" w:space="0" w:color="auto"/>
              <w:left w:val="nil"/>
              <w:bottom w:val="single" w:sz="4" w:space="0" w:color="auto"/>
              <w:right w:val="single" w:sz="4" w:space="0" w:color="auto"/>
            </w:tcBorders>
            <w:shd w:val="clear" w:color="auto" w:fill="auto"/>
            <w:vAlign w:val="center"/>
          </w:tcPr>
          <w:p w:rsidR="009249F2" w:rsidRPr="003B1A01" w:rsidRDefault="009249F2" w:rsidP="00071F00">
            <w:pPr>
              <w:rPr>
                <w:rFonts w:ascii="Calibri" w:hAnsi="Calibri" w:cs="Calibri"/>
                <w:color w:val="000000"/>
              </w:rPr>
            </w:pPr>
            <w:r w:rsidRPr="003B1A01">
              <w:rPr>
                <w:rFonts w:ascii="Calibri" w:hAnsi="Calibri" w:cs="Calibri"/>
                <w:color w:val="000000"/>
              </w:rPr>
              <w:t>Reglamentos actualizados</w:t>
            </w:r>
          </w:p>
        </w:tc>
        <w:tc>
          <w:tcPr>
            <w:tcW w:w="536" w:type="pct"/>
            <w:tcBorders>
              <w:top w:val="single" w:sz="4" w:space="0" w:color="auto"/>
              <w:left w:val="nil"/>
              <w:bottom w:val="single" w:sz="4" w:space="0" w:color="auto"/>
              <w:right w:val="single" w:sz="4" w:space="0" w:color="auto"/>
            </w:tcBorders>
            <w:shd w:val="clear" w:color="auto" w:fill="auto"/>
          </w:tcPr>
          <w:p w:rsidR="009249F2" w:rsidRPr="003B1A01" w:rsidRDefault="009249F2" w:rsidP="009249F2">
            <w:pPr>
              <w:rPr>
                <w:rFonts w:ascii="Calibri" w:hAnsi="Calibri" w:cs="Arial"/>
              </w:rPr>
            </w:pPr>
            <w:r w:rsidRPr="003B1A01">
              <w:rPr>
                <w:rFonts w:ascii="Calibri" w:hAnsi="Calibri" w:cs="Arial"/>
              </w:rPr>
              <w:t>(Número de reglamentos actualizados/ total de reglamentos municipales aplicables) x 100</w:t>
            </w:r>
          </w:p>
        </w:tc>
        <w:tc>
          <w:tcPr>
            <w:tcW w:w="536" w:type="pct"/>
            <w:tcBorders>
              <w:top w:val="single" w:sz="4" w:space="0" w:color="auto"/>
              <w:left w:val="nil"/>
              <w:bottom w:val="single" w:sz="4" w:space="0" w:color="auto"/>
              <w:right w:val="single" w:sz="4" w:space="0" w:color="auto"/>
            </w:tcBorders>
            <w:shd w:val="clear" w:color="auto" w:fill="auto"/>
            <w:vAlign w:val="center"/>
          </w:tcPr>
          <w:p w:rsidR="009249F2" w:rsidRPr="003B1A01" w:rsidRDefault="009249F2" w:rsidP="00613CE2">
            <w:pPr>
              <w:jc w:val="center"/>
              <w:rPr>
                <w:rFonts w:ascii="Calibri" w:hAnsi="Calibri" w:cs="Calibri"/>
                <w:color w:val="000000"/>
              </w:rPr>
            </w:pPr>
            <w:r w:rsidRPr="003B1A01">
              <w:rPr>
                <w:rFonts w:ascii="Calibri" w:hAnsi="Calibri" w:cs="Calibri"/>
                <w:color w:val="000000"/>
              </w:rPr>
              <w:t>%</w:t>
            </w:r>
          </w:p>
        </w:tc>
        <w:tc>
          <w:tcPr>
            <w:tcW w:w="456" w:type="pct"/>
            <w:tcBorders>
              <w:top w:val="single" w:sz="4" w:space="0" w:color="auto"/>
              <w:left w:val="nil"/>
              <w:bottom w:val="single" w:sz="4" w:space="0" w:color="auto"/>
              <w:right w:val="single" w:sz="4" w:space="0" w:color="auto"/>
            </w:tcBorders>
            <w:shd w:val="clear" w:color="auto" w:fill="auto"/>
            <w:vAlign w:val="center"/>
          </w:tcPr>
          <w:p w:rsidR="009249F2" w:rsidRPr="003B1A01" w:rsidRDefault="009249F2" w:rsidP="00613CE2">
            <w:pPr>
              <w:jc w:val="center"/>
              <w:rPr>
                <w:rFonts w:ascii="Calibri" w:hAnsi="Calibri" w:cs="Calibri"/>
                <w:color w:val="000000"/>
              </w:rPr>
            </w:pPr>
          </w:p>
        </w:tc>
        <w:tc>
          <w:tcPr>
            <w:tcW w:w="341" w:type="pct"/>
            <w:tcBorders>
              <w:top w:val="single" w:sz="4" w:space="0" w:color="auto"/>
              <w:left w:val="nil"/>
              <w:bottom w:val="single" w:sz="4" w:space="0" w:color="auto"/>
              <w:right w:val="single" w:sz="4" w:space="0" w:color="auto"/>
            </w:tcBorders>
            <w:shd w:val="clear" w:color="auto" w:fill="auto"/>
            <w:vAlign w:val="center"/>
          </w:tcPr>
          <w:p w:rsidR="009249F2" w:rsidRPr="003B1A01" w:rsidRDefault="009249F2" w:rsidP="00613CE2">
            <w:pPr>
              <w:jc w:val="center"/>
              <w:rPr>
                <w:rFonts w:ascii="Calibri" w:hAnsi="Calibri" w:cs="Calibri"/>
                <w:color w:val="000000"/>
              </w:rPr>
            </w:pPr>
            <w:r w:rsidRPr="003B1A01">
              <w:rPr>
                <w:rFonts w:ascii="Calibri" w:hAnsi="Calibri" w:cs="Calibri"/>
                <w:color w:val="000000"/>
              </w:rPr>
              <w:t>El año anterior</w:t>
            </w:r>
          </w:p>
        </w:tc>
        <w:tc>
          <w:tcPr>
            <w:tcW w:w="514" w:type="pct"/>
            <w:tcBorders>
              <w:top w:val="single" w:sz="4" w:space="0" w:color="auto"/>
              <w:left w:val="nil"/>
              <w:bottom w:val="single" w:sz="4" w:space="0" w:color="auto"/>
              <w:right w:val="single" w:sz="4" w:space="0" w:color="auto"/>
            </w:tcBorders>
            <w:shd w:val="clear" w:color="auto" w:fill="auto"/>
            <w:vAlign w:val="center"/>
          </w:tcPr>
          <w:p w:rsidR="009249F2" w:rsidRPr="003B1A01" w:rsidRDefault="009249F2" w:rsidP="00613CE2">
            <w:pPr>
              <w:jc w:val="center"/>
              <w:rPr>
                <w:rFonts w:ascii="Calibri" w:hAnsi="Calibri" w:cs="Calibri"/>
                <w:color w:val="000000"/>
              </w:rPr>
            </w:pPr>
            <w:r w:rsidRPr="003B1A01">
              <w:rPr>
                <w:rFonts w:ascii="Calibri" w:hAnsi="Calibri" w:cs="Calibri"/>
                <w:color w:val="000000"/>
              </w:rPr>
              <w:t>Reglamentos aplicables actualizados al 100%</w:t>
            </w:r>
          </w:p>
        </w:tc>
      </w:tr>
      <w:tr w:rsidR="009249F2" w:rsidRPr="003B1A01" w:rsidTr="009249F2">
        <w:tc>
          <w:tcPr>
            <w:tcW w:w="2617" w:type="pct"/>
            <w:gridSpan w:val="4"/>
            <w:shd w:val="clear" w:color="auto" w:fill="D9D9D9" w:themeFill="background1" w:themeFillShade="D9"/>
          </w:tcPr>
          <w:p w:rsidR="009249F2" w:rsidRPr="003B1A01" w:rsidRDefault="009249F2" w:rsidP="0057477E"/>
          <w:p w:rsidR="00D85495" w:rsidRPr="003B1A01" w:rsidRDefault="00D85495" w:rsidP="0057477E"/>
        </w:tc>
        <w:tc>
          <w:tcPr>
            <w:tcW w:w="2383" w:type="pct"/>
            <w:gridSpan w:val="5"/>
            <w:shd w:val="clear" w:color="auto" w:fill="FABF8F" w:themeFill="accent6" w:themeFillTint="99"/>
          </w:tcPr>
          <w:p w:rsidR="009249F2" w:rsidRPr="003B1A01" w:rsidRDefault="009249F2" w:rsidP="00D85495"/>
        </w:tc>
      </w:tr>
    </w:tbl>
    <w:p w:rsidR="0057477E" w:rsidRPr="003B1A01" w:rsidRDefault="0057477E" w:rsidP="006560DD"/>
    <w:p w:rsidR="00985B24" w:rsidRPr="003B1A01" w:rsidRDefault="00985B24" w:rsidP="006560DD"/>
    <w:p w:rsidR="005C50F9" w:rsidRPr="003B1A01" w:rsidRDefault="005C50F9" w:rsidP="005C50F9">
      <w:pPr>
        <w:rPr>
          <w:b/>
          <w:sz w:val="40"/>
        </w:rPr>
      </w:pPr>
      <w:r w:rsidRPr="003B1A01">
        <w:rPr>
          <w:b/>
          <w:sz w:val="40"/>
        </w:rPr>
        <w:t>CRONOGRAMA DE ACTIVIDADES</w:t>
      </w:r>
      <w:r w:rsidR="00711DBB" w:rsidRPr="003B1A01">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6560DD" w:rsidRPr="003B1A01" w:rsidTr="001473C9">
        <w:trPr>
          <w:trHeight w:val="547"/>
        </w:trPr>
        <w:tc>
          <w:tcPr>
            <w:tcW w:w="5000" w:type="pct"/>
            <w:gridSpan w:val="13"/>
            <w:shd w:val="clear" w:color="auto" w:fill="D9D9D9" w:themeFill="background1" w:themeFillShade="D9"/>
            <w:vAlign w:val="center"/>
          </w:tcPr>
          <w:p w:rsidR="006560DD" w:rsidRPr="003B1A01" w:rsidRDefault="006560DD" w:rsidP="00D85495">
            <w:pPr>
              <w:jc w:val="center"/>
              <w:rPr>
                <w:b/>
              </w:rPr>
            </w:pPr>
            <w:r w:rsidRPr="003B1A01">
              <w:rPr>
                <w:b/>
              </w:rPr>
              <w:t>Cronograma Anual  de Actividades</w:t>
            </w:r>
          </w:p>
        </w:tc>
      </w:tr>
      <w:tr w:rsidR="006560DD" w:rsidRPr="003B1A01" w:rsidTr="001473C9">
        <w:trPr>
          <w:trHeight w:val="296"/>
        </w:trPr>
        <w:tc>
          <w:tcPr>
            <w:tcW w:w="1808" w:type="pct"/>
            <w:vMerge w:val="restart"/>
            <w:shd w:val="clear" w:color="auto" w:fill="D9D9D9" w:themeFill="background1" w:themeFillShade="D9"/>
          </w:tcPr>
          <w:p w:rsidR="006560DD" w:rsidRPr="003B1A01" w:rsidRDefault="006560DD" w:rsidP="00D85495">
            <w:pPr>
              <w:rPr>
                <w:b/>
              </w:rPr>
            </w:pPr>
            <w:r w:rsidRPr="003B1A01">
              <w:rPr>
                <w:b/>
              </w:rPr>
              <w:t xml:space="preserve">Actividades a realizar para la obtención del producto esperado </w:t>
            </w:r>
          </w:p>
        </w:tc>
        <w:tc>
          <w:tcPr>
            <w:tcW w:w="3192" w:type="pct"/>
            <w:gridSpan w:val="12"/>
            <w:shd w:val="clear" w:color="auto" w:fill="D9D9D9" w:themeFill="background1" w:themeFillShade="D9"/>
            <w:vAlign w:val="bottom"/>
          </w:tcPr>
          <w:p w:rsidR="006560DD" w:rsidRPr="003B1A01" w:rsidRDefault="0057477E" w:rsidP="00D85495">
            <w:pPr>
              <w:jc w:val="center"/>
              <w:rPr>
                <w:b/>
              </w:rPr>
            </w:pPr>
            <w:r w:rsidRPr="003B1A01">
              <w:rPr>
                <w:b/>
              </w:rPr>
              <w:t>2018 - 2019</w:t>
            </w:r>
          </w:p>
        </w:tc>
      </w:tr>
      <w:tr w:rsidR="001473C9" w:rsidRPr="003B1A01" w:rsidTr="001473C9">
        <w:trPr>
          <w:trHeight w:val="57"/>
        </w:trPr>
        <w:tc>
          <w:tcPr>
            <w:tcW w:w="1808" w:type="pct"/>
            <w:vMerge/>
            <w:shd w:val="clear" w:color="auto" w:fill="D9D9D9" w:themeFill="background1" w:themeFillShade="D9"/>
          </w:tcPr>
          <w:p w:rsidR="006560DD" w:rsidRPr="003B1A01" w:rsidRDefault="006560DD" w:rsidP="00D85495"/>
        </w:tc>
        <w:tc>
          <w:tcPr>
            <w:tcW w:w="259" w:type="pct"/>
            <w:shd w:val="clear" w:color="auto" w:fill="D9D9D9" w:themeFill="background1" w:themeFillShade="D9"/>
            <w:vAlign w:val="bottom"/>
          </w:tcPr>
          <w:p w:rsidR="006560DD" w:rsidRPr="003B1A01" w:rsidRDefault="00B64EE1" w:rsidP="00D85495">
            <w:pPr>
              <w:jc w:val="center"/>
              <w:rPr>
                <w:b/>
              </w:rPr>
            </w:pPr>
            <w:r w:rsidRPr="003B1A01">
              <w:rPr>
                <w:b/>
              </w:rPr>
              <w:t>OCT</w:t>
            </w:r>
          </w:p>
        </w:tc>
        <w:tc>
          <w:tcPr>
            <w:tcW w:w="248" w:type="pct"/>
            <w:shd w:val="clear" w:color="auto" w:fill="D9D9D9" w:themeFill="background1" w:themeFillShade="D9"/>
            <w:vAlign w:val="bottom"/>
          </w:tcPr>
          <w:p w:rsidR="006560DD" w:rsidRPr="003B1A01" w:rsidRDefault="00B64EE1" w:rsidP="00D85495">
            <w:pPr>
              <w:jc w:val="center"/>
              <w:rPr>
                <w:b/>
              </w:rPr>
            </w:pPr>
            <w:r w:rsidRPr="003B1A01">
              <w:rPr>
                <w:b/>
              </w:rPr>
              <w:t>NOV</w:t>
            </w:r>
          </w:p>
        </w:tc>
        <w:tc>
          <w:tcPr>
            <w:tcW w:w="266" w:type="pct"/>
            <w:shd w:val="clear" w:color="auto" w:fill="D9D9D9" w:themeFill="background1" w:themeFillShade="D9"/>
            <w:vAlign w:val="bottom"/>
          </w:tcPr>
          <w:p w:rsidR="006560DD" w:rsidRPr="003B1A01" w:rsidRDefault="00B64EE1" w:rsidP="00D85495">
            <w:pPr>
              <w:jc w:val="center"/>
              <w:rPr>
                <w:b/>
              </w:rPr>
            </w:pPr>
            <w:r w:rsidRPr="003B1A01">
              <w:rPr>
                <w:b/>
              </w:rPr>
              <w:t>DIC</w:t>
            </w:r>
          </w:p>
        </w:tc>
        <w:tc>
          <w:tcPr>
            <w:tcW w:w="275" w:type="pct"/>
            <w:shd w:val="clear" w:color="auto" w:fill="D9D9D9" w:themeFill="background1" w:themeFillShade="D9"/>
            <w:vAlign w:val="bottom"/>
          </w:tcPr>
          <w:p w:rsidR="006560DD" w:rsidRPr="003B1A01" w:rsidRDefault="00B64EE1" w:rsidP="00D85495">
            <w:pPr>
              <w:jc w:val="center"/>
              <w:rPr>
                <w:b/>
              </w:rPr>
            </w:pPr>
            <w:r w:rsidRPr="003B1A01">
              <w:rPr>
                <w:b/>
              </w:rPr>
              <w:t>ENE</w:t>
            </w:r>
          </w:p>
        </w:tc>
        <w:tc>
          <w:tcPr>
            <w:tcW w:w="275" w:type="pct"/>
            <w:shd w:val="clear" w:color="auto" w:fill="D9D9D9" w:themeFill="background1" w:themeFillShade="D9"/>
            <w:vAlign w:val="bottom"/>
          </w:tcPr>
          <w:p w:rsidR="006560DD" w:rsidRPr="003B1A01" w:rsidRDefault="00B64EE1" w:rsidP="00D85495">
            <w:pPr>
              <w:jc w:val="center"/>
              <w:rPr>
                <w:b/>
              </w:rPr>
            </w:pPr>
            <w:r w:rsidRPr="003B1A01">
              <w:rPr>
                <w:b/>
              </w:rPr>
              <w:t>FEB</w:t>
            </w:r>
          </w:p>
        </w:tc>
        <w:tc>
          <w:tcPr>
            <w:tcW w:w="275" w:type="pct"/>
            <w:shd w:val="clear" w:color="auto" w:fill="D9D9D9" w:themeFill="background1" w:themeFillShade="D9"/>
            <w:vAlign w:val="bottom"/>
          </w:tcPr>
          <w:p w:rsidR="006560DD" w:rsidRPr="003B1A01" w:rsidRDefault="00B64EE1" w:rsidP="00D85495">
            <w:pPr>
              <w:jc w:val="center"/>
              <w:rPr>
                <w:b/>
              </w:rPr>
            </w:pPr>
            <w:r w:rsidRPr="003B1A01">
              <w:rPr>
                <w:b/>
              </w:rPr>
              <w:t>MAR</w:t>
            </w:r>
          </w:p>
        </w:tc>
        <w:tc>
          <w:tcPr>
            <w:tcW w:w="275" w:type="pct"/>
            <w:shd w:val="clear" w:color="auto" w:fill="D9D9D9" w:themeFill="background1" w:themeFillShade="D9"/>
            <w:vAlign w:val="bottom"/>
          </w:tcPr>
          <w:p w:rsidR="006560DD" w:rsidRPr="003B1A01" w:rsidRDefault="00B64EE1" w:rsidP="00D85495">
            <w:pPr>
              <w:jc w:val="center"/>
              <w:rPr>
                <w:b/>
              </w:rPr>
            </w:pPr>
            <w:r w:rsidRPr="003B1A01">
              <w:rPr>
                <w:b/>
              </w:rPr>
              <w:t>ABR</w:t>
            </w:r>
          </w:p>
        </w:tc>
        <w:tc>
          <w:tcPr>
            <w:tcW w:w="274" w:type="pct"/>
            <w:shd w:val="clear" w:color="auto" w:fill="D9D9D9" w:themeFill="background1" w:themeFillShade="D9"/>
            <w:vAlign w:val="bottom"/>
          </w:tcPr>
          <w:p w:rsidR="006560DD" w:rsidRPr="003B1A01" w:rsidRDefault="00B64EE1" w:rsidP="00D85495">
            <w:pPr>
              <w:jc w:val="center"/>
              <w:rPr>
                <w:b/>
              </w:rPr>
            </w:pPr>
            <w:r w:rsidRPr="003B1A01">
              <w:rPr>
                <w:b/>
              </w:rPr>
              <w:t>MAY</w:t>
            </w:r>
          </w:p>
        </w:tc>
        <w:tc>
          <w:tcPr>
            <w:tcW w:w="279" w:type="pct"/>
            <w:shd w:val="clear" w:color="auto" w:fill="D9D9D9" w:themeFill="background1" w:themeFillShade="D9"/>
            <w:vAlign w:val="bottom"/>
          </w:tcPr>
          <w:p w:rsidR="006560DD" w:rsidRPr="003B1A01" w:rsidRDefault="00B64EE1" w:rsidP="00D85495">
            <w:pPr>
              <w:jc w:val="center"/>
              <w:rPr>
                <w:b/>
              </w:rPr>
            </w:pPr>
            <w:r w:rsidRPr="003B1A01">
              <w:rPr>
                <w:b/>
              </w:rPr>
              <w:t>JUN</w:t>
            </w:r>
          </w:p>
        </w:tc>
        <w:tc>
          <w:tcPr>
            <w:tcW w:w="266" w:type="pct"/>
            <w:shd w:val="clear" w:color="auto" w:fill="D9D9D9" w:themeFill="background1" w:themeFillShade="D9"/>
            <w:vAlign w:val="bottom"/>
          </w:tcPr>
          <w:p w:rsidR="006560DD" w:rsidRPr="003B1A01" w:rsidRDefault="00B64EE1" w:rsidP="00D85495">
            <w:pPr>
              <w:jc w:val="center"/>
              <w:rPr>
                <w:b/>
              </w:rPr>
            </w:pPr>
            <w:r w:rsidRPr="003B1A01">
              <w:rPr>
                <w:b/>
              </w:rPr>
              <w:t>JUL</w:t>
            </w:r>
          </w:p>
        </w:tc>
        <w:tc>
          <w:tcPr>
            <w:tcW w:w="248" w:type="pct"/>
            <w:shd w:val="clear" w:color="auto" w:fill="D9D9D9" w:themeFill="background1" w:themeFillShade="D9"/>
            <w:vAlign w:val="bottom"/>
          </w:tcPr>
          <w:p w:rsidR="006560DD" w:rsidRPr="003B1A01" w:rsidRDefault="00B64EE1" w:rsidP="00D85495">
            <w:pPr>
              <w:jc w:val="center"/>
              <w:rPr>
                <w:b/>
              </w:rPr>
            </w:pPr>
            <w:r w:rsidRPr="003B1A01">
              <w:rPr>
                <w:b/>
              </w:rPr>
              <w:t>AGO</w:t>
            </w:r>
          </w:p>
        </w:tc>
        <w:tc>
          <w:tcPr>
            <w:tcW w:w="252" w:type="pct"/>
            <w:shd w:val="clear" w:color="auto" w:fill="D9D9D9" w:themeFill="background1" w:themeFillShade="D9"/>
            <w:vAlign w:val="bottom"/>
          </w:tcPr>
          <w:p w:rsidR="006560DD" w:rsidRPr="003B1A01" w:rsidRDefault="00B64EE1" w:rsidP="00D85495">
            <w:pPr>
              <w:jc w:val="center"/>
              <w:rPr>
                <w:b/>
              </w:rPr>
            </w:pPr>
            <w:r w:rsidRPr="003B1A01">
              <w:rPr>
                <w:b/>
              </w:rPr>
              <w:t>SEP</w:t>
            </w:r>
          </w:p>
        </w:tc>
      </w:tr>
      <w:tr w:rsidR="001473C9" w:rsidRPr="003B1A01" w:rsidTr="001473C9">
        <w:trPr>
          <w:trHeight w:val="57"/>
        </w:trPr>
        <w:tc>
          <w:tcPr>
            <w:tcW w:w="1808" w:type="pct"/>
            <w:shd w:val="clear" w:color="auto" w:fill="auto"/>
          </w:tcPr>
          <w:p w:rsidR="00985B24" w:rsidRPr="003B1A01" w:rsidRDefault="009249F2" w:rsidP="00711DBB">
            <w:pPr>
              <w:jc w:val="both"/>
            </w:pPr>
            <w:r w:rsidRPr="003B1A01">
              <w:t xml:space="preserve">Implementación de las reformas realizadas al Reglamento de Obra Pública para el Municipio de San Pedro Tlaquepaque.  </w:t>
            </w:r>
          </w:p>
        </w:tc>
        <w:tc>
          <w:tcPr>
            <w:tcW w:w="259" w:type="pct"/>
            <w:shd w:val="clear" w:color="auto" w:fill="auto"/>
          </w:tcPr>
          <w:p w:rsidR="006560DD" w:rsidRPr="003B1A01" w:rsidRDefault="009249F2" w:rsidP="00A67619">
            <w:pPr>
              <w:jc w:val="center"/>
              <w:rPr>
                <w:sz w:val="20"/>
              </w:rPr>
            </w:pPr>
            <w:r w:rsidRPr="003B1A01">
              <w:rPr>
                <w:sz w:val="20"/>
              </w:rPr>
              <w:t>x</w:t>
            </w:r>
          </w:p>
        </w:tc>
        <w:tc>
          <w:tcPr>
            <w:tcW w:w="248" w:type="pct"/>
            <w:shd w:val="clear" w:color="auto" w:fill="auto"/>
          </w:tcPr>
          <w:p w:rsidR="006560DD" w:rsidRPr="003B1A01" w:rsidRDefault="009249F2" w:rsidP="00A67619">
            <w:pPr>
              <w:jc w:val="center"/>
              <w:rPr>
                <w:sz w:val="20"/>
              </w:rPr>
            </w:pPr>
            <w:r w:rsidRPr="003B1A01">
              <w:rPr>
                <w:sz w:val="20"/>
              </w:rPr>
              <w:t>x</w:t>
            </w:r>
          </w:p>
        </w:tc>
        <w:tc>
          <w:tcPr>
            <w:tcW w:w="266" w:type="pct"/>
            <w:shd w:val="clear" w:color="auto" w:fill="auto"/>
          </w:tcPr>
          <w:p w:rsidR="006560DD" w:rsidRPr="003B1A01" w:rsidRDefault="009249F2" w:rsidP="00A67619">
            <w:pPr>
              <w:jc w:val="center"/>
              <w:rPr>
                <w:sz w:val="20"/>
              </w:rPr>
            </w:pPr>
            <w:r w:rsidRPr="003B1A01">
              <w:rPr>
                <w:sz w:val="20"/>
              </w:rPr>
              <w:t>x</w:t>
            </w:r>
          </w:p>
        </w:tc>
        <w:tc>
          <w:tcPr>
            <w:tcW w:w="275" w:type="pct"/>
            <w:shd w:val="clear" w:color="auto" w:fill="auto"/>
          </w:tcPr>
          <w:p w:rsidR="006560DD" w:rsidRPr="003B1A01" w:rsidRDefault="009249F2" w:rsidP="00A67619">
            <w:pPr>
              <w:jc w:val="center"/>
              <w:rPr>
                <w:sz w:val="20"/>
              </w:rPr>
            </w:pPr>
            <w:r w:rsidRPr="003B1A01">
              <w:rPr>
                <w:sz w:val="20"/>
              </w:rPr>
              <w:t>x</w:t>
            </w:r>
          </w:p>
        </w:tc>
        <w:tc>
          <w:tcPr>
            <w:tcW w:w="275" w:type="pct"/>
            <w:shd w:val="clear" w:color="auto" w:fill="auto"/>
          </w:tcPr>
          <w:p w:rsidR="006560DD" w:rsidRPr="003B1A01" w:rsidRDefault="009249F2" w:rsidP="00A67619">
            <w:pPr>
              <w:jc w:val="center"/>
              <w:rPr>
                <w:sz w:val="20"/>
              </w:rPr>
            </w:pPr>
            <w:r w:rsidRPr="003B1A01">
              <w:rPr>
                <w:sz w:val="20"/>
              </w:rPr>
              <w:t>x</w:t>
            </w:r>
          </w:p>
        </w:tc>
        <w:tc>
          <w:tcPr>
            <w:tcW w:w="275" w:type="pct"/>
            <w:shd w:val="clear" w:color="auto" w:fill="auto"/>
          </w:tcPr>
          <w:p w:rsidR="006560DD" w:rsidRPr="003B1A01" w:rsidRDefault="009249F2" w:rsidP="00A67619">
            <w:pPr>
              <w:jc w:val="center"/>
              <w:rPr>
                <w:sz w:val="20"/>
              </w:rPr>
            </w:pPr>
            <w:r w:rsidRPr="003B1A01">
              <w:rPr>
                <w:sz w:val="20"/>
              </w:rPr>
              <w:t>x</w:t>
            </w:r>
          </w:p>
        </w:tc>
        <w:tc>
          <w:tcPr>
            <w:tcW w:w="275" w:type="pct"/>
            <w:shd w:val="clear" w:color="auto" w:fill="auto"/>
          </w:tcPr>
          <w:p w:rsidR="006560DD" w:rsidRPr="003B1A01" w:rsidRDefault="009249F2" w:rsidP="00A67619">
            <w:pPr>
              <w:jc w:val="center"/>
              <w:rPr>
                <w:sz w:val="20"/>
              </w:rPr>
            </w:pPr>
            <w:r w:rsidRPr="003B1A01">
              <w:rPr>
                <w:sz w:val="20"/>
              </w:rPr>
              <w:t>x</w:t>
            </w:r>
          </w:p>
        </w:tc>
        <w:tc>
          <w:tcPr>
            <w:tcW w:w="274" w:type="pct"/>
            <w:shd w:val="clear" w:color="auto" w:fill="auto"/>
          </w:tcPr>
          <w:p w:rsidR="006560DD" w:rsidRPr="003B1A01" w:rsidRDefault="009249F2" w:rsidP="00A67619">
            <w:pPr>
              <w:jc w:val="center"/>
              <w:rPr>
                <w:sz w:val="20"/>
              </w:rPr>
            </w:pPr>
            <w:r w:rsidRPr="003B1A01">
              <w:rPr>
                <w:sz w:val="20"/>
              </w:rPr>
              <w:t>x</w:t>
            </w:r>
          </w:p>
        </w:tc>
        <w:tc>
          <w:tcPr>
            <w:tcW w:w="279" w:type="pct"/>
            <w:shd w:val="clear" w:color="auto" w:fill="auto"/>
          </w:tcPr>
          <w:p w:rsidR="006560DD" w:rsidRPr="003B1A01" w:rsidRDefault="009249F2" w:rsidP="00A67619">
            <w:pPr>
              <w:jc w:val="center"/>
              <w:rPr>
                <w:sz w:val="20"/>
              </w:rPr>
            </w:pPr>
            <w:r w:rsidRPr="003B1A01">
              <w:rPr>
                <w:sz w:val="20"/>
              </w:rPr>
              <w:t>x</w:t>
            </w:r>
          </w:p>
        </w:tc>
        <w:tc>
          <w:tcPr>
            <w:tcW w:w="266" w:type="pct"/>
            <w:shd w:val="clear" w:color="auto" w:fill="auto"/>
          </w:tcPr>
          <w:p w:rsidR="006560DD" w:rsidRPr="003B1A01" w:rsidRDefault="009249F2" w:rsidP="00A67619">
            <w:pPr>
              <w:jc w:val="center"/>
              <w:rPr>
                <w:sz w:val="20"/>
              </w:rPr>
            </w:pPr>
            <w:r w:rsidRPr="003B1A01">
              <w:rPr>
                <w:sz w:val="20"/>
              </w:rPr>
              <w:t>x</w:t>
            </w:r>
          </w:p>
        </w:tc>
        <w:tc>
          <w:tcPr>
            <w:tcW w:w="248" w:type="pct"/>
            <w:shd w:val="clear" w:color="auto" w:fill="auto"/>
          </w:tcPr>
          <w:p w:rsidR="006560DD" w:rsidRPr="003B1A01" w:rsidRDefault="009249F2" w:rsidP="00A67619">
            <w:pPr>
              <w:jc w:val="center"/>
              <w:rPr>
                <w:sz w:val="20"/>
              </w:rPr>
            </w:pPr>
            <w:r w:rsidRPr="003B1A01">
              <w:rPr>
                <w:sz w:val="20"/>
              </w:rPr>
              <w:t>x</w:t>
            </w:r>
          </w:p>
        </w:tc>
        <w:tc>
          <w:tcPr>
            <w:tcW w:w="252" w:type="pct"/>
            <w:shd w:val="clear" w:color="auto" w:fill="auto"/>
          </w:tcPr>
          <w:p w:rsidR="006560DD" w:rsidRPr="003B1A01" w:rsidRDefault="009249F2" w:rsidP="00A67619">
            <w:pPr>
              <w:jc w:val="center"/>
              <w:rPr>
                <w:sz w:val="20"/>
              </w:rPr>
            </w:pPr>
            <w:r w:rsidRPr="003B1A01">
              <w:rPr>
                <w:sz w:val="20"/>
              </w:rPr>
              <w:t>x</w:t>
            </w:r>
          </w:p>
        </w:tc>
      </w:tr>
      <w:tr w:rsidR="001473C9" w:rsidRPr="003B1A01" w:rsidTr="001473C9">
        <w:trPr>
          <w:trHeight w:val="57"/>
        </w:trPr>
        <w:tc>
          <w:tcPr>
            <w:tcW w:w="1808" w:type="pct"/>
            <w:shd w:val="clear" w:color="auto" w:fill="auto"/>
          </w:tcPr>
          <w:p w:rsidR="00985B24" w:rsidRPr="003B1A01" w:rsidRDefault="009249F2" w:rsidP="00711DBB">
            <w:pPr>
              <w:jc w:val="both"/>
            </w:pPr>
            <w:r w:rsidRPr="003B1A01">
              <w:t xml:space="preserve">Evaluación de los resultados obtenidos. </w:t>
            </w:r>
          </w:p>
        </w:tc>
        <w:tc>
          <w:tcPr>
            <w:tcW w:w="259" w:type="pct"/>
            <w:shd w:val="clear" w:color="auto" w:fill="auto"/>
          </w:tcPr>
          <w:p w:rsidR="00B64EE1" w:rsidRPr="003B1A01" w:rsidRDefault="00B64EE1" w:rsidP="00B64EE1">
            <w:pPr>
              <w:jc w:val="center"/>
              <w:rPr>
                <w:sz w:val="20"/>
              </w:rPr>
            </w:pPr>
          </w:p>
        </w:tc>
        <w:tc>
          <w:tcPr>
            <w:tcW w:w="248" w:type="pct"/>
            <w:shd w:val="clear" w:color="auto" w:fill="auto"/>
          </w:tcPr>
          <w:p w:rsidR="00B64EE1" w:rsidRPr="003B1A01" w:rsidRDefault="00B64EE1" w:rsidP="00B64EE1">
            <w:pPr>
              <w:jc w:val="center"/>
              <w:rPr>
                <w:sz w:val="20"/>
              </w:rPr>
            </w:pPr>
          </w:p>
        </w:tc>
        <w:tc>
          <w:tcPr>
            <w:tcW w:w="266" w:type="pct"/>
            <w:shd w:val="clear" w:color="auto" w:fill="auto"/>
          </w:tcPr>
          <w:p w:rsidR="00B64EE1" w:rsidRPr="003B1A01" w:rsidRDefault="00B64EE1" w:rsidP="00B64EE1">
            <w:pPr>
              <w:jc w:val="center"/>
              <w:rPr>
                <w:sz w:val="20"/>
              </w:rPr>
            </w:pPr>
          </w:p>
        </w:tc>
        <w:tc>
          <w:tcPr>
            <w:tcW w:w="275" w:type="pct"/>
            <w:shd w:val="clear" w:color="auto" w:fill="auto"/>
          </w:tcPr>
          <w:p w:rsidR="00B64EE1" w:rsidRPr="003B1A01" w:rsidRDefault="009249F2" w:rsidP="00B64EE1">
            <w:pPr>
              <w:jc w:val="center"/>
              <w:rPr>
                <w:sz w:val="20"/>
              </w:rPr>
            </w:pPr>
            <w:r w:rsidRPr="003B1A01">
              <w:rPr>
                <w:sz w:val="20"/>
              </w:rPr>
              <w:t>x</w:t>
            </w:r>
          </w:p>
        </w:tc>
        <w:tc>
          <w:tcPr>
            <w:tcW w:w="275" w:type="pct"/>
            <w:shd w:val="clear" w:color="auto" w:fill="auto"/>
          </w:tcPr>
          <w:p w:rsidR="00B64EE1" w:rsidRPr="003B1A01" w:rsidRDefault="009249F2" w:rsidP="00B64EE1">
            <w:pPr>
              <w:jc w:val="center"/>
              <w:rPr>
                <w:sz w:val="20"/>
              </w:rPr>
            </w:pPr>
            <w:r w:rsidRPr="003B1A01">
              <w:rPr>
                <w:sz w:val="20"/>
              </w:rPr>
              <w:t>x</w:t>
            </w:r>
          </w:p>
        </w:tc>
        <w:tc>
          <w:tcPr>
            <w:tcW w:w="275" w:type="pct"/>
            <w:shd w:val="clear" w:color="auto" w:fill="auto"/>
          </w:tcPr>
          <w:p w:rsidR="00B64EE1" w:rsidRPr="003B1A01" w:rsidRDefault="00B64EE1" w:rsidP="00B64EE1">
            <w:pPr>
              <w:jc w:val="center"/>
              <w:rPr>
                <w:sz w:val="20"/>
              </w:rPr>
            </w:pPr>
          </w:p>
        </w:tc>
        <w:tc>
          <w:tcPr>
            <w:tcW w:w="275" w:type="pct"/>
            <w:shd w:val="clear" w:color="auto" w:fill="auto"/>
          </w:tcPr>
          <w:p w:rsidR="00B64EE1" w:rsidRPr="003B1A01" w:rsidRDefault="00B64EE1" w:rsidP="00B64EE1">
            <w:pPr>
              <w:jc w:val="center"/>
              <w:rPr>
                <w:sz w:val="20"/>
              </w:rPr>
            </w:pPr>
          </w:p>
        </w:tc>
        <w:tc>
          <w:tcPr>
            <w:tcW w:w="274" w:type="pct"/>
            <w:shd w:val="clear" w:color="auto" w:fill="auto"/>
          </w:tcPr>
          <w:p w:rsidR="00B64EE1" w:rsidRPr="003B1A01" w:rsidRDefault="00B64EE1" w:rsidP="00B64EE1">
            <w:pPr>
              <w:jc w:val="center"/>
              <w:rPr>
                <w:sz w:val="20"/>
              </w:rPr>
            </w:pPr>
          </w:p>
        </w:tc>
        <w:tc>
          <w:tcPr>
            <w:tcW w:w="279" w:type="pct"/>
            <w:shd w:val="clear" w:color="auto" w:fill="auto"/>
          </w:tcPr>
          <w:p w:rsidR="00B64EE1" w:rsidRPr="003B1A01" w:rsidRDefault="00B64EE1" w:rsidP="00B64EE1">
            <w:pPr>
              <w:jc w:val="center"/>
              <w:rPr>
                <w:sz w:val="20"/>
              </w:rPr>
            </w:pPr>
          </w:p>
        </w:tc>
        <w:tc>
          <w:tcPr>
            <w:tcW w:w="266" w:type="pct"/>
            <w:shd w:val="clear" w:color="auto" w:fill="auto"/>
          </w:tcPr>
          <w:p w:rsidR="00B64EE1" w:rsidRPr="003B1A01" w:rsidRDefault="00B64EE1" w:rsidP="00B64EE1">
            <w:pPr>
              <w:jc w:val="center"/>
              <w:rPr>
                <w:sz w:val="20"/>
              </w:rPr>
            </w:pPr>
          </w:p>
        </w:tc>
        <w:tc>
          <w:tcPr>
            <w:tcW w:w="248" w:type="pct"/>
            <w:shd w:val="clear" w:color="auto" w:fill="auto"/>
          </w:tcPr>
          <w:p w:rsidR="00B64EE1" w:rsidRPr="003B1A01" w:rsidRDefault="00B64EE1" w:rsidP="00B64EE1">
            <w:pPr>
              <w:jc w:val="center"/>
              <w:rPr>
                <w:sz w:val="20"/>
              </w:rPr>
            </w:pPr>
          </w:p>
        </w:tc>
        <w:tc>
          <w:tcPr>
            <w:tcW w:w="252" w:type="pct"/>
            <w:shd w:val="clear" w:color="auto" w:fill="auto"/>
          </w:tcPr>
          <w:p w:rsidR="00B64EE1" w:rsidRPr="003B1A01" w:rsidRDefault="00B64EE1" w:rsidP="00B64EE1">
            <w:pPr>
              <w:jc w:val="center"/>
              <w:rPr>
                <w:sz w:val="20"/>
              </w:rPr>
            </w:pPr>
          </w:p>
        </w:tc>
      </w:tr>
      <w:tr w:rsidR="001473C9" w:rsidRPr="003B1A01" w:rsidTr="001473C9">
        <w:trPr>
          <w:trHeight w:val="57"/>
        </w:trPr>
        <w:tc>
          <w:tcPr>
            <w:tcW w:w="1808" w:type="pct"/>
            <w:shd w:val="clear" w:color="auto" w:fill="auto"/>
          </w:tcPr>
          <w:p w:rsidR="00985B24" w:rsidRPr="003B1A01" w:rsidRDefault="009249F2" w:rsidP="009249F2">
            <w:pPr>
              <w:jc w:val="both"/>
            </w:pPr>
            <w:r w:rsidRPr="003B1A01">
              <w:t>En su caso, elaboración de la iniciativa de reforma a las disposiciones del Reglamento de Obra Pública para el Municipio de San Pedro Tlaquepaque, cuya evaluación no hubiese resultado satisfactoria.</w:t>
            </w:r>
          </w:p>
        </w:tc>
        <w:tc>
          <w:tcPr>
            <w:tcW w:w="259" w:type="pct"/>
            <w:shd w:val="clear" w:color="auto" w:fill="auto"/>
          </w:tcPr>
          <w:p w:rsidR="00B64EE1" w:rsidRPr="003B1A01" w:rsidRDefault="00B64EE1" w:rsidP="00B64EE1">
            <w:pPr>
              <w:jc w:val="center"/>
              <w:rPr>
                <w:sz w:val="20"/>
              </w:rPr>
            </w:pPr>
          </w:p>
        </w:tc>
        <w:tc>
          <w:tcPr>
            <w:tcW w:w="248" w:type="pct"/>
            <w:shd w:val="clear" w:color="auto" w:fill="auto"/>
          </w:tcPr>
          <w:p w:rsidR="00B64EE1" w:rsidRPr="003B1A01" w:rsidRDefault="00B64EE1" w:rsidP="00B64EE1">
            <w:pPr>
              <w:jc w:val="center"/>
              <w:rPr>
                <w:sz w:val="20"/>
              </w:rPr>
            </w:pPr>
          </w:p>
        </w:tc>
        <w:tc>
          <w:tcPr>
            <w:tcW w:w="266" w:type="pct"/>
            <w:shd w:val="clear" w:color="auto" w:fill="auto"/>
          </w:tcPr>
          <w:p w:rsidR="00B64EE1" w:rsidRPr="003B1A01" w:rsidRDefault="00B64EE1" w:rsidP="00B64EE1">
            <w:pPr>
              <w:jc w:val="center"/>
              <w:rPr>
                <w:sz w:val="20"/>
              </w:rPr>
            </w:pPr>
          </w:p>
        </w:tc>
        <w:tc>
          <w:tcPr>
            <w:tcW w:w="275" w:type="pct"/>
            <w:shd w:val="clear" w:color="auto" w:fill="auto"/>
          </w:tcPr>
          <w:p w:rsidR="00B64EE1" w:rsidRPr="003B1A01" w:rsidRDefault="00B64EE1" w:rsidP="00B64EE1">
            <w:pPr>
              <w:jc w:val="center"/>
              <w:rPr>
                <w:sz w:val="20"/>
              </w:rPr>
            </w:pPr>
          </w:p>
        </w:tc>
        <w:tc>
          <w:tcPr>
            <w:tcW w:w="275" w:type="pct"/>
            <w:shd w:val="clear" w:color="auto" w:fill="auto"/>
          </w:tcPr>
          <w:p w:rsidR="00B64EE1" w:rsidRPr="003B1A01" w:rsidRDefault="00B64EE1" w:rsidP="00B64EE1">
            <w:pPr>
              <w:jc w:val="center"/>
              <w:rPr>
                <w:sz w:val="20"/>
              </w:rPr>
            </w:pPr>
          </w:p>
        </w:tc>
        <w:tc>
          <w:tcPr>
            <w:tcW w:w="275" w:type="pct"/>
            <w:shd w:val="clear" w:color="auto" w:fill="auto"/>
          </w:tcPr>
          <w:p w:rsidR="00B64EE1" w:rsidRPr="003B1A01" w:rsidRDefault="009249F2" w:rsidP="00B64EE1">
            <w:pPr>
              <w:jc w:val="center"/>
              <w:rPr>
                <w:sz w:val="20"/>
              </w:rPr>
            </w:pPr>
            <w:r w:rsidRPr="003B1A01">
              <w:rPr>
                <w:sz w:val="20"/>
              </w:rPr>
              <w:t>x</w:t>
            </w:r>
          </w:p>
        </w:tc>
        <w:tc>
          <w:tcPr>
            <w:tcW w:w="275" w:type="pct"/>
            <w:shd w:val="clear" w:color="auto" w:fill="auto"/>
          </w:tcPr>
          <w:p w:rsidR="00B64EE1" w:rsidRPr="003B1A01" w:rsidRDefault="009249F2" w:rsidP="00B64EE1">
            <w:pPr>
              <w:jc w:val="center"/>
              <w:rPr>
                <w:sz w:val="20"/>
              </w:rPr>
            </w:pPr>
            <w:r w:rsidRPr="003B1A01">
              <w:rPr>
                <w:sz w:val="20"/>
              </w:rPr>
              <w:t>x</w:t>
            </w:r>
          </w:p>
        </w:tc>
        <w:tc>
          <w:tcPr>
            <w:tcW w:w="274" w:type="pct"/>
            <w:shd w:val="clear" w:color="auto" w:fill="auto"/>
          </w:tcPr>
          <w:p w:rsidR="00B64EE1" w:rsidRPr="003B1A01" w:rsidRDefault="00B64EE1" w:rsidP="00B64EE1">
            <w:pPr>
              <w:jc w:val="center"/>
              <w:rPr>
                <w:sz w:val="20"/>
              </w:rPr>
            </w:pPr>
          </w:p>
        </w:tc>
        <w:tc>
          <w:tcPr>
            <w:tcW w:w="279" w:type="pct"/>
            <w:shd w:val="clear" w:color="auto" w:fill="auto"/>
          </w:tcPr>
          <w:p w:rsidR="00B64EE1" w:rsidRPr="003B1A01" w:rsidRDefault="00B64EE1" w:rsidP="00B64EE1">
            <w:pPr>
              <w:jc w:val="center"/>
              <w:rPr>
                <w:sz w:val="20"/>
              </w:rPr>
            </w:pPr>
          </w:p>
        </w:tc>
        <w:tc>
          <w:tcPr>
            <w:tcW w:w="266" w:type="pct"/>
            <w:shd w:val="clear" w:color="auto" w:fill="auto"/>
          </w:tcPr>
          <w:p w:rsidR="00B64EE1" w:rsidRPr="003B1A01" w:rsidRDefault="00B64EE1" w:rsidP="00B64EE1">
            <w:pPr>
              <w:jc w:val="center"/>
              <w:rPr>
                <w:sz w:val="20"/>
              </w:rPr>
            </w:pPr>
          </w:p>
        </w:tc>
        <w:tc>
          <w:tcPr>
            <w:tcW w:w="248" w:type="pct"/>
            <w:shd w:val="clear" w:color="auto" w:fill="auto"/>
          </w:tcPr>
          <w:p w:rsidR="00B64EE1" w:rsidRPr="003B1A01" w:rsidRDefault="00B64EE1" w:rsidP="00B64EE1">
            <w:pPr>
              <w:jc w:val="center"/>
              <w:rPr>
                <w:sz w:val="20"/>
              </w:rPr>
            </w:pPr>
          </w:p>
        </w:tc>
        <w:tc>
          <w:tcPr>
            <w:tcW w:w="252" w:type="pct"/>
            <w:shd w:val="clear" w:color="auto" w:fill="auto"/>
          </w:tcPr>
          <w:p w:rsidR="00B64EE1" w:rsidRPr="003B1A01" w:rsidRDefault="00B64EE1" w:rsidP="00B64EE1">
            <w:pPr>
              <w:jc w:val="center"/>
              <w:rPr>
                <w:sz w:val="20"/>
              </w:rPr>
            </w:pPr>
          </w:p>
        </w:tc>
      </w:tr>
    </w:tbl>
    <w:p w:rsidR="006560DD" w:rsidRPr="003B1A01" w:rsidRDefault="006560DD" w:rsidP="006560DD">
      <w:pPr>
        <w:rPr>
          <w:i/>
          <w:sz w:val="16"/>
        </w:rPr>
      </w:pPr>
    </w:p>
    <w:p w:rsidR="006560DD" w:rsidRPr="003B1A01" w:rsidRDefault="006560DD" w:rsidP="006560DD">
      <w:pPr>
        <w:rPr>
          <w:i/>
          <w:sz w:val="16"/>
        </w:rPr>
      </w:pPr>
    </w:p>
    <w:p w:rsidR="00D85495" w:rsidRPr="003B1A01" w:rsidRDefault="00F92D38" w:rsidP="00F92D38">
      <w:pPr>
        <w:tabs>
          <w:tab w:val="left" w:pos="2580"/>
        </w:tabs>
        <w:rPr>
          <w:i/>
          <w:sz w:val="16"/>
        </w:rPr>
      </w:pPr>
      <w:r>
        <w:rPr>
          <w:i/>
          <w:sz w:val="16"/>
        </w:rPr>
        <w:tab/>
      </w:r>
      <w:bookmarkStart w:id="0" w:name="_GoBack"/>
      <w:bookmarkEnd w:id="0"/>
    </w:p>
    <w:p w:rsidR="00D85495" w:rsidRPr="003B1A01" w:rsidRDefault="00D85495" w:rsidP="006560DD">
      <w:pPr>
        <w:rPr>
          <w:i/>
          <w:sz w:val="16"/>
        </w:rPr>
      </w:pPr>
    </w:p>
    <w:p w:rsidR="00D85495" w:rsidRPr="003B1A01" w:rsidRDefault="00D85495" w:rsidP="00D85495">
      <w:pPr>
        <w:rPr>
          <w:b/>
          <w:sz w:val="40"/>
        </w:rPr>
      </w:pPr>
    </w:p>
    <w:p w:rsidR="00711DBB" w:rsidRPr="003B1A01" w:rsidRDefault="00711DBB" w:rsidP="00D85495">
      <w:pPr>
        <w:rPr>
          <w:b/>
          <w:sz w:val="40"/>
        </w:rPr>
      </w:pPr>
    </w:p>
    <w:p w:rsidR="00711DBB" w:rsidRPr="003B1A01" w:rsidRDefault="00711DBB" w:rsidP="00D85495">
      <w:pPr>
        <w:rPr>
          <w:b/>
          <w:sz w:val="40"/>
        </w:rPr>
      </w:pPr>
    </w:p>
    <w:sectPr w:rsidR="00711DBB" w:rsidRPr="003B1A01" w:rsidSect="00D85495">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D07" w:rsidRDefault="00380D07" w:rsidP="00985B24">
      <w:pPr>
        <w:spacing w:after="0" w:line="240" w:lineRule="auto"/>
      </w:pPr>
      <w:r>
        <w:separator/>
      </w:r>
    </w:p>
  </w:endnote>
  <w:endnote w:type="continuationSeparator" w:id="0">
    <w:p w:rsidR="00380D07" w:rsidRDefault="00380D07"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D07" w:rsidRDefault="00380D07" w:rsidP="00985B24">
      <w:pPr>
        <w:spacing w:after="0" w:line="240" w:lineRule="auto"/>
      </w:pPr>
      <w:r>
        <w:separator/>
      </w:r>
    </w:p>
  </w:footnote>
  <w:footnote w:type="continuationSeparator" w:id="0">
    <w:p w:rsidR="00380D07" w:rsidRDefault="00380D07"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07" w:rsidRDefault="00380D07">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380D07" w:rsidRPr="00A53525" w:rsidTr="00D85495">
      <w:trPr>
        <w:trHeight w:val="841"/>
      </w:trPr>
      <w:tc>
        <w:tcPr>
          <w:tcW w:w="1651" w:type="dxa"/>
        </w:tcPr>
        <w:p w:rsidR="00380D07" w:rsidRPr="00A53525" w:rsidRDefault="00380D07" w:rsidP="00A65BAF">
          <w:pPr>
            <w:pStyle w:val="Textoindependiente"/>
            <w:kinsoku w:val="0"/>
            <w:overflowPunct w:val="0"/>
            <w:ind w:left="0"/>
            <w:rPr>
              <w:rFonts w:ascii="Arial" w:hAnsi="Arial" w:cs="Arial"/>
              <w:b/>
              <w:bCs/>
              <w:sz w:val="20"/>
              <w:szCs w:val="20"/>
            </w:rPr>
          </w:pPr>
        </w:p>
        <w:p w:rsidR="00380D07" w:rsidRPr="00A53525" w:rsidRDefault="00380D07" w:rsidP="00A65BAF">
          <w:pPr>
            <w:pStyle w:val="Textoindependiente"/>
            <w:kinsoku w:val="0"/>
            <w:overflowPunct w:val="0"/>
            <w:ind w:left="0"/>
            <w:rPr>
              <w:rFonts w:ascii="Arial" w:hAnsi="Arial" w:cs="Arial"/>
              <w:b/>
              <w:bCs/>
              <w:sz w:val="20"/>
              <w:szCs w:val="20"/>
            </w:rPr>
          </w:pPr>
        </w:p>
        <w:p w:rsidR="00380D07" w:rsidRPr="00A53525" w:rsidRDefault="00380D07" w:rsidP="00A65BAF">
          <w:pPr>
            <w:pStyle w:val="Textoindependiente"/>
            <w:kinsoku w:val="0"/>
            <w:overflowPunct w:val="0"/>
            <w:ind w:left="0"/>
            <w:rPr>
              <w:rFonts w:ascii="Arial" w:hAnsi="Arial" w:cs="Arial"/>
              <w:b/>
              <w:bCs/>
              <w:sz w:val="20"/>
              <w:szCs w:val="20"/>
            </w:rPr>
          </w:pPr>
        </w:p>
      </w:tc>
      <w:tc>
        <w:tcPr>
          <w:tcW w:w="6327" w:type="dxa"/>
        </w:tcPr>
        <w:p w:rsidR="00380D07" w:rsidRPr="005D6B0E" w:rsidRDefault="00380D07" w:rsidP="00A65BAF">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380D07" w:rsidRDefault="00380D07" w:rsidP="00A65BAF">
          <w:pPr>
            <w:pStyle w:val="Textoindependiente"/>
            <w:kinsoku w:val="0"/>
            <w:overflowPunct w:val="0"/>
            <w:ind w:left="0"/>
            <w:jc w:val="right"/>
            <w:rPr>
              <w:rFonts w:ascii="Arial" w:hAnsi="Arial" w:cs="Arial"/>
              <w:b/>
              <w:bCs/>
              <w:sz w:val="20"/>
              <w:szCs w:val="20"/>
            </w:rPr>
          </w:pPr>
        </w:p>
        <w:p w:rsidR="00380D07" w:rsidRPr="00A53525" w:rsidRDefault="00380D07"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380D07" w:rsidRDefault="00380D07">
    <w:pPr>
      <w:pStyle w:val="Encabezado"/>
    </w:pPr>
  </w:p>
  <w:p w:rsidR="00380D07" w:rsidRDefault="00380D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D0615F"/>
    <w:multiLevelType w:val="hybridMultilevel"/>
    <w:tmpl w:val="DC7C03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EF3F3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030DB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A120858"/>
    <w:multiLevelType w:val="hybridMultilevel"/>
    <w:tmpl w:val="5E0EAB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22D3B"/>
    <w:rsid w:val="00031BE1"/>
    <w:rsid w:val="00055E9C"/>
    <w:rsid w:val="00061287"/>
    <w:rsid w:val="00071F00"/>
    <w:rsid w:val="000843BC"/>
    <w:rsid w:val="001314E4"/>
    <w:rsid w:val="001324C2"/>
    <w:rsid w:val="00144C96"/>
    <w:rsid w:val="001473C9"/>
    <w:rsid w:val="001A597F"/>
    <w:rsid w:val="0020650C"/>
    <w:rsid w:val="00233105"/>
    <w:rsid w:val="0024680E"/>
    <w:rsid w:val="00272B0E"/>
    <w:rsid w:val="00281220"/>
    <w:rsid w:val="002F08F4"/>
    <w:rsid w:val="0035028D"/>
    <w:rsid w:val="00374E4D"/>
    <w:rsid w:val="00380D07"/>
    <w:rsid w:val="003A58B3"/>
    <w:rsid w:val="003B1A01"/>
    <w:rsid w:val="004C2648"/>
    <w:rsid w:val="005014C2"/>
    <w:rsid w:val="00521220"/>
    <w:rsid w:val="005371A3"/>
    <w:rsid w:val="0057477E"/>
    <w:rsid w:val="005C50F9"/>
    <w:rsid w:val="005F6BB1"/>
    <w:rsid w:val="00613CE2"/>
    <w:rsid w:val="006560DD"/>
    <w:rsid w:val="00663385"/>
    <w:rsid w:val="00711DBB"/>
    <w:rsid w:val="007206CD"/>
    <w:rsid w:val="00760B92"/>
    <w:rsid w:val="0076351F"/>
    <w:rsid w:val="008227CA"/>
    <w:rsid w:val="008824CC"/>
    <w:rsid w:val="008A3650"/>
    <w:rsid w:val="008B1FEF"/>
    <w:rsid w:val="008B40C9"/>
    <w:rsid w:val="009249F2"/>
    <w:rsid w:val="00946B9B"/>
    <w:rsid w:val="00985B24"/>
    <w:rsid w:val="009B23B5"/>
    <w:rsid w:val="009C37C3"/>
    <w:rsid w:val="00A624F2"/>
    <w:rsid w:val="00A65BAF"/>
    <w:rsid w:val="00A67619"/>
    <w:rsid w:val="00A80D75"/>
    <w:rsid w:val="00AA22B4"/>
    <w:rsid w:val="00AC613A"/>
    <w:rsid w:val="00AD6073"/>
    <w:rsid w:val="00B15ABE"/>
    <w:rsid w:val="00B3346E"/>
    <w:rsid w:val="00B64EE1"/>
    <w:rsid w:val="00B93D5A"/>
    <w:rsid w:val="00C3660A"/>
    <w:rsid w:val="00C46FF2"/>
    <w:rsid w:val="00D85495"/>
    <w:rsid w:val="00D86FEF"/>
    <w:rsid w:val="00D8768D"/>
    <w:rsid w:val="00DA42F7"/>
    <w:rsid w:val="00E40804"/>
    <w:rsid w:val="00EB79A3"/>
    <w:rsid w:val="00EF27B0"/>
    <w:rsid w:val="00F62B11"/>
    <w:rsid w:val="00F92D38"/>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B40038B-E8BB-4CD0-9349-1CCA5E4F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72EF-0C8E-4EE1-A69F-09A42B53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3</cp:revision>
  <dcterms:created xsi:type="dcterms:W3CDTF">2019-01-29T17:48:00Z</dcterms:created>
  <dcterms:modified xsi:type="dcterms:W3CDTF">2019-01-29T17:51:00Z</dcterms:modified>
</cp:coreProperties>
</file>