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03FA2" w:rsidRDefault="00985B24" w:rsidP="00985B24">
      <w:pPr>
        <w:rPr>
          <w:b/>
          <w:color w:val="000000" w:themeColor="text1"/>
          <w:sz w:val="40"/>
        </w:rPr>
      </w:pPr>
    </w:p>
    <w:p w:rsidR="006560DD" w:rsidRPr="00C03FA2" w:rsidRDefault="006560DD" w:rsidP="00985B24">
      <w:pPr>
        <w:rPr>
          <w:color w:val="000000" w:themeColor="text1"/>
        </w:rPr>
      </w:pPr>
      <w:r w:rsidRPr="00C03FA2">
        <w:rPr>
          <w:b/>
          <w:color w:val="000000" w:themeColor="text1"/>
          <w:sz w:val="40"/>
        </w:rPr>
        <w:t>ANEXO 1</w:t>
      </w:r>
      <w:r w:rsidR="00985B24" w:rsidRPr="00C03FA2">
        <w:rPr>
          <w:b/>
          <w:color w:val="000000" w:themeColor="text1"/>
          <w:sz w:val="40"/>
        </w:rPr>
        <w:t xml:space="preserve">:  DATOS </w:t>
      </w:r>
      <w:r w:rsidRPr="00C03FA2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03FA2" w:rsidRPr="00C03FA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Nombre del programa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/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proyecto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/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servicio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/</w:t>
            </w:r>
            <w:r w:rsidR="00031BE1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562E51" w:rsidRPr="00C03FA2" w:rsidRDefault="00562E51" w:rsidP="00562E51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Fortalecimiento Institucional </w:t>
            </w:r>
            <w:r w:rsidR="00093E0D" w:rsidRPr="00C03FA2">
              <w:rPr>
                <w:color w:val="000000" w:themeColor="text1"/>
              </w:rPr>
              <w:t>PPNNA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  <w:p w:rsidR="0024680E" w:rsidRPr="00C03FA2" w:rsidRDefault="0024680E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Dirección o área responsable</w:t>
            </w:r>
          </w:p>
          <w:p w:rsidR="0057477E" w:rsidRPr="00C03FA2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C03FA2" w:rsidRDefault="00F22DB5" w:rsidP="00275E11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Procuraduría de Protección a Niñas, Niños Y Adolescentes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C03FA2" w:rsidRDefault="00562E51" w:rsidP="00F22DB5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La falta de más personal especializado</w:t>
            </w:r>
            <w:r w:rsidR="00F22DB5" w:rsidRPr="00C03FA2">
              <w:rPr>
                <w:color w:val="000000" w:themeColor="text1"/>
              </w:rPr>
              <w:t xml:space="preserve"> limita la capacidad de atención </w:t>
            </w:r>
            <w:r w:rsidRPr="00C03FA2">
              <w:rPr>
                <w:color w:val="000000" w:themeColor="text1"/>
              </w:rPr>
              <w:t xml:space="preserve"> </w:t>
            </w:r>
            <w:r w:rsidR="00F22DB5" w:rsidRPr="00C03FA2">
              <w:rPr>
                <w:color w:val="000000" w:themeColor="text1"/>
              </w:rPr>
              <w:t>que brinda la Procuraduría. Asimismo</w:t>
            </w:r>
            <w:r w:rsidRPr="00C03FA2">
              <w:rPr>
                <w:color w:val="000000" w:themeColor="text1"/>
              </w:rPr>
              <w:t xml:space="preserve"> se necesita adecuar el espacio  para brindar la atención requerida en un ambiente cómodo para las personas que nos solicitan los servicios.</w:t>
            </w:r>
            <w:r w:rsidR="00F22DB5" w:rsidRPr="00C03FA2">
              <w:rPr>
                <w:color w:val="000000" w:themeColor="text1"/>
              </w:rPr>
              <w:t xml:space="preserve"> La falta de vehículo dificulta el traslado a las visitas o actividades propias de esta Dependencia.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  <w:p w:rsidR="0024680E" w:rsidRPr="00C03FA2" w:rsidRDefault="0024680E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Ubicación Geográfica</w:t>
            </w:r>
            <w:r w:rsidR="007206CD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>/</w:t>
            </w:r>
            <w:r w:rsidR="007206CD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C03FA2" w:rsidRDefault="00F22DB5" w:rsidP="00275E11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Municipio de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  <w:p w:rsidR="00946B9B" w:rsidRPr="00C03FA2" w:rsidRDefault="006E707D" w:rsidP="00275E11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LIC. MARIA DOLORES HERNANDEZ RAMIREZ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C03FA2" w:rsidRDefault="00A80D75" w:rsidP="00275E11">
            <w:pPr>
              <w:rPr>
                <w:color w:val="000000" w:themeColor="text1"/>
              </w:rPr>
            </w:pPr>
          </w:p>
          <w:p w:rsidR="0024680E" w:rsidRPr="00C03FA2" w:rsidRDefault="0024680E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03FA2" w:rsidRDefault="0024680E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C03FA2" w:rsidRDefault="00F22DB5" w:rsidP="004A7306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Mejorar el servicio que brinda la Procuraduría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03FA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03FA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C03FA2" w:rsidRPr="00C03FA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C03FA2" w:rsidRDefault="006560DD" w:rsidP="00031BE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Perfil de la po</w:t>
            </w:r>
            <w:r w:rsidR="0024680E" w:rsidRPr="00C03FA2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C03FA2" w:rsidRDefault="00F22DB5" w:rsidP="00275E11">
            <w:pPr>
              <w:jc w:val="both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Nº de personas que actualmente laboran en la Procuraduría </w:t>
            </w:r>
          </w:p>
        </w:tc>
      </w:tr>
      <w:tr w:rsidR="00C03FA2" w:rsidRPr="00C03FA2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C03FA2" w:rsidRDefault="006560DD" w:rsidP="007206CD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Fecha de Cierre</w:t>
            </w:r>
          </w:p>
        </w:tc>
      </w:tr>
      <w:tr w:rsidR="00C03FA2" w:rsidRPr="00C03FA2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C03FA2" w:rsidRDefault="00B42355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C03FA2" w:rsidRDefault="00B42355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SEPTIEMBRE</w:t>
            </w:r>
            <w:r w:rsidR="006E707D" w:rsidRPr="00C03FA2">
              <w:rPr>
                <w:color w:val="000000" w:themeColor="text1"/>
              </w:rPr>
              <w:t xml:space="preserve"> DE 2019</w:t>
            </w:r>
          </w:p>
        </w:tc>
      </w:tr>
      <w:tr w:rsidR="00C03FA2" w:rsidRPr="00C03FA2" w:rsidTr="00E40804">
        <w:tc>
          <w:tcPr>
            <w:tcW w:w="1057" w:type="dxa"/>
          </w:tcPr>
          <w:p w:rsidR="0057477E" w:rsidRPr="00C03FA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C03FA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C03FA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C03FA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E4D99" w:rsidRPr="00C03FA2" w:rsidRDefault="00F22DB5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C03FA2" w:rsidRDefault="00F22DB5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C03FA2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3FA2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C03FA2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C03FA2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3FA2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C03FA2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C03FA2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3FA2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C03FA2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C03FA2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3FA2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03FA2" w:rsidRPr="00C03FA2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C03FA2" w:rsidRDefault="0057477E" w:rsidP="0057477E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Monto total estimado</w:t>
            </w:r>
          </w:p>
          <w:p w:rsidR="0057477E" w:rsidRPr="00C03FA2" w:rsidRDefault="0057477E" w:rsidP="007206CD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(</w:t>
            </w:r>
            <w:r w:rsidR="007206CD" w:rsidRPr="00C03FA2">
              <w:rPr>
                <w:color w:val="000000" w:themeColor="text1"/>
              </w:rPr>
              <w:t xml:space="preserve"> </w:t>
            </w:r>
            <w:r w:rsidRPr="00C03FA2">
              <w:rPr>
                <w:color w:val="000000" w:themeColor="text1"/>
              </w:rPr>
              <w:t xml:space="preserve">Sólo para Categorías  </w:t>
            </w:r>
            <w:r w:rsidR="007206CD" w:rsidRPr="00C03FA2">
              <w:rPr>
                <w:color w:val="000000" w:themeColor="text1"/>
              </w:rPr>
              <w:t xml:space="preserve">B y C </w:t>
            </w:r>
            <w:r w:rsidRPr="00C03FA2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03FA2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C03FA2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Categoría para Presupuesto</w:t>
            </w:r>
          </w:p>
          <w:p w:rsidR="007206CD" w:rsidRPr="00C03FA2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C03FA2" w:rsidRDefault="007206CD" w:rsidP="007206CD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C03FA2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C03FA2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C03FA2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C03FA2" w:rsidRDefault="0057477E" w:rsidP="007206CD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C03FA2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C03FA2">
              <w:rPr>
                <w:color w:val="000000" w:themeColor="text1"/>
                <w:sz w:val="20"/>
                <w:szCs w:val="20"/>
              </w:rPr>
              <w:t>/</w:t>
            </w:r>
            <w:r w:rsidR="007206CD" w:rsidRPr="00C03F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03FA2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C03FA2" w:rsidRPr="00C03FA2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03FA2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C03FA2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C03FA2" w:rsidRDefault="00985B24" w:rsidP="00985B24">
      <w:pPr>
        <w:rPr>
          <w:color w:val="000000" w:themeColor="text1"/>
        </w:rPr>
      </w:pPr>
    </w:p>
    <w:p w:rsidR="00A65BAF" w:rsidRPr="00C03FA2" w:rsidRDefault="00A65BAF" w:rsidP="00985B24">
      <w:pPr>
        <w:rPr>
          <w:b/>
          <w:color w:val="000000" w:themeColor="text1"/>
        </w:rPr>
      </w:pPr>
    </w:p>
    <w:p w:rsidR="006560DD" w:rsidRPr="00C03FA2" w:rsidRDefault="006560DD" w:rsidP="00985B24">
      <w:pPr>
        <w:rPr>
          <w:b/>
          <w:color w:val="000000" w:themeColor="text1"/>
          <w:sz w:val="40"/>
        </w:rPr>
      </w:pPr>
      <w:r w:rsidRPr="00C03FA2">
        <w:rPr>
          <w:b/>
          <w:color w:val="000000" w:themeColor="text1"/>
          <w:sz w:val="40"/>
        </w:rPr>
        <w:t>ANEXO 2</w:t>
      </w:r>
      <w:r w:rsidR="00985B24" w:rsidRPr="00C03FA2">
        <w:rPr>
          <w:b/>
          <w:color w:val="000000" w:themeColor="text1"/>
          <w:sz w:val="40"/>
        </w:rPr>
        <w:t xml:space="preserve">: </w:t>
      </w:r>
      <w:r w:rsidRPr="00C03FA2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61"/>
        <w:gridCol w:w="1655"/>
        <w:gridCol w:w="1418"/>
        <w:gridCol w:w="65"/>
        <w:gridCol w:w="1549"/>
        <w:gridCol w:w="1182"/>
        <w:gridCol w:w="1186"/>
        <w:gridCol w:w="1097"/>
        <w:gridCol w:w="1470"/>
      </w:tblGrid>
      <w:tr w:rsidR="00C03FA2" w:rsidRPr="00C03FA2" w:rsidTr="00F22DB5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C03FA2" w:rsidRDefault="006560DD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49" w:type="pct"/>
            <w:gridSpan w:val="8"/>
            <w:shd w:val="clear" w:color="auto" w:fill="auto"/>
          </w:tcPr>
          <w:p w:rsidR="00CD7495" w:rsidRPr="00C03FA2" w:rsidRDefault="00562E51" w:rsidP="00CD7495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 </w:t>
            </w:r>
            <w:r w:rsidR="00CD7495" w:rsidRPr="00C03FA2">
              <w:rPr>
                <w:color w:val="000000" w:themeColor="text1"/>
              </w:rPr>
              <w:t xml:space="preserve">(*) Mejora de la atención a las agendas de protección y restitución de derechos, así como de prevención de violencias mediante un mejor equipamiento y capacitación del personal de la procuraduría.  </w:t>
            </w:r>
          </w:p>
          <w:p w:rsidR="00CD7495" w:rsidRPr="00C03FA2" w:rsidRDefault="00CD7495" w:rsidP="00CD7495">
            <w:pPr>
              <w:rPr>
                <w:color w:val="000000" w:themeColor="text1"/>
              </w:rPr>
            </w:pPr>
          </w:p>
        </w:tc>
      </w:tr>
      <w:tr w:rsidR="00C03FA2" w:rsidRPr="00C03FA2" w:rsidTr="00F22DB5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C03FA2" w:rsidRDefault="006560DD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49" w:type="pct"/>
            <w:gridSpan w:val="8"/>
            <w:shd w:val="clear" w:color="auto" w:fill="auto"/>
          </w:tcPr>
          <w:p w:rsidR="006560DD" w:rsidRPr="00C03FA2" w:rsidRDefault="00915338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-</w:t>
            </w:r>
            <w:r w:rsidR="00F22DB5" w:rsidRPr="00C03FA2">
              <w:rPr>
                <w:color w:val="000000" w:themeColor="text1"/>
              </w:rPr>
              <w:t xml:space="preserve">Describir las actividades a necesarias para lograr la adquisición del Vehículo, el aumento de la plantilla y la ampliación y adecuación de las oficinas. </w:t>
            </w:r>
          </w:p>
          <w:p w:rsidR="00915338" w:rsidRPr="00C03FA2" w:rsidRDefault="00915338" w:rsidP="00275E11">
            <w:pPr>
              <w:rPr>
                <w:color w:val="000000" w:themeColor="text1"/>
              </w:rPr>
            </w:pPr>
          </w:p>
        </w:tc>
      </w:tr>
      <w:tr w:rsidR="00C03FA2" w:rsidRPr="00C03FA2" w:rsidTr="00F22DB5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C03FA2" w:rsidRDefault="00A80D75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Objetivos del programa estratégico</w:t>
            </w:r>
            <w:r w:rsidR="006560DD" w:rsidRPr="00C03FA2">
              <w:rPr>
                <w:color w:val="000000" w:themeColor="text1"/>
              </w:rPr>
              <w:t xml:space="preserve"> </w:t>
            </w:r>
          </w:p>
        </w:tc>
        <w:tc>
          <w:tcPr>
            <w:tcW w:w="3749" w:type="pct"/>
            <w:gridSpan w:val="8"/>
            <w:shd w:val="clear" w:color="auto" w:fill="FABF8F" w:themeFill="accent6" w:themeFillTint="99"/>
          </w:tcPr>
          <w:p w:rsidR="006560DD" w:rsidRPr="00C03FA2" w:rsidRDefault="00915338" w:rsidP="00275E11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LA PROTECCION DE LOS DERECHOS DE LAS NIÑAS, NIÑOS Y ADOLESCENTES DEL MUNICIPIO DE TLAQUEPAQUE</w:t>
            </w:r>
          </w:p>
        </w:tc>
      </w:tr>
      <w:tr w:rsidR="00C03FA2" w:rsidRPr="00C03FA2" w:rsidTr="00F22DB5">
        <w:trPr>
          <w:trHeight w:val="547"/>
        </w:trPr>
        <w:tc>
          <w:tcPr>
            <w:tcW w:w="1251" w:type="pct"/>
            <w:shd w:val="clear" w:color="auto" w:fill="D9D9D9" w:themeFill="background1" w:themeFillShade="D9"/>
          </w:tcPr>
          <w:p w:rsidR="006560DD" w:rsidRPr="00C03FA2" w:rsidRDefault="006560DD" w:rsidP="00A80D75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Indicador </w:t>
            </w:r>
            <w:r w:rsidR="00A80D75" w:rsidRPr="00C03FA2">
              <w:rPr>
                <w:color w:val="000000" w:themeColor="text1"/>
              </w:rPr>
              <w:t xml:space="preserve">del programa estratégico al que contribuye </w:t>
            </w:r>
            <w:r w:rsidRPr="00C03FA2">
              <w:rPr>
                <w:color w:val="000000" w:themeColor="text1"/>
              </w:rPr>
              <w:t xml:space="preserve"> </w:t>
            </w:r>
          </w:p>
        </w:tc>
        <w:tc>
          <w:tcPr>
            <w:tcW w:w="3749" w:type="pct"/>
            <w:gridSpan w:val="8"/>
            <w:shd w:val="clear" w:color="auto" w:fill="FABF8F" w:themeFill="accent6" w:themeFillTint="99"/>
          </w:tcPr>
          <w:p w:rsidR="006560DD" w:rsidRPr="00C03FA2" w:rsidRDefault="006560DD" w:rsidP="00275E11">
            <w:pPr>
              <w:rPr>
                <w:color w:val="000000" w:themeColor="text1"/>
              </w:rPr>
            </w:pPr>
          </w:p>
        </w:tc>
      </w:tr>
      <w:tr w:rsidR="00C03FA2" w:rsidRPr="00C03FA2" w:rsidTr="00F22DB5">
        <w:tc>
          <w:tcPr>
            <w:tcW w:w="1251" w:type="pct"/>
            <w:vMerge w:val="restart"/>
            <w:shd w:val="clear" w:color="auto" w:fill="D9D9D9" w:themeFill="background1" w:themeFillShade="D9"/>
          </w:tcPr>
          <w:p w:rsidR="006560DD" w:rsidRPr="00C03FA2" w:rsidRDefault="00A80D75" w:rsidP="00A80D75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41" w:type="pct"/>
            <w:gridSpan w:val="3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Corto Plazo</w:t>
            </w:r>
          </w:p>
        </w:tc>
        <w:tc>
          <w:tcPr>
            <w:tcW w:w="1064" w:type="pct"/>
            <w:gridSpan w:val="2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Mediano Plazo</w:t>
            </w:r>
          </w:p>
        </w:tc>
        <w:tc>
          <w:tcPr>
            <w:tcW w:w="1443" w:type="pct"/>
            <w:gridSpan w:val="3"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Largo Plazo</w:t>
            </w:r>
          </w:p>
        </w:tc>
      </w:tr>
      <w:tr w:rsidR="00C03FA2" w:rsidRPr="00C03FA2" w:rsidTr="00F22DB5">
        <w:tc>
          <w:tcPr>
            <w:tcW w:w="1251" w:type="pct"/>
            <w:vMerge/>
            <w:shd w:val="clear" w:color="auto" w:fill="D9D9D9" w:themeFill="background1" w:themeFillShade="D9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1" w:type="pct"/>
            <w:gridSpan w:val="3"/>
            <w:shd w:val="clear" w:color="auto" w:fill="auto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4" w:type="pct"/>
            <w:gridSpan w:val="2"/>
            <w:shd w:val="clear" w:color="auto" w:fill="auto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3" w:type="pct"/>
            <w:gridSpan w:val="3"/>
            <w:shd w:val="clear" w:color="auto" w:fill="auto"/>
          </w:tcPr>
          <w:p w:rsidR="006560DD" w:rsidRPr="00C03FA2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C03FA2" w:rsidRPr="00C03FA2" w:rsidTr="00F22DB5">
        <w:trPr>
          <w:trHeight w:val="579"/>
        </w:trPr>
        <w:tc>
          <w:tcPr>
            <w:tcW w:w="1251" w:type="pct"/>
            <w:vMerge w:val="restart"/>
            <w:shd w:val="clear" w:color="auto" w:fill="D9D9D9" w:themeFill="background1" w:themeFillShade="D9"/>
          </w:tcPr>
          <w:p w:rsidR="001A597F" w:rsidRPr="00C03FA2" w:rsidRDefault="001A597F" w:rsidP="00A80D75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C03FA2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27" w:type="pct"/>
            <w:gridSpan w:val="2"/>
            <w:vMerge w:val="restart"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Meta programada</w:t>
            </w:r>
          </w:p>
        </w:tc>
      </w:tr>
      <w:tr w:rsidR="00C03FA2" w:rsidRPr="00C03FA2" w:rsidTr="00F22DB5">
        <w:trPr>
          <w:trHeight w:val="405"/>
        </w:trPr>
        <w:tc>
          <w:tcPr>
            <w:tcW w:w="1251" w:type="pct"/>
            <w:vMerge/>
            <w:shd w:val="clear" w:color="auto" w:fill="D9D9D9" w:themeFill="background1" w:themeFillShade="D9"/>
          </w:tcPr>
          <w:p w:rsidR="001A597F" w:rsidRPr="00C03FA2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C03FA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03FA2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C03FA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03FA2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C03FA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03FA2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C03FA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7" w:type="pct"/>
            <w:gridSpan w:val="2"/>
            <w:vMerge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C03FA2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C03FA2" w:rsidRPr="00C03FA2" w:rsidTr="00F22DB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80241D" w:rsidP="00C926CE">
            <w:pPr>
              <w:jc w:val="center"/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Porcentaje de avance en el proceso de equipamiento de la procuraduría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80241D" w:rsidP="00CD749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0241D" w:rsidRPr="00C03FA2" w:rsidRDefault="0080241D" w:rsidP="00CD749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0241D" w:rsidRPr="00C03FA2" w:rsidRDefault="00C926CE" w:rsidP="00C9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03FA2">
              <w:rPr>
                <w:rFonts w:ascii="Calibri" w:hAnsi="Calibri" w:cs="Calibri"/>
                <w:color w:val="000000" w:themeColor="text1"/>
              </w:rPr>
              <w:t>Etapas realizadas/total de etapas a realizar)X100</w:t>
            </w:r>
            <w:r w:rsidR="00F22DB5" w:rsidRPr="00C03FA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C926CE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03FA2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C926CE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03FA2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C926CE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03FA2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D" w:rsidRPr="00C03FA2" w:rsidRDefault="00C926CE" w:rsidP="00CD749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03FA2">
              <w:rPr>
                <w:rFonts w:ascii="Calibri" w:hAnsi="Calibri" w:cs="Calibri"/>
                <w:color w:val="000000" w:themeColor="text1"/>
              </w:rPr>
              <w:t>100% de equipamiento</w:t>
            </w:r>
          </w:p>
        </w:tc>
      </w:tr>
      <w:tr w:rsidR="00C03FA2" w:rsidRPr="00C03FA2" w:rsidTr="00F22DB5">
        <w:tc>
          <w:tcPr>
            <w:tcW w:w="2467" w:type="pct"/>
            <w:gridSpan w:val="3"/>
            <w:shd w:val="clear" w:color="auto" w:fill="D9D9D9" w:themeFill="background1" w:themeFillShade="D9"/>
          </w:tcPr>
          <w:p w:rsidR="00CD7495" w:rsidRPr="00C03FA2" w:rsidRDefault="00CD7495" w:rsidP="00CD7495">
            <w:pPr>
              <w:rPr>
                <w:color w:val="000000" w:themeColor="text1"/>
              </w:rPr>
            </w:pPr>
          </w:p>
          <w:p w:rsidR="00CD7495" w:rsidRPr="00C03FA2" w:rsidRDefault="00CD7495" w:rsidP="00CD7495">
            <w:pPr>
              <w:rPr>
                <w:color w:val="000000" w:themeColor="text1"/>
              </w:rPr>
            </w:pPr>
            <w:r w:rsidRPr="00C03FA2">
              <w:rPr>
                <w:color w:val="000000" w:themeColor="text1"/>
              </w:rPr>
              <w:t>Clave presupuestal determinada para seguimiento del gasto</w:t>
            </w:r>
          </w:p>
          <w:p w:rsidR="00CD7495" w:rsidRPr="00C03FA2" w:rsidRDefault="00CD7495" w:rsidP="00CD7495">
            <w:pPr>
              <w:rPr>
                <w:color w:val="000000" w:themeColor="text1"/>
              </w:rPr>
            </w:pPr>
          </w:p>
        </w:tc>
        <w:tc>
          <w:tcPr>
            <w:tcW w:w="2533" w:type="pct"/>
            <w:gridSpan w:val="6"/>
            <w:shd w:val="clear" w:color="auto" w:fill="FABF8F" w:themeFill="accent6" w:themeFillTint="99"/>
          </w:tcPr>
          <w:p w:rsidR="00CD7495" w:rsidRPr="00C03FA2" w:rsidRDefault="00CD7495" w:rsidP="00CD7495">
            <w:pPr>
              <w:rPr>
                <w:color w:val="000000" w:themeColor="text1"/>
              </w:rPr>
            </w:pPr>
          </w:p>
        </w:tc>
      </w:tr>
    </w:tbl>
    <w:p w:rsidR="006560DD" w:rsidRPr="00C03FA2" w:rsidRDefault="006560DD" w:rsidP="006560DD">
      <w:pPr>
        <w:rPr>
          <w:color w:val="000000" w:themeColor="text1"/>
        </w:rPr>
      </w:pPr>
    </w:p>
    <w:p w:rsidR="0057477E" w:rsidRPr="00C03FA2" w:rsidRDefault="0057477E" w:rsidP="006560DD">
      <w:pPr>
        <w:rPr>
          <w:color w:val="000000" w:themeColor="text1"/>
        </w:rPr>
      </w:pPr>
    </w:p>
    <w:p w:rsidR="0057477E" w:rsidRPr="00C03FA2" w:rsidRDefault="0057477E" w:rsidP="006560DD">
      <w:pPr>
        <w:rPr>
          <w:color w:val="000000" w:themeColor="text1"/>
        </w:rPr>
      </w:pPr>
    </w:p>
    <w:p w:rsidR="00985B24" w:rsidRPr="00C03FA2" w:rsidRDefault="00985B24" w:rsidP="006560DD">
      <w:pPr>
        <w:rPr>
          <w:color w:val="000000" w:themeColor="text1"/>
        </w:rPr>
      </w:pPr>
    </w:p>
    <w:p w:rsidR="005C50F9" w:rsidRPr="00C03FA2" w:rsidRDefault="005C50F9" w:rsidP="005C50F9">
      <w:pPr>
        <w:rPr>
          <w:b/>
          <w:color w:val="000000" w:themeColor="text1"/>
          <w:sz w:val="40"/>
        </w:rPr>
      </w:pPr>
      <w:r w:rsidRPr="00C03FA2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5083" w:type="pct"/>
        <w:tblLook w:val="04A0" w:firstRow="1" w:lastRow="0" w:firstColumn="1" w:lastColumn="0" w:noHBand="0" w:noVBand="1"/>
      </w:tblPr>
      <w:tblGrid>
        <w:gridCol w:w="4776"/>
        <w:gridCol w:w="684"/>
        <w:gridCol w:w="655"/>
        <w:gridCol w:w="700"/>
        <w:gridCol w:w="724"/>
        <w:gridCol w:w="724"/>
        <w:gridCol w:w="724"/>
        <w:gridCol w:w="727"/>
        <w:gridCol w:w="724"/>
        <w:gridCol w:w="737"/>
        <w:gridCol w:w="703"/>
        <w:gridCol w:w="655"/>
        <w:gridCol w:w="666"/>
        <w:gridCol w:w="11"/>
      </w:tblGrid>
      <w:tr w:rsidR="00C03FA2" w:rsidRPr="00C03FA2" w:rsidTr="00292AB0">
        <w:trPr>
          <w:trHeight w:val="614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6560DD" w:rsidRPr="00C03FA2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03FA2" w:rsidRPr="00C03FA2" w:rsidTr="00292AB0">
        <w:trPr>
          <w:trHeight w:val="331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C03FA2" w:rsidRDefault="006560DD" w:rsidP="00275E11">
            <w:pPr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3"/>
            <w:shd w:val="clear" w:color="auto" w:fill="D9D9D9" w:themeFill="background1" w:themeFillShade="D9"/>
            <w:vAlign w:val="bottom"/>
          </w:tcPr>
          <w:p w:rsidR="006560DD" w:rsidRPr="00C03FA2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2018 - 2019</w:t>
            </w: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C03FA2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NOV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DIC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ENE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FEB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C03FA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C03FA2">
              <w:rPr>
                <w:b/>
                <w:color w:val="000000" w:themeColor="text1"/>
              </w:rPr>
              <w:t>SEP</w:t>
            </w:r>
            <w:bookmarkStart w:id="0" w:name="_GoBack"/>
            <w:bookmarkEnd w:id="0"/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C03FA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6740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292AB0" w:rsidRPr="00C03FA2" w:rsidRDefault="00292AB0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92AB0" w:rsidRPr="00C03FA2" w:rsidRDefault="00292AB0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03FA2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292AB0" w:rsidRPr="00C03FA2" w:rsidTr="00292AB0">
        <w:trPr>
          <w:gridAfter w:val="1"/>
          <w:wAfter w:w="4" w:type="pct"/>
          <w:trHeight w:val="63"/>
        </w:trPr>
        <w:tc>
          <w:tcPr>
            <w:tcW w:w="1808" w:type="pct"/>
            <w:shd w:val="clear" w:color="auto" w:fill="auto"/>
          </w:tcPr>
          <w:p w:rsidR="00985B24" w:rsidRPr="00C03FA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03FA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C03FA2" w:rsidRDefault="006560DD" w:rsidP="006560DD">
      <w:pPr>
        <w:rPr>
          <w:i/>
          <w:color w:val="000000" w:themeColor="text1"/>
          <w:sz w:val="16"/>
        </w:rPr>
      </w:pPr>
    </w:p>
    <w:sectPr w:rsidR="006560DD" w:rsidRPr="00C03FA2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41" w:rsidRDefault="00531E41" w:rsidP="00985B24">
      <w:pPr>
        <w:spacing w:after="0" w:line="240" w:lineRule="auto"/>
      </w:pPr>
      <w:r>
        <w:separator/>
      </w:r>
    </w:p>
  </w:endnote>
  <w:endnote w:type="continuationSeparator" w:id="0">
    <w:p w:rsidR="00531E41" w:rsidRDefault="00531E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41" w:rsidRDefault="00531E41" w:rsidP="00985B24">
      <w:pPr>
        <w:spacing w:after="0" w:line="240" w:lineRule="auto"/>
      </w:pPr>
      <w:r>
        <w:separator/>
      </w:r>
    </w:p>
  </w:footnote>
  <w:footnote w:type="continuationSeparator" w:id="0">
    <w:p w:rsidR="00531E41" w:rsidRDefault="00531E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3E0D"/>
    <w:rsid w:val="00111600"/>
    <w:rsid w:val="001324C2"/>
    <w:rsid w:val="00144C96"/>
    <w:rsid w:val="001473C9"/>
    <w:rsid w:val="00176517"/>
    <w:rsid w:val="001A597F"/>
    <w:rsid w:val="00233105"/>
    <w:rsid w:val="0024680E"/>
    <w:rsid w:val="00292AB0"/>
    <w:rsid w:val="002F08F4"/>
    <w:rsid w:val="004A7306"/>
    <w:rsid w:val="005014C2"/>
    <w:rsid w:val="00531E41"/>
    <w:rsid w:val="00562E51"/>
    <w:rsid w:val="0057477E"/>
    <w:rsid w:val="00585EFE"/>
    <w:rsid w:val="005C50F9"/>
    <w:rsid w:val="005D392A"/>
    <w:rsid w:val="005F6BB1"/>
    <w:rsid w:val="00613CE2"/>
    <w:rsid w:val="006560DD"/>
    <w:rsid w:val="006740DB"/>
    <w:rsid w:val="006C175A"/>
    <w:rsid w:val="006E707D"/>
    <w:rsid w:val="007206CD"/>
    <w:rsid w:val="00727FD7"/>
    <w:rsid w:val="00760C46"/>
    <w:rsid w:val="0076351F"/>
    <w:rsid w:val="007E2950"/>
    <w:rsid w:val="00800203"/>
    <w:rsid w:val="0080241D"/>
    <w:rsid w:val="00846EB3"/>
    <w:rsid w:val="008824CC"/>
    <w:rsid w:val="008A3650"/>
    <w:rsid w:val="00915338"/>
    <w:rsid w:val="00946B9B"/>
    <w:rsid w:val="00971293"/>
    <w:rsid w:val="00985B24"/>
    <w:rsid w:val="009B23B5"/>
    <w:rsid w:val="00A624F2"/>
    <w:rsid w:val="00A65BAF"/>
    <w:rsid w:val="00A67619"/>
    <w:rsid w:val="00A80D75"/>
    <w:rsid w:val="00A973A9"/>
    <w:rsid w:val="00AA22B4"/>
    <w:rsid w:val="00AD6073"/>
    <w:rsid w:val="00AF7923"/>
    <w:rsid w:val="00B15ABE"/>
    <w:rsid w:val="00B3346E"/>
    <w:rsid w:val="00B42355"/>
    <w:rsid w:val="00B64EE1"/>
    <w:rsid w:val="00BA7DDE"/>
    <w:rsid w:val="00C03FA2"/>
    <w:rsid w:val="00C27F1F"/>
    <w:rsid w:val="00C3660A"/>
    <w:rsid w:val="00C926CE"/>
    <w:rsid w:val="00CD7495"/>
    <w:rsid w:val="00D86FEF"/>
    <w:rsid w:val="00D8768D"/>
    <w:rsid w:val="00E05A68"/>
    <w:rsid w:val="00E40804"/>
    <w:rsid w:val="00E509EE"/>
    <w:rsid w:val="00F22DB5"/>
    <w:rsid w:val="00F338B0"/>
    <w:rsid w:val="00F62B11"/>
    <w:rsid w:val="00FE4D9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51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B532-63B4-4EEE-BF82-31F5B52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4</cp:revision>
  <cp:lastPrinted>2018-11-23T18:35:00Z</cp:lastPrinted>
  <dcterms:created xsi:type="dcterms:W3CDTF">2019-01-15T19:00:00Z</dcterms:created>
  <dcterms:modified xsi:type="dcterms:W3CDTF">2019-01-28T18:26:00Z</dcterms:modified>
</cp:coreProperties>
</file>