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AF12" w14:textId="77777777" w:rsidR="00985B24" w:rsidRDefault="00985B24" w:rsidP="00985B24">
      <w:pPr>
        <w:rPr>
          <w:b/>
          <w:sz w:val="40"/>
        </w:rPr>
      </w:pPr>
    </w:p>
    <w:p w14:paraId="66EA3ACD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13"/>
        <w:gridCol w:w="20"/>
        <w:gridCol w:w="1284"/>
        <w:gridCol w:w="2268"/>
      </w:tblGrid>
      <w:tr w:rsidR="00061287" w14:paraId="39EB4E0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2DEAEA7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7"/>
          </w:tcPr>
          <w:p w14:paraId="73DF10E2" w14:textId="77777777" w:rsidR="00175566" w:rsidRDefault="00175566" w:rsidP="00275E11">
            <w:pPr>
              <w:jc w:val="both"/>
            </w:pPr>
            <w:r>
              <w:t>Equipamiento del Archivo General Municipal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F97B499" w14:textId="77777777" w:rsidR="0024680E" w:rsidRDefault="0024680E" w:rsidP="00275E11"/>
          <w:p w14:paraId="09F82D39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0EB9CCE" w14:textId="77777777" w:rsidR="0024680E" w:rsidRDefault="0024680E" w:rsidP="00275E11">
            <w:pPr>
              <w:jc w:val="both"/>
            </w:pPr>
          </w:p>
        </w:tc>
      </w:tr>
      <w:tr w:rsidR="00061287" w14:paraId="698F926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31DF994" w14:textId="77777777" w:rsidR="0024680E" w:rsidRDefault="0024680E" w:rsidP="00031BE1">
            <w:r>
              <w:t>Dirección o área responsable</w:t>
            </w:r>
          </w:p>
          <w:p w14:paraId="7FFC66B9" w14:textId="77777777" w:rsidR="0057477E" w:rsidRDefault="0057477E" w:rsidP="00031BE1"/>
        </w:tc>
        <w:tc>
          <w:tcPr>
            <w:tcW w:w="6228" w:type="dxa"/>
            <w:gridSpan w:val="7"/>
          </w:tcPr>
          <w:p w14:paraId="10FDBDBF" w14:textId="77777777" w:rsidR="0024680E" w:rsidRDefault="00175566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16509A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C300729" w14:textId="77777777" w:rsidR="0024680E" w:rsidRDefault="0024680E" w:rsidP="00275E11">
            <w:pPr>
              <w:jc w:val="both"/>
            </w:pPr>
          </w:p>
        </w:tc>
      </w:tr>
      <w:tr w:rsidR="00061287" w14:paraId="3ED34D86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43F133F8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7"/>
            <w:vMerge w:val="restart"/>
          </w:tcPr>
          <w:p w14:paraId="176378CE" w14:textId="77777777" w:rsidR="00986867" w:rsidRDefault="00175566" w:rsidP="00986867">
            <w:pPr>
              <w:jc w:val="both"/>
            </w:pPr>
            <w:r>
              <w:t>Los ex</w:t>
            </w:r>
            <w:r w:rsidR="00D202F0">
              <w:t>pedientes resguardados en el Archivo se dañan debido a la estiba de las cajas donde son almacenados, ya que las que se encuentran en la parte inferior pierden resistencia y absorben humeda</w:t>
            </w:r>
            <w:r w:rsidR="00986867">
              <w:t>d, e</w:t>
            </w:r>
            <w:r w:rsidR="00D202F0">
              <w:t>xiste un riesgo para el personal de que se caigan l</w:t>
            </w:r>
            <w:r w:rsidR="00986867">
              <w:t>as cajas y puedan ser golpeados, por lo que es necesario utilizar estantería apropiada para archivos.</w:t>
            </w:r>
            <w:r w:rsidR="00D202F0">
              <w:t xml:space="preserve"> </w:t>
            </w:r>
          </w:p>
          <w:p w14:paraId="5E1E23CB" w14:textId="7842EE28" w:rsidR="0024680E" w:rsidRDefault="00D202F0" w:rsidP="00986867">
            <w:pPr>
              <w:jc w:val="both"/>
            </w:pPr>
            <w:r>
              <w:t>El uso constante de documentos históricos ha provocado que se dañen</w:t>
            </w:r>
            <w:r w:rsidR="00986867">
              <w:t>, provocando suciedad, manchas, rasgaduras, algunos de ellos ya han sido restaurados</w:t>
            </w:r>
            <w:r w:rsidR="00527AD3">
              <w:t xml:space="preserve"> pero es necesario que sean digitalizados para disminuir su manipulación por lo que se requiere escáneres apropiadas y equipos de </w:t>
            </w:r>
            <w:r w:rsidR="0087224A">
              <w:t>cómputo</w:t>
            </w:r>
            <w:r w:rsidR="00527AD3">
              <w:t xml:space="preserve"> para la digitalización.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54FFBFC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882D933" w14:textId="77777777" w:rsidR="0024680E" w:rsidRDefault="0024680E" w:rsidP="00275E11">
            <w:pPr>
              <w:jc w:val="both"/>
            </w:pPr>
          </w:p>
        </w:tc>
      </w:tr>
      <w:tr w:rsidR="00061287" w14:paraId="39B60061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B51D8E8" w14:textId="77777777" w:rsidR="0024680E" w:rsidRDefault="0024680E" w:rsidP="00031BE1"/>
        </w:tc>
        <w:tc>
          <w:tcPr>
            <w:tcW w:w="6228" w:type="dxa"/>
            <w:gridSpan w:val="7"/>
            <w:vMerge/>
          </w:tcPr>
          <w:p w14:paraId="1DFB2436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6A8DC9F" w14:textId="77777777" w:rsidR="0024680E" w:rsidRDefault="0024680E" w:rsidP="00275E11"/>
          <w:p w14:paraId="572491A8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0F4C854" w14:textId="77777777" w:rsidR="0024680E" w:rsidRDefault="0024680E" w:rsidP="00275E11">
            <w:pPr>
              <w:jc w:val="both"/>
            </w:pPr>
          </w:p>
        </w:tc>
      </w:tr>
      <w:tr w:rsidR="00061287" w14:paraId="2DD9B344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1639561E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7"/>
          </w:tcPr>
          <w:p w14:paraId="30A97E50" w14:textId="4EC48EBC" w:rsidR="0024680E" w:rsidRPr="0087224A" w:rsidRDefault="00C03798" w:rsidP="00275E11">
            <w:pPr>
              <w:jc w:val="both"/>
            </w:pPr>
            <w:r>
              <w:t xml:space="preserve"> </w:t>
            </w:r>
            <w:r w:rsidRPr="0087224A">
              <w:t>Calle 5 de Febrero #2900, entre Porvenir y Santos Degollado, colonia Rancho Blanco</w:t>
            </w:r>
            <w:r w:rsidR="00527AD3" w:rsidRPr="0087224A">
              <w:t>.</w:t>
            </w:r>
            <w:r w:rsidRPr="0087224A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15F8C7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99D97E9" w14:textId="77777777" w:rsidR="0024680E" w:rsidRDefault="0024680E" w:rsidP="00275E11">
            <w:pPr>
              <w:jc w:val="both"/>
            </w:pPr>
          </w:p>
        </w:tc>
      </w:tr>
      <w:tr w:rsidR="00061287" w14:paraId="58E0C70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3BF07A8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7"/>
          </w:tcPr>
          <w:p w14:paraId="2295643E" w14:textId="77777777" w:rsidR="00946B9B" w:rsidRDefault="00D202F0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="00527AD3" w:rsidRPr="00A14786">
                <w:rPr>
                  <w:rStyle w:val="Hipervnculo"/>
                </w:rPr>
                <w:t>alexarchivo@hotmail.com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8335871" w14:textId="77777777" w:rsidR="00A80D75" w:rsidRDefault="00A80D75" w:rsidP="00275E11"/>
          <w:p w14:paraId="44D4D08D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3518179" w14:textId="77777777" w:rsidR="0024680E" w:rsidRDefault="0024680E" w:rsidP="00275E11">
            <w:pPr>
              <w:jc w:val="both"/>
            </w:pPr>
          </w:p>
        </w:tc>
      </w:tr>
      <w:tr w:rsidR="00061287" w14:paraId="64B6892F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2409A6E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7"/>
          </w:tcPr>
          <w:p w14:paraId="437158F5" w14:textId="77777777" w:rsidR="0024680E" w:rsidRDefault="00527AD3" w:rsidP="00527AD3">
            <w:pPr>
              <w:jc w:val="both"/>
            </w:pPr>
            <w:r>
              <w:t xml:space="preserve">Los expedientes resguardados en el Archivo no son dañados por la manipulación constante o por tener cajas </w:t>
            </w:r>
            <w:proofErr w:type="gramStart"/>
            <w:r>
              <w:t>estibadas</w:t>
            </w:r>
            <w:proofErr w:type="gramEnd"/>
            <w:r>
              <w:t xml:space="preserve"> y se tiene un respaldo digitalizado de la documentación histórica.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E6E9787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3B7FECB" w14:textId="77777777" w:rsidR="0024680E" w:rsidRDefault="0024680E" w:rsidP="00275E11">
            <w:pPr>
              <w:jc w:val="both"/>
            </w:pPr>
          </w:p>
        </w:tc>
      </w:tr>
      <w:tr w:rsidR="005014C2" w14:paraId="7D6684F3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9B9CF4D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9"/>
          </w:tcPr>
          <w:p w14:paraId="7852A725" w14:textId="77777777" w:rsidR="00527AD3" w:rsidRDefault="00527AD3" w:rsidP="00527AD3">
            <w:pPr>
              <w:jc w:val="both"/>
            </w:pPr>
            <w:r>
              <w:t>• Estudiantes e investigadores.</w:t>
            </w:r>
          </w:p>
          <w:p w14:paraId="15E31F0B" w14:textId="77777777" w:rsidR="00527AD3" w:rsidRDefault="00527AD3" w:rsidP="00527AD3">
            <w:pPr>
              <w:jc w:val="both"/>
            </w:pPr>
            <w:r>
              <w:t>• Periodistas y/o medios de comunicación.</w:t>
            </w:r>
          </w:p>
          <w:p w14:paraId="452AB25A" w14:textId="77777777" w:rsidR="00527AD3" w:rsidRDefault="00527AD3" w:rsidP="00527AD3">
            <w:pPr>
              <w:jc w:val="both"/>
            </w:pPr>
            <w:r>
              <w:t>• Público en general de la Zona Metropolitana de Guadalajara.</w:t>
            </w:r>
          </w:p>
          <w:p w14:paraId="1208F9DE" w14:textId="77777777" w:rsidR="006560DD" w:rsidRDefault="00527AD3" w:rsidP="00527AD3">
            <w:pPr>
              <w:jc w:val="both"/>
            </w:pPr>
            <w:r>
              <w:t>• Dependencias de la Admini</w:t>
            </w:r>
            <w:bookmarkStart w:id="0" w:name="_GoBack"/>
            <w:bookmarkEnd w:id="0"/>
            <w:r>
              <w:t>stración Pública Municipal.</w:t>
            </w:r>
          </w:p>
        </w:tc>
      </w:tr>
      <w:tr w:rsidR="00061287" w14:paraId="681F579E" w14:textId="77777777" w:rsidTr="00B25491">
        <w:tc>
          <w:tcPr>
            <w:tcW w:w="3961" w:type="dxa"/>
            <w:gridSpan w:val="5"/>
            <w:shd w:val="clear" w:color="auto" w:fill="D9D9D9" w:themeFill="background1" w:themeFillShade="D9"/>
          </w:tcPr>
          <w:p w14:paraId="61074D2B" w14:textId="77777777" w:rsidR="006560DD" w:rsidRDefault="006560DD" w:rsidP="00275E11">
            <w:pPr>
              <w:jc w:val="center"/>
            </w:pPr>
            <w:r>
              <w:lastRenderedPageBreak/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7028643A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14:paraId="5899FDB4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72" w:type="dxa"/>
            <w:gridSpan w:val="3"/>
            <w:shd w:val="clear" w:color="auto" w:fill="D9D9D9" w:themeFill="background1" w:themeFillShade="D9"/>
          </w:tcPr>
          <w:p w14:paraId="26A6CD51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58C215A3" w14:textId="77777777" w:rsidTr="00B25491">
        <w:tc>
          <w:tcPr>
            <w:tcW w:w="1057" w:type="dxa"/>
            <w:shd w:val="clear" w:color="auto" w:fill="D9D9D9" w:themeFill="background1" w:themeFillShade="D9"/>
          </w:tcPr>
          <w:p w14:paraId="1571354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156EF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84F87F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E21224A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582D7D3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6429D5C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15" w:type="dxa"/>
            <w:gridSpan w:val="3"/>
            <w:shd w:val="clear" w:color="auto" w:fill="auto"/>
          </w:tcPr>
          <w:p w14:paraId="33FB774E" w14:textId="77777777" w:rsidR="006560DD" w:rsidRDefault="00B25491" w:rsidP="00275E11">
            <w:r>
              <w:t>Diciembre</w:t>
            </w:r>
            <w:r w:rsidR="002004DD">
              <w:t xml:space="preserve"> 201</w:t>
            </w:r>
            <w:r>
              <w:t>8</w:t>
            </w:r>
          </w:p>
        </w:tc>
        <w:tc>
          <w:tcPr>
            <w:tcW w:w="3572" w:type="dxa"/>
            <w:gridSpan w:val="3"/>
            <w:shd w:val="clear" w:color="auto" w:fill="auto"/>
          </w:tcPr>
          <w:p w14:paraId="511CCBC5" w14:textId="77777777" w:rsidR="006560DD" w:rsidRDefault="00B25491" w:rsidP="00275E11">
            <w:r>
              <w:t>Marzo</w:t>
            </w:r>
            <w:r w:rsidR="002004DD">
              <w:t xml:space="preserve"> 2019</w:t>
            </w:r>
          </w:p>
        </w:tc>
      </w:tr>
      <w:tr w:rsidR="00527AD3" w14:paraId="403D5677" w14:textId="77777777" w:rsidTr="00E40804">
        <w:tc>
          <w:tcPr>
            <w:tcW w:w="1057" w:type="dxa"/>
          </w:tcPr>
          <w:p w14:paraId="28C4FC96" w14:textId="77777777" w:rsidR="00527AD3" w:rsidRDefault="00527AD3" w:rsidP="00275E11">
            <w:pPr>
              <w:jc w:val="center"/>
            </w:pPr>
          </w:p>
        </w:tc>
        <w:tc>
          <w:tcPr>
            <w:tcW w:w="1026" w:type="dxa"/>
          </w:tcPr>
          <w:p w14:paraId="281ACF53" w14:textId="77777777" w:rsidR="00527AD3" w:rsidRDefault="00527AD3" w:rsidP="00275E11">
            <w:pPr>
              <w:jc w:val="center"/>
            </w:pPr>
          </w:p>
        </w:tc>
        <w:tc>
          <w:tcPr>
            <w:tcW w:w="887" w:type="dxa"/>
          </w:tcPr>
          <w:p w14:paraId="27906BE9" w14:textId="77777777" w:rsidR="00527AD3" w:rsidRDefault="00527AD3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6A888B6E" w14:textId="77777777" w:rsidR="00527AD3" w:rsidRDefault="00527AD3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359E73C" w14:textId="77777777" w:rsidR="00527AD3" w:rsidRDefault="002F62F9" w:rsidP="00F13244">
            <w:pPr>
              <w:jc w:val="center"/>
            </w:pPr>
            <w:r w:rsidRPr="002C53EC">
              <w:rPr>
                <w:sz w:val="18"/>
              </w:rPr>
              <w:t>2,435,537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B08AE54" w14:textId="77777777" w:rsidR="00527AD3" w:rsidRDefault="002F62F9" w:rsidP="00F13244">
            <w:pPr>
              <w:jc w:val="center"/>
            </w:pPr>
            <w:r>
              <w:rPr>
                <w:sz w:val="18"/>
              </w:rPr>
              <w:t>2,545,219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714BBF0" w14:textId="77777777" w:rsidR="00527AD3" w:rsidRPr="0057477E" w:rsidRDefault="00527AD3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17A9D90" w14:textId="77777777" w:rsidR="00527AD3" w:rsidRPr="0057477E" w:rsidRDefault="00527AD3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27FB59B5" w14:textId="77777777" w:rsidR="00527AD3" w:rsidRDefault="00527AD3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70AD37AA" w14:textId="77777777" w:rsidR="00527AD3" w:rsidRPr="0057477E" w:rsidRDefault="00527AD3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27AD3" w14:paraId="02847818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0C2AE7AE" w14:textId="77777777" w:rsidR="00527AD3" w:rsidRDefault="00527AD3" w:rsidP="0057477E">
            <w:r>
              <w:t>Monto total estimado</w:t>
            </w:r>
          </w:p>
          <w:p w14:paraId="6506A685" w14:textId="77777777" w:rsidR="00527AD3" w:rsidRDefault="00527AD3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F31E1" w14:textId="77777777" w:rsidR="00527AD3" w:rsidRPr="00946B9B" w:rsidRDefault="00527AD3" w:rsidP="00061287">
            <w:pPr>
              <w:jc w:val="center"/>
              <w:rPr>
                <w:b/>
              </w:rPr>
            </w:pPr>
          </w:p>
          <w:p w14:paraId="6C995E5A" w14:textId="77777777" w:rsidR="00527AD3" w:rsidRDefault="00527AD3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52C585D3" w14:textId="77777777" w:rsidR="00527AD3" w:rsidRPr="00946B9B" w:rsidRDefault="00527AD3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7EABD57A" w14:textId="77777777" w:rsidR="00527AD3" w:rsidRDefault="00527AD3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129A3C1" w14:textId="77777777" w:rsidR="00527AD3" w:rsidRDefault="00527AD3" w:rsidP="00275E11"/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557BF575" w14:textId="77777777" w:rsidR="00527AD3" w:rsidRDefault="00527AD3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847B40" w14:textId="77777777" w:rsidR="00527AD3" w:rsidRDefault="00527AD3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6878EF62" w14:textId="77777777" w:rsidR="00527AD3" w:rsidRDefault="00527AD3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27AD3" w14:paraId="741AB72A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2EFFDD01" w14:textId="77777777" w:rsidR="00527AD3" w:rsidRDefault="00527AD3" w:rsidP="00511B75">
            <w:pPr>
              <w:jc w:val="center"/>
            </w:pPr>
          </w:p>
          <w:p w14:paraId="28CE3041" w14:textId="77777777" w:rsidR="00527AD3" w:rsidRDefault="00511B75" w:rsidP="00511B75">
            <w:pPr>
              <w:jc w:val="center"/>
            </w:pPr>
            <w:r>
              <w:t>$2,000,000.00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E03A2" w14:textId="77777777" w:rsidR="00527AD3" w:rsidRDefault="00527AD3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F7E2568" w14:textId="77777777" w:rsidR="00527AD3" w:rsidRDefault="00527AD3" w:rsidP="00275E11"/>
        </w:tc>
        <w:tc>
          <w:tcPr>
            <w:tcW w:w="2268" w:type="dxa"/>
            <w:shd w:val="clear" w:color="auto" w:fill="FABF8F" w:themeFill="accent6" w:themeFillTint="99"/>
          </w:tcPr>
          <w:p w14:paraId="056DF288" w14:textId="77777777" w:rsidR="00527AD3" w:rsidRDefault="00527AD3" w:rsidP="00275E11"/>
        </w:tc>
        <w:tc>
          <w:tcPr>
            <w:tcW w:w="1417" w:type="dxa"/>
            <w:gridSpan w:val="3"/>
            <w:shd w:val="clear" w:color="auto" w:fill="FABF8F" w:themeFill="accent6" w:themeFillTint="99"/>
          </w:tcPr>
          <w:p w14:paraId="65FE0686" w14:textId="77777777" w:rsidR="00527AD3" w:rsidRDefault="00527AD3" w:rsidP="00275E11"/>
        </w:tc>
        <w:tc>
          <w:tcPr>
            <w:tcW w:w="2268" w:type="dxa"/>
            <w:shd w:val="clear" w:color="auto" w:fill="FABF8F" w:themeFill="accent6" w:themeFillTint="99"/>
          </w:tcPr>
          <w:p w14:paraId="5D4D2895" w14:textId="77777777" w:rsidR="00527AD3" w:rsidRDefault="00511B75" w:rsidP="00511B75">
            <w:pPr>
              <w:jc w:val="center"/>
            </w:pPr>
            <w:r>
              <w:t>$2,000,000.00</w:t>
            </w:r>
          </w:p>
        </w:tc>
      </w:tr>
    </w:tbl>
    <w:p w14:paraId="3FF1BAB2" w14:textId="77777777" w:rsidR="00985B24" w:rsidRDefault="006560DD" w:rsidP="00985B24">
      <w:r>
        <w:br w:type="page"/>
      </w:r>
    </w:p>
    <w:p w14:paraId="379422FE" w14:textId="77777777" w:rsidR="00985B24" w:rsidRDefault="00985B24" w:rsidP="00985B24"/>
    <w:p w14:paraId="490F4C6E" w14:textId="77777777" w:rsidR="00A65BAF" w:rsidRPr="00A65BAF" w:rsidRDefault="00A65BAF" w:rsidP="00985B24">
      <w:pPr>
        <w:rPr>
          <w:b/>
        </w:rPr>
      </w:pPr>
    </w:p>
    <w:p w14:paraId="6AF3EFD9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14:paraId="140FF75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B455A82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EADFEAD" w14:textId="77777777" w:rsidR="006560DD" w:rsidRDefault="00511B75" w:rsidP="00275E11">
            <w:r>
              <w:t>Colocación de estantería en los 128 cuartos que tiene el edificio del Archivo así como contar con escáner y equipo de cómputo para digitalizar la documentación histórica.</w:t>
            </w:r>
          </w:p>
        </w:tc>
      </w:tr>
      <w:tr w:rsidR="006560DD" w14:paraId="6AB804C2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3905278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2B8903A" w14:textId="77777777" w:rsidR="00605078" w:rsidRDefault="00511B75" w:rsidP="00605078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 xml:space="preserve">Realizar proyecto </w:t>
            </w:r>
            <w:r w:rsidR="00605078">
              <w:t>para equipamiento del Archivo.</w:t>
            </w:r>
          </w:p>
          <w:p w14:paraId="4D81B140" w14:textId="77777777" w:rsidR="00605078" w:rsidRDefault="00605078" w:rsidP="00605078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Gestión y seguimiento para la obtención del recurso y compra de estantería, escáner y equipo de cómputo.</w:t>
            </w:r>
          </w:p>
          <w:p w14:paraId="0379B63A" w14:textId="77777777" w:rsidR="00605078" w:rsidRDefault="00605078" w:rsidP="00605078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Mover cajas de los cuartos para colocación de estantería.</w:t>
            </w:r>
          </w:p>
          <w:p w14:paraId="6F50779B" w14:textId="77777777" w:rsidR="00605078" w:rsidRDefault="00605078" w:rsidP="00605078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Acomodo de cajas en la estantería instalada.</w:t>
            </w:r>
          </w:p>
          <w:p w14:paraId="7D095969" w14:textId="77777777" w:rsidR="00605078" w:rsidRDefault="00F04719" w:rsidP="00605078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Instalación de escáner y equipo de cómputo.</w:t>
            </w:r>
          </w:p>
        </w:tc>
      </w:tr>
      <w:tr w:rsidR="006560DD" w14:paraId="75DFE229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09B6ACF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55D42FE" w14:textId="77777777" w:rsidR="006560DD" w:rsidRDefault="006560DD" w:rsidP="00275E11"/>
        </w:tc>
      </w:tr>
      <w:tr w:rsidR="006560DD" w14:paraId="17EA32E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8F44192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D844F7D" w14:textId="77777777" w:rsidR="006560DD" w:rsidRDefault="006560DD" w:rsidP="00275E11"/>
        </w:tc>
      </w:tr>
      <w:tr w:rsidR="006560DD" w14:paraId="4FFA3BCA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0EAF55C8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777AA448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36FD5B10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309B46DC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0B3D3671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DD4945E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6F4CA7C6" w14:textId="77777777" w:rsidR="006560DD" w:rsidRDefault="00F04719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6ACD37A9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5DDD3B6A" w14:textId="77777777" w:rsidR="006560DD" w:rsidRDefault="006560DD" w:rsidP="00275E11">
            <w:pPr>
              <w:jc w:val="center"/>
            </w:pPr>
          </w:p>
        </w:tc>
      </w:tr>
      <w:tr w:rsidR="001A597F" w14:paraId="685E8D91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465E33DD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26F88293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26B5FA5A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E5203F9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1B6F208E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1140AACD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78E52B53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0ABBF97B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11F92DAE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0E69E220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0F148F10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22C11D73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659386F0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67AC8DEF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61CE077A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3801C49D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36E08717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5EAB3ED7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6A96B4DD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2A57EAB" w14:textId="77777777" w:rsidR="001A597F" w:rsidRDefault="001A597F" w:rsidP="00275E11">
            <w:pPr>
              <w:jc w:val="center"/>
            </w:pPr>
          </w:p>
        </w:tc>
      </w:tr>
      <w:tr w:rsidR="0057477E" w14:paraId="4E008370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3199" w14:textId="77777777" w:rsidR="0057477E" w:rsidRDefault="007C40A1" w:rsidP="007C40A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Porcentaje de espacios equipados con estantería, escáner y equipo de cómputo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5B3" w14:textId="77777777" w:rsidR="0057477E" w:rsidRDefault="00F04719" w:rsidP="00F047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39EF" w14:textId="77777777" w:rsidR="0057477E" w:rsidRDefault="007C40A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Indica el porcentaje de cuar</w:t>
            </w:r>
            <w:r w:rsidR="00B25491">
              <w:rPr>
                <w:rFonts w:ascii="Calibri" w:hAnsi="Calibri" w:cs="Calibri"/>
                <w:color w:val="000000"/>
              </w:rPr>
              <w:t xml:space="preserve">tos que cuentan con estantería y la adquisición </w:t>
            </w:r>
            <w:r w:rsidR="00B25491">
              <w:rPr>
                <w:rFonts w:ascii="Calibri" w:hAnsi="Calibri" w:cs="Calibri"/>
                <w:color w:val="000000"/>
              </w:rPr>
              <w:lastRenderedPageBreak/>
              <w:t>de escáner y equipo de cómputo.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3A80" w14:textId="77777777" w:rsidR="0057477E" w:rsidRDefault="002F62F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(</w:t>
            </w:r>
            <w:r w:rsidR="00B25491">
              <w:rPr>
                <w:rFonts w:ascii="Calibri" w:hAnsi="Calibri" w:cs="Calibri"/>
                <w:color w:val="000000"/>
              </w:rPr>
              <w:t>Cantidad de</w:t>
            </w:r>
            <w:r>
              <w:rPr>
                <w:rFonts w:ascii="Calibri" w:hAnsi="Calibri" w:cs="Calibri"/>
                <w:color w:val="000000"/>
              </w:rPr>
              <w:t xml:space="preserve"> áreas destinadas para equipar [130]</w:t>
            </w:r>
            <w:r w:rsidR="00B25491">
              <w:rPr>
                <w:rFonts w:ascii="Calibri" w:hAnsi="Calibri" w:cs="Calibri"/>
                <w:color w:val="000000"/>
              </w:rPr>
              <w:t xml:space="preserve"> / cantidad de áreas equipadas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="00B25491">
              <w:rPr>
                <w:rFonts w:ascii="Calibri" w:hAnsi="Calibri" w:cs="Calibri"/>
                <w:color w:val="000000"/>
              </w:rPr>
              <w:t xml:space="preserve"> </w:t>
            </w:r>
            <w:r w:rsidR="00B25491">
              <w:rPr>
                <w:rFonts w:ascii="Calibri" w:hAnsi="Calibri" w:cs="Calibri"/>
                <w:color w:val="000000"/>
              </w:rPr>
              <w:lastRenderedPageBreak/>
              <w:t>*100</w:t>
            </w:r>
          </w:p>
          <w:p w14:paraId="79D10E92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194" w14:textId="77777777" w:rsidR="0057477E" w:rsidRDefault="00B2549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856D" w14:textId="77777777" w:rsidR="0057477E" w:rsidRDefault="00B2549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756" w14:textId="77777777" w:rsidR="0057477E" w:rsidRDefault="00B2549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5AF" w14:textId="77777777" w:rsidR="0057477E" w:rsidRDefault="00B2549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14:paraId="31EEFD5B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04BF49DD" w14:textId="77777777" w:rsidR="0057477E" w:rsidRDefault="0057477E" w:rsidP="0057477E"/>
          <w:p w14:paraId="39816586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34208F09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601C1F70" w14:textId="77777777" w:rsidR="006560DD" w:rsidRDefault="006560DD" w:rsidP="00275E11"/>
        </w:tc>
      </w:tr>
    </w:tbl>
    <w:p w14:paraId="387A5497" w14:textId="77777777" w:rsidR="006560DD" w:rsidRDefault="006560DD" w:rsidP="006560DD"/>
    <w:p w14:paraId="480BF81A" w14:textId="77777777" w:rsidR="0057477E" w:rsidRDefault="0057477E" w:rsidP="006560DD"/>
    <w:p w14:paraId="0E39CFB8" w14:textId="77777777" w:rsidR="0057477E" w:rsidRDefault="0057477E" w:rsidP="006560DD"/>
    <w:p w14:paraId="5AE28A41" w14:textId="77777777" w:rsidR="0057477E" w:rsidRDefault="0057477E" w:rsidP="006560DD"/>
    <w:p w14:paraId="3FDEB33C" w14:textId="77777777" w:rsidR="0057477E" w:rsidRDefault="0057477E" w:rsidP="006560DD"/>
    <w:p w14:paraId="5D8ED38C" w14:textId="77777777" w:rsidR="00985B24" w:rsidRDefault="00985B24" w:rsidP="006560DD"/>
    <w:p w14:paraId="4B567807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04218EC7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F477A09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4A5B1F4E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166F242A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0CB17C1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13DB5574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24CCC529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EB476D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C409BE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5A9DFC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0FAE6F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47AFCA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D3C511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E009E7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8CC791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74E98B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D4555D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7FBA74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3C4DE87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4841F1D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069F62A" w14:textId="77777777" w:rsidR="006560DD" w:rsidRDefault="006560DD" w:rsidP="00275E11"/>
          <w:p w14:paraId="5C159DD8" w14:textId="77777777" w:rsidR="00985B24" w:rsidRPr="00A316F5" w:rsidRDefault="00F04719" w:rsidP="00275E11">
            <w:r>
              <w:t>Realizar proyecto para equipamiento del Archivo</w:t>
            </w:r>
          </w:p>
        </w:tc>
        <w:tc>
          <w:tcPr>
            <w:tcW w:w="259" w:type="pct"/>
            <w:shd w:val="clear" w:color="auto" w:fill="auto"/>
          </w:tcPr>
          <w:p w14:paraId="4455599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95A9B7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40B2B7A" w14:textId="77777777" w:rsidR="006560DD" w:rsidRPr="00145F76" w:rsidRDefault="00F047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8FBBD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425FCB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5E1CE7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87AAE0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0B32ED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519A5C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3FAC1A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5E405B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7BD67B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4C3AAAF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4E87F35" w14:textId="77777777" w:rsidR="00B64EE1" w:rsidRDefault="00B64EE1" w:rsidP="00B64EE1"/>
          <w:p w14:paraId="0664D884" w14:textId="77777777" w:rsidR="00985B24" w:rsidRPr="00A316F5" w:rsidRDefault="00F04719" w:rsidP="00B64EE1">
            <w:r>
              <w:t>Gestión y seguimiento para la obtención del recurso y compra de estantería, escáner y equipo de cómputo</w:t>
            </w:r>
          </w:p>
        </w:tc>
        <w:tc>
          <w:tcPr>
            <w:tcW w:w="259" w:type="pct"/>
            <w:shd w:val="clear" w:color="auto" w:fill="auto"/>
          </w:tcPr>
          <w:p w14:paraId="65D305A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B8C153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81667A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E940E06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0EABC3E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8447BF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54FD6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58A8BF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F27A4D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EBDBD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95CC99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7AEE95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EE157D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1BE7379" w14:textId="77777777" w:rsidR="00B64EE1" w:rsidRDefault="00B64EE1" w:rsidP="00B64EE1"/>
          <w:p w14:paraId="026087FB" w14:textId="77777777" w:rsidR="00985B24" w:rsidRPr="00A316F5" w:rsidRDefault="00F04719" w:rsidP="00B64EE1">
            <w:r>
              <w:t>Mover cajas de los cuartos para colocación de estantería</w:t>
            </w:r>
          </w:p>
        </w:tc>
        <w:tc>
          <w:tcPr>
            <w:tcW w:w="259" w:type="pct"/>
            <w:shd w:val="clear" w:color="auto" w:fill="auto"/>
          </w:tcPr>
          <w:p w14:paraId="4C4D634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FE77DD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D4C4B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8B0E6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8B527C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8C35E92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0FF51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13B067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074E90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01BFEB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D08930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CFCF2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4AF139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5F4B9DD" w14:textId="77777777" w:rsidR="00B64EE1" w:rsidRDefault="00B64EE1" w:rsidP="00B64EE1"/>
          <w:p w14:paraId="588B216F" w14:textId="77777777" w:rsidR="00985B24" w:rsidRPr="00A316F5" w:rsidRDefault="00F04719" w:rsidP="00B64EE1">
            <w:r>
              <w:t>Acomodo de cajas en la estantería instalada</w:t>
            </w:r>
          </w:p>
        </w:tc>
        <w:tc>
          <w:tcPr>
            <w:tcW w:w="259" w:type="pct"/>
            <w:shd w:val="clear" w:color="auto" w:fill="auto"/>
          </w:tcPr>
          <w:p w14:paraId="6C8E8A7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363140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B053DA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1BA82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DE0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5BA87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95B3866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B8F5FFF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662834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C539CE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EB8114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67BC12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8C0A8C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B8FA129" w14:textId="77777777" w:rsidR="00B64EE1" w:rsidRDefault="00B64EE1" w:rsidP="00B64EE1"/>
          <w:p w14:paraId="70266DCB" w14:textId="77777777" w:rsidR="00985B24" w:rsidRPr="00A316F5" w:rsidRDefault="00F04719" w:rsidP="00B64EE1">
            <w:r>
              <w:t>Instalación de escáner y equipo de cómputo</w:t>
            </w:r>
          </w:p>
        </w:tc>
        <w:tc>
          <w:tcPr>
            <w:tcW w:w="259" w:type="pct"/>
            <w:shd w:val="clear" w:color="auto" w:fill="auto"/>
          </w:tcPr>
          <w:p w14:paraId="0D4F050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808FD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1A408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2B7C8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F55F58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B920C0" w14:textId="77777777" w:rsidR="00B64EE1" w:rsidRPr="00145F76" w:rsidRDefault="00F0471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2A1E0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6CE8F7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D62A66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9716B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4F14A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3D8A1B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4218603E" w14:textId="77777777" w:rsidR="006560DD" w:rsidRDefault="006560DD" w:rsidP="006560DD">
      <w:pPr>
        <w:rPr>
          <w:i/>
          <w:sz w:val="16"/>
        </w:rPr>
      </w:pPr>
    </w:p>
    <w:p w14:paraId="3C3104F6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A37E" w14:textId="77777777" w:rsidR="00B112B0" w:rsidRDefault="00B112B0" w:rsidP="00985B24">
      <w:pPr>
        <w:spacing w:after="0" w:line="240" w:lineRule="auto"/>
      </w:pPr>
      <w:r>
        <w:separator/>
      </w:r>
    </w:p>
  </w:endnote>
  <w:endnote w:type="continuationSeparator" w:id="0">
    <w:p w14:paraId="64887BC7" w14:textId="77777777" w:rsidR="00B112B0" w:rsidRDefault="00B112B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7B0A" w14:textId="77777777" w:rsidR="00B112B0" w:rsidRDefault="00B112B0" w:rsidP="00985B24">
      <w:pPr>
        <w:spacing w:after="0" w:line="240" w:lineRule="auto"/>
      </w:pPr>
      <w:r>
        <w:separator/>
      </w:r>
    </w:p>
  </w:footnote>
  <w:footnote w:type="continuationSeparator" w:id="0">
    <w:p w14:paraId="6D59625A" w14:textId="77777777" w:rsidR="00B112B0" w:rsidRDefault="00B112B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EDB3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D3DAA8" wp14:editId="437860E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052C7B29" w14:textId="77777777" w:rsidTr="005F3015">
      <w:trPr>
        <w:trHeight w:val="841"/>
      </w:trPr>
      <w:tc>
        <w:tcPr>
          <w:tcW w:w="1651" w:type="dxa"/>
        </w:tcPr>
        <w:p w14:paraId="08AFC5F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A49873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1D4381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577D923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1D2024E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0AF6E7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167D776A" w14:textId="77777777" w:rsidR="00985B24" w:rsidRDefault="00985B24">
    <w:pPr>
      <w:pStyle w:val="Encabezado"/>
    </w:pPr>
  </w:p>
  <w:p w14:paraId="665AD4BA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577CE"/>
    <w:rsid w:val="00061287"/>
    <w:rsid w:val="00071F00"/>
    <w:rsid w:val="000843BC"/>
    <w:rsid w:val="001324C2"/>
    <w:rsid w:val="00144C96"/>
    <w:rsid w:val="001473C9"/>
    <w:rsid w:val="00175566"/>
    <w:rsid w:val="001A597F"/>
    <w:rsid w:val="002004DD"/>
    <w:rsid w:val="00233105"/>
    <w:rsid w:val="0024680E"/>
    <w:rsid w:val="002F08F4"/>
    <w:rsid w:val="002F62F9"/>
    <w:rsid w:val="003B62E0"/>
    <w:rsid w:val="003B6B52"/>
    <w:rsid w:val="004E5628"/>
    <w:rsid w:val="005014C2"/>
    <w:rsid w:val="00511B75"/>
    <w:rsid w:val="00527AD3"/>
    <w:rsid w:val="0057477E"/>
    <w:rsid w:val="005C50F9"/>
    <w:rsid w:val="005F6BB1"/>
    <w:rsid w:val="00605078"/>
    <w:rsid w:val="00613CE2"/>
    <w:rsid w:val="006560DD"/>
    <w:rsid w:val="007206CD"/>
    <w:rsid w:val="0076351F"/>
    <w:rsid w:val="00776F89"/>
    <w:rsid w:val="007C40A1"/>
    <w:rsid w:val="00862219"/>
    <w:rsid w:val="0087224A"/>
    <w:rsid w:val="008824CC"/>
    <w:rsid w:val="008A3650"/>
    <w:rsid w:val="00946B9B"/>
    <w:rsid w:val="00985B24"/>
    <w:rsid w:val="00986867"/>
    <w:rsid w:val="009B23B5"/>
    <w:rsid w:val="00A335F0"/>
    <w:rsid w:val="00A624F2"/>
    <w:rsid w:val="00A65BAF"/>
    <w:rsid w:val="00A67619"/>
    <w:rsid w:val="00A80D75"/>
    <w:rsid w:val="00AA22B4"/>
    <w:rsid w:val="00AD6073"/>
    <w:rsid w:val="00AF25E6"/>
    <w:rsid w:val="00B112B0"/>
    <w:rsid w:val="00B15ABE"/>
    <w:rsid w:val="00B25491"/>
    <w:rsid w:val="00B3346E"/>
    <w:rsid w:val="00B64EE1"/>
    <w:rsid w:val="00B94D1F"/>
    <w:rsid w:val="00BD1EC5"/>
    <w:rsid w:val="00C03798"/>
    <w:rsid w:val="00C3660A"/>
    <w:rsid w:val="00D202F0"/>
    <w:rsid w:val="00D86FEF"/>
    <w:rsid w:val="00D8768D"/>
    <w:rsid w:val="00E40804"/>
    <w:rsid w:val="00EA00DB"/>
    <w:rsid w:val="00F04719"/>
    <w:rsid w:val="00F62B11"/>
    <w:rsid w:val="00FD463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17A9872"/>
  <w15:docId w15:val="{2FAD8B14-6DBF-4C76-9E5D-2794862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F25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5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5E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5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5E6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E6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42A1-A9FB-4B65-A0C0-55C957A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6</cp:revision>
  <dcterms:created xsi:type="dcterms:W3CDTF">2018-12-05T17:51:00Z</dcterms:created>
  <dcterms:modified xsi:type="dcterms:W3CDTF">2018-12-13T06:38:00Z</dcterms:modified>
</cp:coreProperties>
</file>