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878A0" w:rsidRDefault="00985B24" w:rsidP="00985B24">
      <w:pPr>
        <w:rPr>
          <w:b/>
          <w:sz w:val="40"/>
        </w:rPr>
      </w:pPr>
    </w:p>
    <w:p w:rsidR="00337FB8" w:rsidRPr="00A878A0" w:rsidRDefault="00337FB8" w:rsidP="00337FB8">
      <w:pPr>
        <w:rPr>
          <w:sz w:val="16"/>
          <w:szCs w:val="16"/>
        </w:rPr>
      </w:pPr>
      <w:r w:rsidRPr="00A878A0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878A0" w:rsidRPr="00A878A0" w:rsidTr="0057738F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r w:rsidRPr="00A878A0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8" w:rsidRPr="00A878A0" w:rsidRDefault="00337FB8" w:rsidP="00724F1F">
            <w:pPr>
              <w:jc w:val="both"/>
            </w:pPr>
            <w:r w:rsidRPr="00A878A0">
              <w:t>6</w:t>
            </w:r>
            <w:r w:rsidR="00724F1F" w:rsidRPr="00A878A0">
              <w:t>_</w:t>
            </w:r>
            <w:r w:rsidRPr="00A878A0">
              <w:t>Diseño e impartición de pláticas  en materia de corrupción para el personal del Gobierno Municipal de San Pedro Tlaquepaque como  parte de los objetivos de prevención y disuasión del sistema municipal anticorrupción.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FB8" w:rsidRPr="00A878A0" w:rsidRDefault="00337FB8">
            <w:r w:rsidRPr="00A878A0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7FB8" w:rsidRPr="00A878A0" w:rsidRDefault="00337FB8">
            <w:pPr>
              <w:jc w:val="both"/>
            </w:pPr>
          </w:p>
        </w:tc>
      </w:tr>
      <w:tr w:rsidR="00A878A0" w:rsidRPr="00A878A0" w:rsidTr="0057738F">
        <w:trPr>
          <w:trHeight w:val="23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r w:rsidRPr="00A878A0">
              <w:t>B)Dirección o área responsable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8" w:rsidRPr="00A878A0" w:rsidRDefault="00337FB8">
            <w:r w:rsidRPr="00A878A0">
              <w:t>Dirección de Desarrollo Organizacional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A878A0" w:rsidRDefault="00337FB8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A878A0" w:rsidRDefault="00337FB8"/>
        </w:tc>
      </w:tr>
      <w:tr w:rsidR="00A878A0" w:rsidRPr="00A878A0" w:rsidTr="0057738F">
        <w:trPr>
          <w:trHeight w:val="269"/>
        </w:trPr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pPr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8" w:rsidRPr="00A878A0" w:rsidRDefault="00337FB8">
            <w:pPr>
              <w:jc w:val="both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Ante la implementación del sistema municipal anticorrupción en el Municipio de San Pedro Tlaquepaque en materia de prevención y disuasión del sistema municipal anticorrupción, es importante que los servidores públicos conozcan información del sistema anticorrupción así como de posibles hechos de corrupción que se pudieran presentar. 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A878A0" w:rsidRDefault="00337FB8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A878A0" w:rsidRDefault="00337FB8"/>
        </w:tc>
      </w:tr>
      <w:tr w:rsidR="00A878A0" w:rsidRPr="00A878A0" w:rsidTr="0057738F">
        <w:trPr>
          <w:trHeight w:val="509"/>
        </w:trPr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8F" w:rsidRPr="00A878A0" w:rsidRDefault="0057738F" w:rsidP="0057738F"/>
        </w:tc>
        <w:tc>
          <w:tcPr>
            <w:tcW w:w="6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8F" w:rsidRPr="00A878A0" w:rsidRDefault="0057738F" w:rsidP="0057738F"/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38F" w:rsidRPr="00A878A0" w:rsidRDefault="0057738F" w:rsidP="0057738F">
            <w:r w:rsidRPr="00A878A0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57738F" w:rsidRPr="00A878A0" w:rsidRDefault="0057738F" w:rsidP="0057738F">
            <w:pPr>
              <w:jc w:val="both"/>
            </w:pPr>
          </w:p>
        </w:tc>
      </w:tr>
      <w:tr w:rsidR="00A878A0" w:rsidRPr="00A878A0" w:rsidTr="0057738F">
        <w:trPr>
          <w:trHeight w:val="49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38F" w:rsidRPr="00A878A0" w:rsidRDefault="0057738F" w:rsidP="0057738F">
            <w:pPr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8F" w:rsidRPr="00A878A0" w:rsidRDefault="0057738F" w:rsidP="0057738F">
            <w:pPr>
              <w:rPr>
                <w:sz w:val="18"/>
                <w:szCs w:val="18"/>
              </w:rPr>
            </w:pPr>
            <w:r w:rsidRPr="00A878A0">
              <w:rPr>
                <w:sz w:val="18"/>
                <w:szCs w:val="18"/>
              </w:rPr>
              <w:t>82 Dependencias y 5 coordinaciones generales de la administración pública municipal. Tres niveles jerárquicos de la administración pública municipal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8F" w:rsidRPr="00A878A0" w:rsidRDefault="0057738F" w:rsidP="0057738F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7738F" w:rsidRPr="00A878A0" w:rsidRDefault="0057738F" w:rsidP="0057738F"/>
        </w:tc>
      </w:tr>
      <w:tr w:rsidR="00A878A0" w:rsidRPr="00A878A0" w:rsidTr="0057738F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38F" w:rsidRPr="00A878A0" w:rsidRDefault="0057738F" w:rsidP="0057738F">
            <w:pPr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8F" w:rsidRPr="00A878A0" w:rsidRDefault="0057738F" w:rsidP="0057738F">
            <w:r w:rsidRPr="00A878A0">
              <w:t>Maestro Pedro Saavedra Moya.</w:t>
            </w:r>
            <w:r w:rsidR="002915CD">
              <w:t xml:space="preserve"> </w:t>
            </w:r>
            <w:hyperlink r:id="rId8" w:history="1">
              <w:r w:rsidR="002915CD" w:rsidRPr="004C7124">
                <w:rPr>
                  <w:rStyle w:val="Hipervnculo"/>
                </w:rPr>
                <w:t>saavedramp@yahoo.com.mx</w:t>
              </w:r>
            </w:hyperlink>
            <w:r w:rsidR="002915CD">
              <w:t xml:space="preserve"> 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38F" w:rsidRPr="00A878A0" w:rsidRDefault="0057738F" w:rsidP="0057738F">
            <w:r w:rsidRPr="00A878A0">
              <w:t>Línea de Acción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7738F" w:rsidRPr="00A878A0" w:rsidRDefault="0057738F" w:rsidP="0057738F">
            <w:pPr>
              <w:jc w:val="both"/>
            </w:pPr>
          </w:p>
        </w:tc>
      </w:tr>
      <w:tr w:rsidR="00A878A0" w:rsidRPr="00A878A0" w:rsidTr="0057738F">
        <w:trPr>
          <w:trHeight w:val="503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38F" w:rsidRPr="00A878A0" w:rsidRDefault="0057738F" w:rsidP="0057738F">
            <w:r w:rsidRPr="00A878A0">
              <w:t>F)Objetivo específico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8F" w:rsidRPr="00A878A0" w:rsidRDefault="0057738F" w:rsidP="0057738F">
            <w:pPr>
              <w:jc w:val="both"/>
            </w:pPr>
            <w:r w:rsidRPr="00A878A0">
              <w:t>Que los servidores públicos del Municipio de San Pedro Tlaquepaque conozcan y apliquen información en materia de prevención y disuasión del sistema municipal anticorrupción.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8F" w:rsidRPr="00A878A0" w:rsidRDefault="0057738F" w:rsidP="0057738F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8F" w:rsidRPr="00A878A0" w:rsidRDefault="0057738F" w:rsidP="0057738F"/>
        </w:tc>
      </w:tr>
      <w:tr w:rsidR="00A878A0" w:rsidRPr="00A878A0" w:rsidTr="0057738F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38F" w:rsidRPr="00A878A0" w:rsidRDefault="0057738F" w:rsidP="0057738F">
            <w:pPr>
              <w:jc w:val="both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8F" w:rsidRPr="00A878A0" w:rsidRDefault="0057738F" w:rsidP="0057738F">
            <w:pPr>
              <w:rPr>
                <w:sz w:val="18"/>
                <w:szCs w:val="18"/>
              </w:rPr>
            </w:pPr>
            <w:r w:rsidRPr="00A878A0">
              <w:rPr>
                <w:sz w:val="18"/>
                <w:szCs w:val="18"/>
              </w:rPr>
              <w:t>82 Dependencias y 5 coordinaciones generales de la administración pública municipal. Tres niveles jerárquicos de la administración pública municipal</w:t>
            </w:r>
            <w:r w:rsidR="00F85964" w:rsidRPr="00A878A0">
              <w:rPr>
                <w:sz w:val="18"/>
                <w:szCs w:val="18"/>
              </w:rPr>
              <w:t>.</w:t>
            </w:r>
          </w:p>
        </w:tc>
      </w:tr>
      <w:tr w:rsidR="00A878A0" w:rsidRPr="00A878A0" w:rsidTr="0057738F"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38F" w:rsidRPr="00A878A0" w:rsidRDefault="0057738F" w:rsidP="0057738F">
            <w:pPr>
              <w:jc w:val="center"/>
            </w:pPr>
            <w:r w:rsidRPr="00A878A0">
              <w:t>H)Tipo de propuesta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38F" w:rsidRPr="00A878A0" w:rsidRDefault="0057738F" w:rsidP="0057738F">
            <w:pPr>
              <w:jc w:val="center"/>
            </w:pPr>
            <w:r w:rsidRPr="00A878A0">
              <w:t>I)Beneficiarios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38F" w:rsidRPr="00A878A0" w:rsidRDefault="0057738F" w:rsidP="0057738F">
            <w:pPr>
              <w:jc w:val="center"/>
            </w:pPr>
            <w:r w:rsidRPr="00A878A0">
              <w:t>J)Fecha de Inicio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38F" w:rsidRPr="00A878A0" w:rsidRDefault="0057738F" w:rsidP="0057738F">
            <w:pPr>
              <w:jc w:val="center"/>
            </w:pPr>
            <w:r w:rsidRPr="00A878A0">
              <w:t>K)Fecha de Cierre</w:t>
            </w:r>
          </w:p>
        </w:tc>
      </w:tr>
      <w:tr w:rsidR="00A878A0" w:rsidRPr="00A878A0" w:rsidTr="00C9441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B31" w:rsidRPr="00A878A0" w:rsidRDefault="00A34B31" w:rsidP="00A34B31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B31" w:rsidRPr="00A878A0" w:rsidRDefault="00A34B31" w:rsidP="00A34B31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B31" w:rsidRPr="00A878A0" w:rsidRDefault="00A34B31" w:rsidP="00A34B31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B31" w:rsidRPr="00A878A0" w:rsidRDefault="00A34B31" w:rsidP="00A34B31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B31" w:rsidRPr="00A878A0" w:rsidRDefault="00A34B31" w:rsidP="00A34B31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B31" w:rsidRPr="00A878A0" w:rsidRDefault="00A34B31" w:rsidP="00A34B31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4B31" w:rsidRPr="00A878A0" w:rsidRDefault="00A34B31" w:rsidP="00A34B31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  <w:hideMark/>
          </w:tcPr>
          <w:p w:rsidR="00A34B31" w:rsidRPr="00A878A0" w:rsidRDefault="00A34B31" w:rsidP="00A34B31">
            <w:pPr>
              <w:jc w:val="center"/>
            </w:pPr>
            <w:r w:rsidRPr="00A878A0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  <w:hideMark/>
          </w:tcPr>
          <w:p w:rsidR="00A34B31" w:rsidRPr="00A878A0" w:rsidRDefault="00A34B31" w:rsidP="00A34B31">
            <w:pPr>
              <w:jc w:val="center"/>
            </w:pPr>
            <w:r w:rsidRPr="00A878A0">
              <w:t>30 Septiembre 2019</w:t>
            </w:r>
          </w:p>
        </w:tc>
      </w:tr>
      <w:tr w:rsidR="00A878A0" w:rsidRPr="00A878A0" w:rsidTr="0057738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738F" w:rsidRPr="00A878A0" w:rsidRDefault="00A34B31" w:rsidP="0057738F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82</w:t>
            </w: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8F" w:rsidRPr="00A878A0" w:rsidRDefault="0057738F" w:rsidP="0057738F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8F" w:rsidRPr="00A878A0" w:rsidRDefault="0057738F" w:rsidP="0057738F"/>
        </w:tc>
      </w:tr>
      <w:tr w:rsidR="00A878A0" w:rsidRPr="00A878A0" w:rsidTr="0057738F"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38F" w:rsidRPr="00A878A0" w:rsidRDefault="0057738F" w:rsidP="0057738F">
            <w:pPr>
              <w:jc w:val="center"/>
            </w:pPr>
            <w:r w:rsidRPr="00A878A0">
              <w:t>L)Monto total estimado</w:t>
            </w:r>
          </w:p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  <w:r w:rsidRPr="00A878A0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38F" w:rsidRPr="00A878A0" w:rsidRDefault="0057738F" w:rsidP="0057738F">
            <w:pPr>
              <w:jc w:val="center"/>
            </w:pPr>
            <w:r w:rsidRPr="00A878A0">
              <w:t>M)Categoría para Presupuesto</w:t>
            </w:r>
          </w:p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  <w:r w:rsidRPr="00A878A0">
              <w:t>(a, b y c)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(c) Fondos del Gobierno  </w:t>
            </w:r>
          </w:p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Federal o Estatal</w:t>
            </w:r>
          </w:p>
        </w:tc>
      </w:tr>
      <w:tr w:rsidR="00A878A0" w:rsidRPr="00A878A0" w:rsidTr="0057738F"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8F" w:rsidRPr="00A878A0" w:rsidRDefault="0057738F" w:rsidP="0057738F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8F" w:rsidRPr="00A878A0" w:rsidRDefault="0057738F" w:rsidP="0057738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8F" w:rsidRPr="00A878A0" w:rsidRDefault="0057738F" w:rsidP="0057738F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8F" w:rsidRPr="00A878A0" w:rsidRDefault="0057738F" w:rsidP="0057738F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8F" w:rsidRPr="00A878A0" w:rsidRDefault="0057738F" w:rsidP="0057738F">
            <w:pPr>
              <w:jc w:val="center"/>
            </w:pPr>
            <w:r w:rsidRPr="00A878A0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Participación </w:t>
            </w:r>
          </w:p>
          <w:p w:rsidR="0057738F" w:rsidRPr="00A878A0" w:rsidRDefault="0057738F" w:rsidP="0057738F">
            <w:pPr>
              <w:jc w:val="center"/>
            </w:pPr>
            <w:r w:rsidRPr="00A878A0">
              <w:rPr>
                <w:sz w:val="20"/>
                <w:szCs w:val="20"/>
              </w:rPr>
              <w:t>Federal / Estatal</w:t>
            </w:r>
          </w:p>
        </w:tc>
      </w:tr>
      <w:tr w:rsidR="00A878A0" w:rsidRPr="00A878A0" w:rsidTr="0057738F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8F" w:rsidRPr="00A878A0" w:rsidRDefault="0057738F" w:rsidP="0057738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7738F" w:rsidRPr="00A878A0" w:rsidRDefault="0057738F" w:rsidP="0057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7738F" w:rsidRPr="00A878A0" w:rsidRDefault="0057738F" w:rsidP="0057738F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7738F" w:rsidRPr="00A878A0" w:rsidRDefault="0057738F" w:rsidP="0057738F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7738F" w:rsidRPr="00A878A0" w:rsidRDefault="0057738F" w:rsidP="0057738F">
            <w:pPr>
              <w:jc w:val="center"/>
            </w:pPr>
          </w:p>
        </w:tc>
      </w:tr>
    </w:tbl>
    <w:p w:rsidR="00337FB8" w:rsidRPr="00A878A0" w:rsidRDefault="00337FB8" w:rsidP="00337FB8"/>
    <w:p w:rsidR="00337FB8" w:rsidRPr="00A878A0" w:rsidRDefault="00337FB8" w:rsidP="00337FB8"/>
    <w:p w:rsidR="00A34B31" w:rsidRPr="00A878A0" w:rsidRDefault="00A34B31" w:rsidP="00337FB8">
      <w:pPr>
        <w:rPr>
          <w:b/>
          <w:sz w:val="40"/>
        </w:rPr>
      </w:pPr>
    </w:p>
    <w:p w:rsidR="00337FB8" w:rsidRPr="00A878A0" w:rsidRDefault="00337FB8" w:rsidP="00337FB8">
      <w:pPr>
        <w:rPr>
          <w:b/>
          <w:sz w:val="40"/>
        </w:rPr>
      </w:pPr>
      <w:r w:rsidRPr="00A878A0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121"/>
        <w:gridCol w:w="1125"/>
        <w:gridCol w:w="988"/>
        <w:gridCol w:w="421"/>
        <w:gridCol w:w="1853"/>
        <w:gridCol w:w="1419"/>
        <w:gridCol w:w="1276"/>
        <w:gridCol w:w="1419"/>
        <w:gridCol w:w="1372"/>
      </w:tblGrid>
      <w:tr w:rsidR="00A878A0" w:rsidRPr="00A878A0" w:rsidTr="00724F1F">
        <w:trPr>
          <w:trHeight w:val="54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pPr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8" w:rsidRPr="00A878A0" w:rsidRDefault="00337FB8" w:rsidP="00F24A4C">
            <w:pPr>
              <w:jc w:val="both"/>
            </w:pPr>
            <w:r w:rsidRPr="00A878A0">
              <w:t>Prog</w:t>
            </w:r>
            <w:r w:rsidR="0057738F" w:rsidRPr="00A878A0">
              <w:t xml:space="preserve">rama de pláticas de </w:t>
            </w:r>
            <w:r w:rsidR="00F24A4C" w:rsidRPr="00A878A0">
              <w:t>en materia del sistema municipal anticorrupción.</w:t>
            </w:r>
          </w:p>
        </w:tc>
      </w:tr>
      <w:tr w:rsidR="00A878A0" w:rsidRPr="00A878A0" w:rsidTr="00724F1F">
        <w:trPr>
          <w:trHeight w:val="54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r w:rsidRPr="00A878A0">
              <w:t>Actividades a realizar para la obtención del producto esperado</w:t>
            </w:r>
          </w:p>
        </w:tc>
        <w:tc>
          <w:tcPr>
            <w:tcW w:w="3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8" w:rsidRPr="00A878A0" w:rsidRDefault="0002715E" w:rsidP="0002715E">
            <w:pPr>
              <w:jc w:val="both"/>
              <w:rPr>
                <w:i/>
                <w:sz w:val="16"/>
              </w:rPr>
            </w:pPr>
            <w:r w:rsidRPr="00A878A0">
              <w:rPr>
                <w:rFonts w:cstheme="minorHAnsi"/>
              </w:rPr>
              <w:t xml:space="preserve">Elaboración, aprobación y autorización del Proyecto Ejecutivo. </w:t>
            </w:r>
            <w:r w:rsidR="00337FB8" w:rsidRPr="00A878A0">
              <w:t>Diseñar el contenido de las pláticas.</w:t>
            </w:r>
            <w:r w:rsidR="00724F1F" w:rsidRPr="00A878A0">
              <w:t xml:space="preserve"> </w:t>
            </w:r>
            <w:r w:rsidR="00337FB8" w:rsidRPr="00A878A0">
              <w:t>Diseñar el programa de pláticas.</w:t>
            </w:r>
            <w:r w:rsidR="00724F1F" w:rsidRPr="00A878A0">
              <w:t xml:space="preserve"> </w:t>
            </w:r>
            <w:r w:rsidR="00337FB8" w:rsidRPr="00A878A0">
              <w:t>Presentar el proyecto a la Dirección General de Políticas Públicas para su integración a la programación del ejercicio 2019.</w:t>
            </w:r>
            <w:r w:rsidR="00724F1F" w:rsidRPr="00A878A0">
              <w:t xml:space="preserve"> </w:t>
            </w:r>
            <w:r w:rsidR="00337FB8" w:rsidRPr="00A878A0">
              <w:t>Impartir pláticas para servidores públicos de primer nivel.</w:t>
            </w:r>
            <w:r w:rsidR="00724F1F" w:rsidRPr="00A878A0">
              <w:t xml:space="preserve"> </w:t>
            </w:r>
            <w:r w:rsidR="00337FB8" w:rsidRPr="00A878A0">
              <w:t>Impartir pláticas para servidores públicos de mandos medios.</w:t>
            </w:r>
            <w:r w:rsidR="00724F1F" w:rsidRPr="00A878A0">
              <w:t xml:space="preserve"> </w:t>
            </w:r>
            <w:r w:rsidR="00337FB8" w:rsidRPr="00A878A0">
              <w:t>Impartir pláticas para servidores públicos de áreas estratégicas en materia de corrupción.</w:t>
            </w:r>
            <w:r w:rsidR="00724F1F" w:rsidRPr="00A878A0">
              <w:t xml:space="preserve"> </w:t>
            </w:r>
            <w:r w:rsidR="00337FB8" w:rsidRPr="00A878A0">
              <w:t>Presentar un informe de eventos para su incorporación al sistema municipal anticorrupción.</w:t>
            </w:r>
            <w:r w:rsidRPr="00A878A0">
              <w:t xml:space="preserve"> </w:t>
            </w:r>
            <w:r w:rsidRPr="00A878A0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A878A0" w:rsidRPr="00A878A0" w:rsidTr="00724F1F">
        <w:trPr>
          <w:trHeight w:val="54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r w:rsidRPr="00A878A0">
              <w:t>Objetivos del programa estratégico</w:t>
            </w:r>
          </w:p>
        </w:tc>
        <w:tc>
          <w:tcPr>
            <w:tcW w:w="3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7FB8" w:rsidRPr="00A878A0" w:rsidRDefault="00337FB8"/>
        </w:tc>
      </w:tr>
      <w:tr w:rsidR="00A878A0" w:rsidRPr="00A878A0" w:rsidTr="00724F1F">
        <w:trPr>
          <w:trHeight w:val="54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r w:rsidRPr="00A878A0">
              <w:t xml:space="preserve">Indicador del programa estratégico al que contribuye  </w:t>
            </w:r>
          </w:p>
        </w:tc>
        <w:tc>
          <w:tcPr>
            <w:tcW w:w="3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7FB8" w:rsidRPr="00A878A0" w:rsidRDefault="00337FB8"/>
        </w:tc>
      </w:tr>
      <w:tr w:rsidR="00A878A0" w:rsidRPr="00A878A0" w:rsidTr="00724F1F"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r w:rsidRPr="00A878A0">
              <w:t xml:space="preserve">Beneficios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pPr>
              <w:jc w:val="center"/>
            </w:pPr>
            <w:r w:rsidRPr="00A878A0">
              <w:t>Corto Plazo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pPr>
              <w:jc w:val="center"/>
            </w:pPr>
            <w:r w:rsidRPr="00A878A0">
              <w:t>Mediano Plazo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pPr>
              <w:jc w:val="center"/>
            </w:pPr>
            <w:r w:rsidRPr="00A878A0">
              <w:t>Largo Plazo</w:t>
            </w:r>
          </w:p>
        </w:tc>
      </w:tr>
      <w:tr w:rsidR="00A878A0" w:rsidRPr="00A878A0" w:rsidTr="00724F1F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A878A0" w:rsidRDefault="00337FB8"/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8" w:rsidRPr="00A878A0" w:rsidRDefault="00337FB8">
            <w:pPr>
              <w:jc w:val="center"/>
            </w:pPr>
            <w:r w:rsidRPr="00A878A0">
              <w:t>X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8" w:rsidRPr="00A878A0" w:rsidRDefault="00337FB8">
            <w:pPr>
              <w:jc w:val="center"/>
            </w:pPr>
            <w:r w:rsidRPr="00A878A0">
              <w:t>X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8" w:rsidRPr="00A878A0" w:rsidRDefault="00337FB8">
            <w:pPr>
              <w:jc w:val="center"/>
            </w:pPr>
          </w:p>
        </w:tc>
      </w:tr>
      <w:tr w:rsidR="00A878A0" w:rsidRPr="00A878A0" w:rsidTr="00724F1F">
        <w:trPr>
          <w:trHeight w:val="233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r w:rsidRPr="00A878A0">
              <w:t xml:space="preserve">Nombre del Indicador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7FB8" w:rsidRPr="00A878A0" w:rsidRDefault="00337FB8">
            <w:pPr>
              <w:jc w:val="center"/>
              <w:rPr>
                <w:b/>
              </w:rPr>
            </w:pPr>
            <w:r w:rsidRPr="00A878A0">
              <w:rPr>
                <w:b/>
                <w:sz w:val="20"/>
                <w:szCs w:val="20"/>
              </w:rPr>
              <w:t>Dimensión</w:t>
            </w:r>
            <w:r w:rsidRPr="00A878A0">
              <w:rPr>
                <w:b/>
              </w:rPr>
              <w:t xml:space="preserve"> a medir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pPr>
              <w:jc w:val="center"/>
            </w:pPr>
            <w:r w:rsidRPr="00A878A0">
              <w:t xml:space="preserve">Definición del indicador 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pPr>
              <w:jc w:val="center"/>
            </w:pPr>
            <w:r w:rsidRPr="00A878A0">
              <w:t>Método del calculo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7FB8" w:rsidRPr="00A878A0" w:rsidRDefault="00337FB8">
            <w:pPr>
              <w:jc w:val="center"/>
              <w:rPr>
                <w:b/>
              </w:rPr>
            </w:pPr>
            <w:r w:rsidRPr="00A878A0">
              <w:rPr>
                <w:b/>
              </w:rPr>
              <w:t>Unidad de medida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pPr>
              <w:jc w:val="center"/>
            </w:pPr>
            <w:r w:rsidRPr="00A878A0">
              <w:t xml:space="preserve">Frecuencia de medida 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FB8" w:rsidRPr="00A878A0" w:rsidRDefault="00337FB8">
            <w:pPr>
              <w:jc w:val="center"/>
            </w:pPr>
            <w:r w:rsidRPr="00A878A0">
              <w:t>Línea base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7FB8" w:rsidRPr="00A878A0" w:rsidRDefault="00337FB8">
            <w:pPr>
              <w:jc w:val="center"/>
              <w:rPr>
                <w:b/>
              </w:rPr>
            </w:pPr>
            <w:r w:rsidRPr="00A878A0">
              <w:rPr>
                <w:b/>
              </w:rPr>
              <w:t>Meta programada</w:t>
            </w:r>
          </w:p>
        </w:tc>
      </w:tr>
      <w:tr w:rsidR="00A878A0" w:rsidRPr="00A878A0" w:rsidTr="00724F1F">
        <w:trPr>
          <w:trHeight w:val="405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A878A0" w:rsidRDefault="00337FB8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37FB8" w:rsidRPr="00A878A0" w:rsidRDefault="00337FB8" w:rsidP="00724F1F">
            <w:pPr>
              <w:pStyle w:val="Prrafodelista"/>
              <w:numPr>
                <w:ilvl w:val="0"/>
                <w:numId w:val="5"/>
              </w:numPr>
              <w:ind w:left="167" w:hanging="142"/>
              <w:rPr>
                <w:b/>
                <w:sz w:val="16"/>
                <w:szCs w:val="16"/>
              </w:rPr>
            </w:pPr>
            <w:r w:rsidRPr="00A878A0">
              <w:rPr>
                <w:b/>
                <w:sz w:val="16"/>
                <w:szCs w:val="16"/>
              </w:rPr>
              <w:t>Eficacia</w:t>
            </w:r>
          </w:p>
          <w:p w:rsidR="00337FB8" w:rsidRPr="00A878A0" w:rsidRDefault="00337FB8" w:rsidP="00724F1F">
            <w:pPr>
              <w:pStyle w:val="Prrafodelista"/>
              <w:numPr>
                <w:ilvl w:val="0"/>
                <w:numId w:val="5"/>
              </w:numPr>
              <w:ind w:left="167" w:hanging="142"/>
              <w:rPr>
                <w:b/>
                <w:sz w:val="16"/>
                <w:szCs w:val="16"/>
              </w:rPr>
            </w:pPr>
            <w:r w:rsidRPr="00A878A0">
              <w:rPr>
                <w:b/>
                <w:sz w:val="16"/>
                <w:szCs w:val="16"/>
              </w:rPr>
              <w:t>Eficiencia</w:t>
            </w:r>
          </w:p>
          <w:p w:rsidR="00337FB8" w:rsidRPr="00A878A0" w:rsidRDefault="00337FB8" w:rsidP="00724F1F">
            <w:pPr>
              <w:pStyle w:val="Prrafodelista"/>
              <w:numPr>
                <w:ilvl w:val="0"/>
                <w:numId w:val="5"/>
              </w:numPr>
              <w:ind w:left="167" w:hanging="142"/>
              <w:rPr>
                <w:b/>
                <w:sz w:val="16"/>
                <w:szCs w:val="16"/>
              </w:rPr>
            </w:pPr>
            <w:r w:rsidRPr="00A878A0">
              <w:rPr>
                <w:b/>
                <w:sz w:val="16"/>
                <w:szCs w:val="16"/>
              </w:rPr>
              <w:t xml:space="preserve">Económica </w:t>
            </w:r>
          </w:p>
          <w:p w:rsidR="00337FB8" w:rsidRPr="00A878A0" w:rsidRDefault="00337FB8" w:rsidP="00724F1F">
            <w:pPr>
              <w:pStyle w:val="Prrafodelista"/>
              <w:numPr>
                <w:ilvl w:val="0"/>
                <w:numId w:val="5"/>
              </w:numPr>
              <w:ind w:left="167" w:hanging="142"/>
              <w:rPr>
                <w:b/>
                <w:sz w:val="16"/>
                <w:szCs w:val="16"/>
              </w:rPr>
            </w:pPr>
            <w:r w:rsidRPr="00A878A0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A878A0" w:rsidRDefault="00337FB8"/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A878A0" w:rsidRDefault="00337FB8"/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A878A0" w:rsidRDefault="00337FB8">
            <w:pPr>
              <w:rPr>
                <w:b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A878A0" w:rsidRDefault="00337FB8"/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A878A0" w:rsidRDefault="00337FB8"/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B8" w:rsidRPr="00A878A0" w:rsidRDefault="00337FB8">
            <w:pPr>
              <w:rPr>
                <w:b/>
              </w:rPr>
            </w:pPr>
          </w:p>
        </w:tc>
      </w:tr>
      <w:tr w:rsidR="00A878A0" w:rsidRPr="00A878A0" w:rsidTr="00724F1F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8" w:rsidRPr="00A878A0" w:rsidRDefault="00085978" w:rsidP="00085978">
            <w:pPr>
              <w:jc w:val="both"/>
              <w:rPr>
                <w:sz w:val="18"/>
                <w:szCs w:val="18"/>
              </w:rPr>
            </w:pPr>
            <w:r w:rsidRPr="00A878A0">
              <w:rPr>
                <w:sz w:val="18"/>
                <w:szCs w:val="18"/>
              </w:rPr>
              <w:t>Porcentaje de Pláticas impartidas a funcionarios de los tres niveles jerárquicos de la administración pública municipal, en materia del sistema municipal anticorrupción.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8" w:rsidRPr="00A878A0" w:rsidRDefault="00085978" w:rsidP="00085978">
            <w:pPr>
              <w:jc w:val="center"/>
              <w:rPr>
                <w:rFonts w:ascii="Calibri" w:hAnsi="Calibri" w:cs="Calibri"/>
              </w:rPr>
            </w:pPr>
            <w:r w:rsidRPr="00A878A0">
              <w:rPr>
                <w:rFonts w:ascii="Calibri" w:hAnsi="Calibri" w:cs="Calibri"/>
              </w:rPr>
              <w:t>2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8" w:rsidRPr="00A878A0" w:rsidRDefault="00F24A4C" w:rsidP="00F24A4C">
            <w:pPr>
              <w:jc w:val="center"/>
              <w:rPr>
                <w:sz w:val="18"/>
                <w:szCs w:val="18"/>
              </w:rPr>
            </w:pPr>
            <w:r w:rsidRPr="00A878A0">
              <w:rPr>
                <w:sz w:val="18"/>
                <w:szCs w:val="18"/>
              </w:rPr>
              <w:t>Pláticas de en materia del sistema municipal anticorrupción.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C" w:rsidRPr="00A878A0" w:rsidRDefault="00F24A4C" w:rsidP="00085978">
            <w:pPr>
              <w:jc w:val="both"/>
              <w:rPr>
                <w:sz w:val="18"/>
                <w:szCs w:val="18"/>
              </w:rPr>
            </w:pPr>
          </w:p>
          <w:p w:rsidR="00085978" w:rsidRPr="00A878A0" w:rsidRDefault="00F9223B" w:rsidP="00085978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085978" w:rsidRPr="00A878A0">
              <w:rPr>
                <w:sz w:val="18"/>
                <w:szCs w:val="18"/>
              </w:rPr>
              <w:t>Número de Pláticas impartidas</w:t>
            </w:r>
            <w:r w:rsidR="00085978" w:rsidRPr="00A878A0">
              <w:rPr>
                <w:sz w:val="20"/>
                <w:szCs w:val="20"/>
              </w:rPr>
              <w:t>/6 Pláticas propuestas</w:t>
            </w:r>
            <w:r>
              <w:rPr>
                <w:sz w:val="20"/>
                <w:szCs w:val="20"/>
              </w:rPr>
              <w:t>)</w:t>
            </w:r>
            <w:r w:rsidR="00F24A4C" w:rsidRPr="00A878A0">
              <w:rPr>
                <w:sz w:val="20"/>
                <w:szCs w:val="20"/>
              </w:rPr>
              <w:t>*100</w:t>
            </w:r>
          </w:p>
          <w:p w:rsidR="00085978" w:rsidRPr="00A878A0" w:rsidRDefault="00085978" w:rsidP="00085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8" w:rsidRPr="00A878A0" w:rsidRDefault="00F24A4C" w:rsidP="00085978">
            <w:pPr>
              <w:jc w:val="center"/>
              <w:rPr>
                <w:rFonts w:ascii="Calibri" w:hAnsi="Calibri" w:cs="Calibri"/>
              </w:rPr>
            </w:pPr>
            <w:r w:rsidRPr="00A878A0">
              <w:rPr>
                <w:sz w:val="20"/>
                <w:szCs w:val="20"/>
              </w:rPr>
              <w:t>Porcentaje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8" w:rsidRPr="00A878A0" w:rsidRDefault="00085978" w:rsidP="00085978">
            <w:pPr>
              <w:jc w:val="center"/>
              <w:rPr>
                <w:rFonts w:ascii="Calibri" w:hAnsi="Calibri" w:cs="Calibri"/>
              </w:rPr>
            </w:pPr>
            <w:r w:rsidRPr="00A878A0">
              <w:rPr>
                <w:rFonts w:ascii="Calibri" w:hAnsi="Calibri" w:cs="Calibri"/>
              </w:rPr>
              <w:t>Trimestral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8" w:rsidRPr="00A878A0" w:rsidRDefault="00085978" w:rsidP="00085978">
            <w:pPr>
              <w:jc w:val="center"/>
              <w:rPr>
                <w:rFonts w:ascii="Calibri" w:hAnsi="Calibri" w:cs="Calibri"/>
              </w:rPr>
            </w:pPr>
            <w:r w:rsidRPr="00A878A0">
              <w:rPr>
                <w:rFonts w:ascii="Calibri" w:hAnsi="Calibri" w:cs="Calibri"/>
              </w:rPr>
              <w:t xml:space="preserve">0 </w:t>
            </w:r>
            <w:r w:rsidRPr="00A878A0">
              <w:rPr>
                <w:sz w:val="20"/>
                <w:szCs w:val="20"/>
              </w:rPr>
              <w:t xml:space="preserve">Pláticas </w:t>
            </w:r>
            <w:r w:rsidRPr="00A878A0">
              <w:rPr>
                <w:sz w:val="18"/>
                <w:szCs w:val="18"/>
              </w:rPr>
              <w:t>en materia del sistema municipal anticorrupción.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8" w:rsidRPr="00A878A0" w:rsidRDefault="00085978" w:rsidP="00085978">
            <w:pPr>
              <w:jc w:val="center"/>
              <w:rPr>
                <w:rFonts w:ascii="Calibri" w:hAnsi="Calibri" w:cs="Calibri"/>
              </w:rPr>
            </w:pPr>
            <w:r w:rsidRPr="00A878A0">
              <w:rPr>
                <w:sz w:val="20"/>
                <w:szCs w:val="20"/>
              </w:rPr>
              <w:t xml:space="preserve">6 Pláticas </w:t>
            </w:r>
            <w:r w:rsidRPr="00A878A0">
              <w:rPr>
                <w:sz w:val="18"/>
                <w:szCs w:val="18"/>
              </w:rPr>
              <w:t>en materia del sistema municipal anticorrupción.</w:t>
            </w:r>
          </w:p>
        </w:tc>
      </w:tr>
      <w:tr w:rsidR="00A878A0" w:rsidRPr="00A878A0" w:rsidTr="00724F1F">
        <w:tc>
          <w:tcPr>
            <w:tcW w:w="2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FB8" w:rsidRPr="00A878A0" w:rsidRDefault="00337FB8" w:rsidP="00085978">
            <w:r w:rsidRPr="00A878A0">
              <w:t>Clave presupuestal determinada para seguimiento del gasto</w:t>
            </w:r>
            <w:r w:rsidR="00085978" w:rsidRPr="00A878A0">
              <w:t>.</w:t>
            </w:r>
          </w:p>
        </w:tc>
        <w:tc>
          <w:tcPr>
            <w:tcW w:w="2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7FB8" w:rsidRPr="00A878A0" w:rsidRDefault="00337FB8"/>
        </w:tc>
      </w:tr>
    </w:tbl>
    <w:p w:rsidR="00337FB8" w:rsidRPr="00A878A0" w:rsidRDefault="00337FB8" w:rsidP="00337FB8"/>
    <w:p w:rsidR="00E017DB" w:rsidRPr="00A878A0" w:rsidRDefault="00085978" w:rsidP="00337FB8">
      <w:pPr>
        <w:rPr>
          <w:b/>
          <w:sz w:val="8"/>
          <w:szCs w:val="8"/>
        </w:rPr>
      </w:pPr>
      <w:r w:rsidRPr="00A878A0">
        <w:rPr>
          <w:b/>
          <w:sz w:val="40"/>
        </w:rPr>
        <w:lastRenderedPageBreak/>
        <w:br/>
      </w:r>
    </w:p>
    <w:p w:rsidR="00337FB8" w:rsidRPr="00A878A0" w:rsidRDefault="00337FB8" w:rsidP="00337FB8">
      <w:pPr>
        <w:rPr>
          <w:b/>
          <w:sz w:val="40"/>
        </w:rPr>
      </w:pPr>
      <w:r w:rsidRPr="00A878A0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12895"/>
      </w:tblGrid>
      <w:tr w:rsidR="00A878A0" w:rsidRPr="00A878A0" w:rsidTr="003571E0">
        <w:trPr>
          <w:trHeight w:val="5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7FB8" w:rsidRPr="00A878A0" w:rsidRDefault="00337FB8">
            <w:pPr>
              <w:jc w:val="center"/>
              <w:rPr>
                <w:b/>
              </w:rPr>
            </w:pPr>
            <w:r w:rsidRPr="00A878A0">
              <w:rPr>
                <w:b/>
              </w:rPr>
              <w:t>Cronograma Anual  de Actividades</w:t>
            </w:r>
          </w:p>
        </w:tc>
      </w:tr>
    </w:tbl>
    <w:tbl>
      <w:tblPr>
        <w:tblStyle w:val="Tablaconcuadrcula1"/>
        <w:tblW w:w="496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535"/>
        <w:gridCol w:w="706"/>
        <w:gridCol w:w="714"/>
        <w:gridCol w:w="710"/>
        <w:gridCol w:w="707"/>
        <w:gridCol w:w="712"/>
        <w:gridCol w:w="710"/>
        <w:gridCol w:w="710"/>
        <w:gridCol w:w="707"/>
        <w:gridCol w:w="653"/>
        <w:gridCol w:w="627"/>
        <w:gridCol w:w="712"/>
        <w:gridCol w:w="697"/>
      </w:tblGrid>
      <w:tr w:rsidR="00A878A0" w:rsidRPr="00A878A0" w:rsidTr="003571E0">
        <w:trPr>
          <w:trHeight w:val="296"/>
        </w:trPr>
        <w:tc>
          <w:tcPr>
            <w:tcW w:w="1758" w:type="pct"/>
            <w:vMerge w:val="restart"/>
            <w:shd w:val="clear" w:color="auto" w:fill="D9D9D9" w:themeFill="background1" w:themeFillShade="D9"/>
          </w:tcPr>
          <w:p w:rsidR="003571E0" w:rsidRPr="00A878A0" w:rsidRDefault="003571E0" w:rsidP="00090287">
            <w:pPr>
              <w:rPr>
                <w:b/>
              </w:rPr>
            </w:pPr>
            <w:r w:rsidRPr="00A878A0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242" w:type="pct"/>
            <w:gridSpan w:val="12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2018 - 2019</w:t>
            </w:r>
          </w:p>
        </w:tc>
      </w:tr>
      <w:tr w:rsidR="00A878A0" w:rsidRPr="00A878A0" w:rsidTr="009F2866">
        <w:trPr>
          <w:trHeight w:val="57"/>
        </w:trPr>
        <w:tc>
          <w:tcPr>
            <w:tcW w:w="1758" w:type="pct"/>
            <w:vMerge/>
            <w:shd w:val="clear" w:color="auto" w:fill="D9D9D9" w:themeFill="background1" w:themeFillShade="D9"/>
          </w:tcPr>
          <w:p w:rsidR="003571E0" w:rsidRPr="00A878A0" w:rsidRDefault="003571E0" w:rsidP="00090287"/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OCT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NOV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DIC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ENE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MAY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JUN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JUL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AGO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bottom"/>
          </w:tcPr>
          <w:p w:rsidR="003571E0" w:rsidRPr="00A878A0" w:rsidRDefault="003571E0" w:rsidP="00090287">
            <w:pPr>
              <w:jc w:val="center"/>
              <w:rPr>
                <w:b/>
              </w:rPr>
            </w:pPr>
            <w:r w:rsidRPr="00A878A0">
              <w:rPr>
                <w:b/>
              </w:rPr>
              <w:t>SEP</w:t>
            </w:r>
          </w:p>
        </w:tc>
      </w:tr>
      <w:tr w:rsidR="00A878A0" w:rsidRPr="00A878A0" w:rsidTr="009F2866">
        <w:trPr>
          <w:trHeight w:val="57"/>
        </w:trPr>
        <w:tc>
          <w:tcPr>
            <w:tcW w:w="1758" w:type="pct"/>
            <w:shd w:val="clear" w:color="auto" w:fill="auto"/>
          </w:tcPr>
          <w:p w:rsidR="003571E0" w:rsidRPr="00A878A0" w:rsidRDefault="003571E0" w:rsidP="00090287">
            <w:pPr>
              <w:spacing w:line="256" w:lineRule="auto"/>
              <w:jc w:val="both"/>
              <w:rPr>
                <w:rFonts w:cstheme="minorHAnsi"/>
              </w:rPr>
            </w:pPr>
            <w:r w:rsidRPr="00A878A0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74" w:type="pct"/>
            <w:shd w:val="clear" w:color="auto" w:fill="auto"/>
          </w:tcPr>
          <w:p w:rsidR="003571E0" w:rsidRPr="00A878A0" w:rsidRDefault="003571E0" w:rsidP="0009028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3571E0" w:rsidRPr="00A878A0" w:rsidRDefault="003571E0" w:rsidP="0009028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571E0" w:rsidRPr="00A878A0" w:rsidRDefault="003571E0" w:rsidP="0009028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571E0" w:rsidRPr="00A878A0" w:rsidRDefault="003571E0" w:rsidP="00090287">
            <w:pPr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3571E0" w:rsidRPr="00A878A0" w:rsidRDefault="003571E0" w:rsidP="0009028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71E0" w:rsidRPr="00A878A0" w:rsidRDefault="003571E0" w:rsidP="0009028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71E0" w:rsidRPr="00A878A0" w:rsidRDefault="003571E0" w:rsidP="00090287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71E0" w:rsidRPr="00A878A0" w:rsidRDefault="003571E0" w:rsidP="00090287">
            <w:pPr>
              <w:rPr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3571E0" w:rsidRPr="00A878A0" w:rsidRDefault="003571E0" w:rsidP="00090287">
            <w:pPr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3571E0" w:rsidRPr="00A878A0" w:rsidRDefault="003571E0" w:rsidP="00090287">
            <w:pPr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3571E0" w:rsidRPr="00A878A0" w:rsidRDefault="003571E0" w:rsidP="00090287">
            <w:pPr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3571E0" w:rsidRPr="00A878A0" w:rsidRDefault="003571E0" w:rsidP="00090287">
            <w:pPr>
              <w:rPr>
                <w:sz w:val="20"/>
              </w:rPr>
            </w:pPr>
          </w:p>
        </w:tc>
      </w:tr>
      <w:tr w:rsidR="00A878A0" w:rsidRPr="00A878A0" w:rsidTr="00090287">
        <w:trPr>
          <w:trHeight w:val="57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both"/>
            </w:pPr>
            <w:r w:rsidRPr="00A878A0">
              <w:t>Diseñar el contenido de las pláticas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</w:tr>
      <w:tr w:rsidR="00A878A0" w:rsidRPr="00A878A0" w:rsidTr="00090287">
        <w:trPr>
          <w:trHeight w:val="57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both"/>
            </w:pPr>
            <w:r w:rsidRPr="00A878A0">
              <w:t>Diseñar el programa de pláticas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</w:tr>
      <w:tr w:rsidR="00A878A0" w:rsidRPr="00A878A0" w:rsidTr="00090287">
        <w:trPr>
          <w:trHeight w:val="57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both"/>
            </w:pPr>
            <w:r w:rsidRPr="00A878A0">
              <w:t>Impartir pláticas para servidores públicos de primer nivel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</w:tr>
      <w:tr w:rsidR="00A878A0" w:rsidRPr="00A878A0" w:rsidTr="00090287">
        <w:trPr>
          <w:trHeight w:val="57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both"/>
            </w:pPr>
            <w:r w:rsidRPr="00A878A0">
              <w:t>Impartir pláticas para servidores públicos de mandos medios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</w:tr>
      <w:tr w:rsidR="00A878A0" w:rsidRPr="00A878A0" w:rsidTr="00090287">
        <w:trPr>
          <w:trHeight w:val="57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both"/>
            </w:pPr>
            <w:r w:rsidRPr="00A878A0">
              <w:t>Impartir pláticas para servidores públicos de áreas estratégicas en materia de corrupción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</w:tr>
      <w:tr w:rsidR="00A878A0" w:rsidRPr="00A878A0" w:rsidTr="00090287">
        <w:trPr>
          <w:trHeight w:val="57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both"/>
            </w:pPr>
            <w:r w:rsidRPr="00A878A0">
              <w:t>Presentar un informe de eventos para su incorporación al sistema municipal anticorrupción.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</w:tr>
      <w:tr w:rsidR="00A878A0" w:rsidRPr="00A878A0" w:rsidTr="009F2866">
        <w:trPr>
          <w:trHeight w:val="57"/>
        </w:trPr>
        <w:tc>
          <w:tcPr>
            <w:tcW w:w="1758" w:type="pct"/>
            <w:shd w:val="clear" w:color="auto" w:fill="auto"/>
          </w:tcPr>
          <w:p w:rsidR="009F2866" w:rsidRPr="00A878A0" w:rsidRDefault="009F2866" w:rsidP="009F2866">
            <w:pPr>
              <w:jc w:val="both"/>
              <w:rPr>
                <w:rFonts w:cstheme="minorHAnsi"/>
                <w:shd w:val="clear" w:color="auto" w:fill="FFFFFF"/>
              </w:rPr>
            </w:pPr>
            <w:r w:rsidRPr="00A878A0">
              <w:rPr>
                <w:rFonts w:cstheme="minorHAnsi"/>
                <w:shd w:val="clear" w:color="auto" w:fill="FFFFFF"/>
              </w:rPr>
              <w:t>Memoria digital del proceso de capacitación.</w:t>
            </w:r>
          </w:p>
        </w:tc>
        <w:tc>
          <w:tcPr>
            <w:tcW w:w="274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F2866" w:rsidRPr="00A878A0" w:rsidRDefault="009F2866" w:rsidP="009F2866">
            <w:pPr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</w:tr>
      <w:tr w:rsidR="00A878A0" w:rsidRPr="00A878A0" w:rsidTr="009F2866">
        <w:trPr>
          <w:trHeight w:val="57"/>
        </w:trPr>
        <w:tc>
          <w:tcPr>
            <w:tcW w:w="1758" w:type="pct"/>
            <w:shd w:val="clear" w:color="auto" w:fill="auto"/>
          </w:tcPr>
          <w:p w:rsidR="009F2866" w:rsidRPr="00A878A0" w:rsidRDefault="009F2866" w:rsidP="009F2866">
            <w:pPr>
              <w:jc w:val="both"/>
              <w:rPr>
                <w:rFonts w:cstheme="minorHAnsi"/>
                <w:shd w:val="clear" w:color="auto" w:fill="FFFFFF"/>
              </w:rPr>
            </w:pPr>
            <w:r w:rsidRPr="00A878A0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74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F2866" w:rsidRPr="00A878A0" w:rsidRDefault="009F2866" w:rsidP="009F2866">
            <w:pPr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9F2866" w:rsidRPr="00A878A0" w:rsidRDefault="009F2866" w:rsidP="009F2866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</w:tr>
    </w:tbl>
    <w:p w:rsidR="00C95C47" w:rsidRPr="00A878A0" w:rsidRDefault="00C95C47" w:rsidP="006560DD">
      <w:pPr>
        <w:rPr>
          <w:i/>
          <w:sz w:val="16"/>
        </w:rPr>
      </w:pPr>
    </w:p>
    <w:p w:rsidR="00480555" w:rsidRPr="00A878A0" w:rsidRDefault="00827EF0" w:rsidP="00827EF0">
      <w:pPr>
        <w:tabs>
          <w:tab w:val="left" w:pos="4935"/>
        </w:tabs>
        <w:rPr>
          <w:sz w:val="16"/>
        </w:rPr>
      </w:pPr>
      <w:r>
        <w:rPr>
          <w:i/>
          <w:sz w:val="16"/>
        </w:rPr>
        <w:tab/>
      </w:r>
      <w:bookmarkStart w:id="0" w:name="_GoBack"/>
      <w:bookmarkEnd w:id="0"/>
    </w:p>
    <w:sectPr w:rsidR="00480555" w:rsidRPr="00A878A0" w:rsidSect="007F03E8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7E" w:rsidRDefault="005C2F7E" w:rsidP="00985B24">
      <w:pPr>
        <w:spacing w:after="0" w:line="240" w:lineRule="auto"/>
      </w:pPr>
      <w:r>
        <w:separator/>
      </w:r>
    </w:p>
  </w:endnote>
  <w:endnote w:type="continuationSeparator" w:id="0">
    <w:p w:rsidR="005C2F7E" w:rsidRDefault="005C2F7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7E" w:rsidRDefault="005C2F7E" w:rsidP="00985B24">
      <w:pPr>
        <w:spacing w:after="0" w:line="240" w:lineRule="auto"/>
      </w:pPr>
      <w:r>
        <w:separator/>
      </w:r>
    </w:p>
  </w:footnote>
  <w:footnote w:type="continuationSeparator" w:id="0">
    <w:p w:rsidR="005C2F7E" w:rsidRDefault="005C2F7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7E" w:rsidRDefault="005C2F7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5C2F7E" w:rsidRPr="00A53525" w:rsidTr="007F03E8">
      <w:trPr>
        <w:trHeight w:val="841"/>
      </w:trPr>
      <w:tc>
        <w:tcPr>
          <w:tcW w:w="1651" w:type="dxa"/>
        </w:tcPr>
        <w:p w:rsidR="005C2F7E" w:rsidRPr="00A53525" w:rsidRDefault="005C2F7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2F7E" w:rsidRPr="00A53525" w:rsidRDefault="005C2F7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2F7E" w:rsidRPr="00A53525" w:rsidRDefault="005C2F7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5C2F7E" w:rsidRPr="005D6B0E" w:rsidRDefault="005C2F7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5C2F7E" w:rsidRDefault="005C2F7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2F7E" w:rsidRPr="00A53525" w:rsidRDefault="005C2F7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5C2F7E" w:rsidRDefault="005C2F7E">
    <w:pPr>
      <w:pStyle w:val="Encabezado"/>
    </w:pPr>
  </w:p>
  <w:p w:rsidR="005C2F7E" w:rsidRDefault="005C2F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B0"/>
    <w:multiLevelType w:val="hybridMultilevel"/>
    <w:tmpl w:val="4B508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62F"/>
    <w:multiLevelType w:val="hybridMultilevel"/>
    <w:tmpl w:val="DB3C1E5C"/>
    <w:lvl w:ilvl="0" w:tplc="B516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E3C5D"/>
    <w:multiLevelType w:val="hybridMultilevel"/>
    <w:tmpl w:val="7D62981E"/>
    <w:lvl w:ilvl="0" w:tplc="39944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2715E"/>
    <w:rsid w:val="0002746B"/>
    <w:rsid w:val="00031BE1"/>
    <w:rsid w:val="00033F46"/>
    <w:rsid w:val="00046C7F"/>
    <w:rsid w:val="00055E9C"/>
    <w:rsid w:val="000573F0"/>
    <w:rsid w:val="00061287"/>
    <w:rsid w:val="00071F00"/>
    <w:rsid w:val="000843BC"/>
    <w:rsid w:val="00085978"/>
    <w:rsid w:val="00090287"/>
    <w:rsid w:val="000971F8"/>
    <w:rsid w:val="000A458E"/>
    <w:rsid w:val="000B4479"/>
    <w:rsid w:val="000C1E03"/>
    <w:rsid w:val="000C480E"/>
    <w:rsid w:val="000C618D"/>
    <w:rsid w:val="000C735D"/>
    <w:rsid w:val="000D7A4E"/>
    <w:rsid w:val="000F332D"/>
    <w:rsid w:val="001018DE"/>
    <w:rsid w:val="00110882"/>
    <w:rsid w:val="00114726"/>
    <w:rsid w:val="0011645B"/>
    <w:rsid w:val="00121FF1"/>
    <w:rsid w:val="00126C3D"/>
    <w:rsid w:val="00127BF0"/>
    <w:rsid w:val="001324C2"/>
    <w:rsid w:val="001426C4"/>
    <w:rsid w:val="00144C96"/>
    <w:rsid w:val="001473C9"/>
    <w:rsid w:val="001553F1"/>
    <w:rsid w:val="00162A22"/>
    <w:rsid w:val="0018108C"/>
    <w:rsid w:val="0019282F"/>
    <w:rsid w:val="001A3368"/>
    <w:rsid w:val="001A597F"/>
    <w:rsid w:val="001B4802"/>
    <w:rsid w:val="001C2FA0"/>
    <w:rsid w:val="001C67B9"/>
    <w:rsid w:val="001C7806"/>
    <w:rsid w:val="001D69AB"/>
    <w:rsid w:val="001E45D5"/>
    <w:rsid w:val="001E4DC4"/>
    <w:rsid w:val="001E5E04"/>
    <w:rsid w:val="0020146B"/>
    <w:rsid w:val="002014E5"/>
    <w:rsid w:val="0020247A"/>
    <w:rsid w:val="002042A9"/>
    <w:rsid w:val="00204A91"/>
    <w:rsid w:val="00220DAE"/>
    <w:rsid w:val="00233105"/>
    <w:rsid w:val="0024680E"/>
    <w:rsid w:val="00285377"/>
    <w:rsid w:val="002915CD"/>
    <w:rsid w:val="002A3C40"/>
    <w:rsid w:val="002B1725"/>
    <w:rsid w:val="002C2930"/>
    <w:rsid w:val="002E093D"/>
    <w:rsid w:val="002E1F86"/>
    <w:rsid w:val="002E4FF6"/>
    <w:rsid w:val="002F0605"/>
    <w:rsid w:val="002F08F4"/>
    <w:rsid w:val="002F0969"/>
    <w:rsid w:val="002F1B10"/>
    <w:rsid w:val="002F6A9B"/>
    <w:rsid w:val="00311B88"/>
    <w:rsid w:val="00314E65"/>
    <w:rsid w:val="0033520D"/>
    <w:rsid w:val="00337FB8"/>
    <w:rsid w:val="00341FB5"/>
    <w:rsid w:val="00351B97"/>
    <w:rsid w:val="00351E2A"/>
    <w:rsid w:val="00352030"/>
    <w:rsid w:val="00356832"/>
    <w:rsid w:val="003571E0"/>
    <w:rsid w:val="00360F2C"/>
    <w:rsid w:val="00363B2A"/>
    <w:rsid w:val="003663A1"/>
    <w:rsid w:val="00370361"/>
    <w:rsid w:val="00371857"/>
    <w:rsid w:val="003824E2"/>
    <w:rsid w:val="003A2454"/>
    <w:rsid w:val="003A5335"/>
    <w:rsid w:val="003A5E96"/>
    <w:rsid w:val="003B0224"/>
    <w:rsid w:val="003B494E"/>
    <w:rsid w:val="003C1A80"/>
    <w:rsid w:val="003C3053"/>
    <w:rsid w:val="003C4AF3"/>
    <w:rsid w:val="003D79AD"/>
    <w:rsid w:val="003F66CF"/>
    <w:rsid w:val="00405309"/>
    <w:rsid w:val="004070FD"/>
    <w:rsid w:val="00407605"/>
    <w:rsid w:val="00410D0D"/>
    <w:rsid w:val="00414D2F"/>
    <w:rsid w:val="004176D6"/>
    <w:rsid w:val="004335C2"/>
    <w:rsid w:val="004417C8"/>
    <w:rsid w:val="0045170E"/>
    <w:rsid w:val="0047509A"/>
    <w:rsid w:val="00480555"/>
    <w:rsid w:val="00481F04"/>
    <w:rsid w:val="00485C34"/>
    <w:rsid w:val="004A16D9"/>
    <w:rsid w:val="004C3A30"/>
    <w:rsid w:val="004D014D"/>
    <w:rsid w:val="004D2CD5"/>
    <w:rsid w:val="004D7832"/>
    <w:rsid w:val="004E76F0"/>
    <w:rsid w:val="004F0E2B"/>
    <w:rsid w:val="004F1982"/>
    <w:rsid w:val="004F7147"/>
    <w:rsid w:val="005014C2"/>
    <w:rsid w:val="00507A80"/>
    <w:rsid w:val="00510DC8"/>
    <w:rsid w:val="005126BC"/>
    <w:rsid w:val="00514DA4"/>
    <w:rsid w:val="0052617E"/>
    <w:rsid w:val="005409FA"/>
    <w:rsid w:val="005426D3"/>
    <w:rsid w:val="00555287"/>
    <w:rsid w:val="00561924"/>
    <w:rsid w:val="005631DA"/>
    <w:rsid w:val="0057477E"/>
    <w:rsid w:val="0057738F"/>
    <w:rsid w:val="00581112"/>
    <w:rsid w:val="00581972"/>
    <w:rsid w:val="005840EE"/>
    <w:rsid w:val="00595620"/>
    <w:rsid w:val="005A09C3"/>
    <w:rsid w:val="005B713E"/>
    <w:rsid w:val="005C0381"/>
    <w:rsid w:val="005C2B4B"/>
    <w:rsid w:val="005C2F7E"/>
    <w:rsid w:val="005C50F9"/>
    <w:rsid w:val="005E7D62"/>
    <w:rsid w:val="005F6BB1"/>
    <w:rsid w:val="006000C0"/>
    <w:rsid w:val="00612689"/>
    <w:rsid w:val="00613CE2"/>
    <w:rsid w:val="00617955"/>
    <w:rsid w:val="00620A0D"/>
    <w:rsid w:val="0062385A"/>
    <w:rsid w:val="00632159"/>
    <w:rsid w:val="00641CF6"/>
    <w:rsid w:val="006507EF"/>
    <w:rsid w:val="00655BD7"/>
    <w:rsid w:val="006560DD"/>
    <w:rsid w:val="006665C9"/>
    <w:rsid w:val="00673D43"/>
    <w:rsid w:val="00676242"/>
    <w:rsid w:val="00683CD7"/>
    <w:rsid w:val="006A1C58"/>
    <w:rsid w:val="006A39C0"/>
    <w:rsid w:val="006A5B44"/>
    <w:rsid w:val="006B1106"/>
    <w:rsid w:val="006D7766"/>
    <w:rsid w:val="006F2276"/>
    <w:rsid w:val="006F49DD"/>
    <w:rsid w:val="0070449C"/>
    <w:rsid w:val="00706986"/>
    <w:rsid w:val="007206CD"/>
    <w:rsid w:val="00724931"/>
    <w:rsid w:val="00724F1F"/>
    <w:rsid w:val="00730A18"/>
    <w:rsid w:val="00744E15"/>
    <w:rsid w:val="00753CC4"/>
    <w:rsid w:val="0076351F"/>
    <w:rsid w:val="00767348"/>
    <w:rsid w:val="00771225"/>
    <w:rsid w:val="007879D0"/>
    <w:rsid w:val="0079540C"/>
    <w:rsid w:val="007958B0"/>
    <w:rsid w:val="007B0CB1"/>
    <w:rsid w:val="007C0277"/>
    <w:rsid w:val="007C0CAA"/>
    <w:rsid w:val="007C3B73"/>
    <w:rsid w:val="007C77BA"/>
    <w:rsid w:val="007D70E2"/>
    <w:rsid w:val="007F03E8"/>
    <w:rsid w:val="007F3483"/>
    <w:rsid w:val="007F5E28"/>
    <w:rsid w:val="00803B8A"/>
    <w:rsid w:val="00813928"/>
    <w:rsid w:val="00825343"/>
    <w:rsid w:val="00827EF0"/>
    <w:rsid w:val="008340EE"/>
    <w:rsid w:val="00857367"/>
    <w:rsid w:val="00861C23"/>
    <w:rsid w:val="00874671"/>
    <w:rsid w:val="008824CC"/>
    <w:rsid w:val="00892C74"/>
    <w:rsid w:val="0089302C"/>
    <w:rsid w:val="008A0AE7"/>
    <w:rsid w:val="008A103F"/>
    <w:rsid w:val="008A3650"/>
    <w:rsid w:val="008A4F78"/>
    <w:rsid w:val="008F24E7"/>
    <w:rsid w:val="008F282F"/>
    <w:rsid w:val="008F44FA"/>
    <w:rsid w:val="00912A33"/>
    <w:rsid w:val="00915455"/>
    <w:rsid w:val="009202B6"/>
    <w:rsid w:val="00936553"/>
    <w:rsid w:val="00946B9B"/>
    <w:rsid w:val="0095507F"/>
    <w:rsid w:val="00955322"/>
    <w:rsid w:val="0097423C"/>
    <w:rsid w:val="00981E99"/>
    <w:rsid w:val="00985B24"/>
    <w:rsid w:val="009958C8"/>
    <w:rsid w:val="00996429"/>
    <w:rsid w:val="009A310C"/>
    <w:rsid w:val="009A6187"/>
    <w:rsid w:val="009B23B5"/>
    <w:rsid w:val="009B306B"/>
    <w:rsid w:val="009C787D"/>
    <w:rsid w:val="009C7D7C"/>
    <w:rsid w:val="009E006E"/>
    <w:rsid w:val="009E77AB"/>
    <w:rsid w:val="009F2866"/>
    <w:rsid w:val="00A1609E"/>
    <w:rsid w:val="00A32D8C"/>
    <w:rsid w:val="00A330A9"/>
    <w:rsid w:val="00A34B31"/>
    <w:rsid w:val="00A35063"/>
    <w:rsid w:val="00A57930"/>
    <w:rsid w:val="00A624F2"/>
    <w:rsid w:val="00A65BAF"/>
    <w:rsid w:val="00A67619"/>
    <w:rsid w:val="00A80D75"/>
    <w:rsid w:val="00A878A0"/>
    <w:rsid w:val="00A93695"/>
    <w:rsid w:val="00AA22B4"/>
    <w:rsid w:val="00AB4B7D"/>
    <w:rsid w:val="00AC50FD"/>
    <w:rsid w:val="00AC671E"/>
    <w:rsid w:val="00AD6073"/>
    <w:rsid w:val="00AE2ADF"/>
    <w:rsid w:val="00AE6406"/>
    <w:rsid w:val="00AF2917"/>
    <w:rsid w:val="00AF3C31"/>
    <w:rsid w:val="00AF4B51"/>
    <w:rsid w:val="00AF73D9"/>
    <w:rsid w:val="00B063D8"/>
    <w:rsid w:val="00B12C6A"/>
    <w:rsid w:val="00B15ABE"/>
    <w:rsid w:val="00B16918"/>
    <w:rsid w:val="00B17AF4"/>
    <w:rsid w:val="00B2262F"/>
    <w:rsid w:val="00B3346E"/>
    <w:rsid w:val="00B43988"/>
    <w:rsid w:val="00B46551"/>
    <w:rsid w:val="00B57F57"/>
    <w:rsid w:val="00B64EE1"/>
    <w:rsid w:val="00B734BF"/>
    <w:rsid w:val="00B77ED1"/>
    <w:rsid w:val="00B8007D"/>
    <w:rsid w:val="00B82C6D"/>
    <w:rsid w:val="00B830BF"/>
    <w:rsid w:val="00B90168"/>
    <w:rsid w:val="00B977E9"/>
    <w:rsid w:val="00BA553D"/>
    <w:rsid w:val="00BA62A0"/>
    <w:rsid w:val="00BB071A"/>
    <w:rsid w:val="00BB6016"/>
    <w:rsid w:val="00BC572E"/>
    <w:rsid w:val="00BE743F"/>
    <w:rsid w:val="00BF7251"/>
    <w:rsid w:val="00C00DE7"/>
    <w:rsid w:val="00C03CD6"/>
    <w:rsid w:val="00C04D0E"/>
    <w:rsid w:val="00C1178A"/>
    <w:rsid w:val="00C1754D"/>
    <w:rsid w:val="00C24C92"/>
    <w:rsid w:val="00C31070"/>
    <w:rsid w:val="00C31D0B"/>
    <w:rsid w:val="00C3660A"/>
    <w:rsid w:val="00C40348"/>
    <w:rsid w:val="00C56BC4"/>
    <w:rsid w:val="00C615BE"/>
    <w:rsid w:val="00C62990"/>
    <w:rsid w:val="00C76A77"/>
    <w:rsid w:val="00C82A1D"/>
    <w:rsid w:val="00C849BE"/>
    <w:rsid w:val="00C9441A"/>
    <w:rsid w:val="00C95C47"/>
    <w:rsid w:val="00CE20ED"/>
    <w:rsid w:val="00CF3B3D"/>
    <w:rsid w:val="00D02617"/>
    <w:rsid w:val="00D2224A"/>
    <w:rsid w:val="00D307D4"/>
    <w:rsid w:val="00D4449E"/>
    <w:rsid w:val="00D45C96"/>
    <w:rsid w:val="00D53010"/>
    <w:rsid w:val="00D53804"/>
    <w:rsid w:val="00D57A7D"/>
    <w:rsid w:val="00D642AA"/>
    <w:rsid w:val="00D70B71"/>
    <w:rsid w:val="00D827B3"/>
    <w:rsid w:val="00D86B50"/>
    <w:rsid w:val="00D86FEF"/>
    <w:rsid w:val="00D8768D"/>
    <w:rsid w:val="00D90D3A"/>
    <w:rsid w:val="00D91129"/>
    <w:rsid w:val="00DA59DA"/>
    <w:rsid w:val="00DA6A62"/>
    <w:rsid w:val="00DA7B39"/>
    <w:rsid w:val="00DB43C5"/>
    <w:rsid w:val="00DC0419"/>
    <w:rsid w:val="00DC4FB7"/>
    <w:rsid w:val="00DD056F"/>
    <w:rsid w:val="00DD1697"/>
    <w:rsid w:val="00DD4D74"/>
    <w:rsid w:val="00DE08F7"/>
    <w:rsid w:val="00DF068C"/>
    <w:rsid w:val="00E017DB"/>
    <w:rsid w:val="00E117A5"/>
    <w:rsid w:val="00E21465"/>
    <w:rsid w:val="00E30FFB"/>
    <w:rsid w:val="00E338F9"/>
    <w:rsid w:val="00E40804"/>
    <w:rsid w:val="00E46D5D"/>
    <w:rsid w:val="00E51C05"/>
    <w:rsid w:val="00E66BAF"/>
    <w:rsid w:val="00E70573"/>
    <w:rsid w:val="00E7448F"/>
    <w:rsid w:val="00E87FA3"/>
    <w:rsid w:val="00EA0213"/>
    <w:rsid w:val="00EA2137"/>
    <w:rsid w:val="00EA2FB3"/>
    <w:rsid w:val="00EA641C"/>
    <w:rsid w:val="00EC4718"/>
    <w:rsid w:val="00EC71CB"/>
    <w:rsid w:val="00ED4324"/>
    <w:rsid w:val="00ED5849"/>
    <w:rsid w:val="00EE176B"/>
    <w:rsid w:val="00EE1D01"/>
    <w:rsid w:val="00EE50DD"/>
    <w:rsid w:val="00F07154"/>
    <w:rsid w:val="00F1307A"/>
    <w:rsid w:val="00F24020"/>
    <w:rsid w:val="00F24A4C"/>
    <w:rsid w:val="00F273A1"/>
    <w:rsid w:val="00F276C6"/>
    <w:rsid w:val="00F3620F"/>
    <w:rsid w:val="00F41327"/>
    <w:rsid w:val="00F43CA3"/>
    <w:rsid w:val="00F447F2"/>
    <w:rsid w:val="00F62B11"/>
    <w:rsid w:val="00F835E6"/>
    <w:rsid w:val="00F85964"/>
    <w:rsid w:val="00F9223B"/>
    <w:rsid w:val="00F93E55"/>
    <w:rsid w:val="00FA1F4C"/>
    <w:rsid w:val="00FB1EA4"/>
    <w:rsid w:val="00FC096C"/>
    <w:rsid w:val="00FE236F"/>
    <w:rsid w:val="00FF080E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4B5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vedramp@yahoo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0E97-E333-4CB9-8E24-963B5644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2019-01-29T19:16:00Z</dcterms:created>
  <dcterms:modified xsi:type="dcterms:W3CDTF">2019-01-29T19:20:00Z</dcterms:modified>
</cp:coreProperties>
</file>