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4" w:rsidRPr="001B6A96" w:rsidRDefault="00B006C4" w:rsidP="00B006C4">
      <w:pPr>
        <w:spacing w:after="0" w:line="240" w:lineRule="auto"/>
        <w:ind w:left="20"/>
        <w:jc w:val="right"/>
        <w:rPr>
          <w:rFonts w:ascii="Arial" w:hAnsi="Arial" w:cs="Arial"/>
        </w:rPr>
      </w:pPr>
      <w:r w:rsidRPr="001B6A96">
        <w:rPr>
          <w:rFonts w:ascii="Arial" w:hAnsi="Arial" w:cs="Arial"/>
        </w:rPr>
        <w:t>Sindicatura.</w:t>
      </w:r>
    </w:p>
    <w:p w:rsidR="00B006C4" w:rsidRPr="001B6A96" w:rsidRDefault="00B006C4" w:rsidP="00B006C4">
      <w:pPr>
        <w:spacing w:after="0" w:line="240" w:lineRule="auto"/>
        <w:ind w:left="20"/>
        <w:jc w:val="right"/>
        <w:rPr>
          <w:rFonts w:ascii="Arial" w:hAnsi="Arial" w:cs="Arial"/>
        </w:rPr>
      </w:pPr>
      <w:r w:rsidRPr="001B6A96">
        <w:rPr>
          <w:rFonts w:ascii="Arial" w:hAnsi="Arial" w:cs="Arial"/>
        </w:rPr>
        <w:t xml:space="preserve">Jefatura de Mejora  Regulatoria. </w:t>
      </w:r>
    </w:p>
    <w:p w:rsidR="00B006C4" w:rsidRPr="001B6A96" w:rsidRDefault="00B006C4" w:rsidP="00B006C4">
      <w:pPr>
        <w:spacing w:after="0" w:line="240" w:lineRule="auto"/>
        <w:rPr>
          <w:rFonts w:ascii="Arial" w:hAnsi="Arial" w:cs="Arial"/>
        </w:rPr>
      </w:pPr>
      <w:r w:rsidRPr="001B6A96">
        <w:rPr>
          <w:rFonts w:ascii="Arial" w:hAnsi="Arial" w:cs="Arial"/>
        </w:rPr>
        <w:t xml:space="preserve">                                                                                                  Oficio número: MR01 /2021</w:t>
      </w:r>
    </w:p>
    <w:p w:rsidR="00B006C4" w:rsidRPr="001B6A96" w:rsidRDefault="00B006C4" w:rsidP="00B006C4">
      <w:pPr>
        <w:spacing w:after="0" w:line="240" w:lineRule="auto"/>
        <w:rPr>
          <w:rFonts w:ascii="Arial" w:hAnsi="Arial" w:cs="Arial"/>
          <w:sz w:val="20"/>
          <w:szCs w:val="20"/>
        </w:rPr>
      </w:pPr>
    </w:p>
    <w:p w:rsidR="00B006C4" w:rsidRPr="001B6A96" w:rsidRDefault="00B006C4" w:rsidP="00B006C4">
      <w:pPr>
        <w:spacing w:after="0" w:line="240" w:lineRule="auto"/>
        <w:ind w:left="20"/>
        <w:rPr>
          <w:rFonts w:ascii="Arial" w:hAnsi="Arial" w:cs="Arial"/>
          <w:sz w:val="16"/>
          <w:szCs w:val="16"/>
        </w:rPr>
      </w:pPr>
      <w:r w:rsidRPr="001B6A96">
        <w:rPr>
          <w:rFonts w:ascii="Arial" w:hAnsi="Arial" w:cs="Arial"/>
          <w:b/>
          <w:sz w:val="16"/>
          <w:szCs w:val="16"/>
        </w:rPr>
        <w:t xml:space="preserve">                                                                                                                       ASUNTO</w:t>
      </w:r>
      <w:r w:rsidRPr="001B6A96">
        <w:rPr>
          <w:rFonts w:ascii="Arial" w:hAnsi="Arial" w:cs="Arial"/>
          <w:sz w:val="16"/>
          <w:szCs w:val="16"/>
        </w:rPr>
        <w:t xml:space="preserve">:   Informe de  Transparencia del  mes                   </w:t>
      </w:r>
    </w:p>
    <w:p w:rsidR="00B006C4" w:rsidRPr="001B6A96" w:rsidRDefault="00B006C4" w:rsidP="00B006C4">
      <w:pPr>
        <w:spacing w:after="0" w:line="240" w:lineRule="auto"/>
        <w:ind w:left="20"/>
        <w:rPr>
          <w:rFonts w:ascii="Arial" w:hAnsi="Arial" w:cs="Arial"/>
          <w:sz w:val="16"/>
          <w:szCs w:val="16"/>
        </w:rPr>
      </w:pPr>
      <w:r w:rsidRPr="001B6A96">
        <w:rPr>
          <w:rFonts w:ascii="Arial" w:hAnsi="Arial" w:cs="Arial"/>
          <w:b/>
          <w:sz w:val="16"/>
          <w:szCs w:val="16"/>
        </w:rPr>
        <w:t xml:space="preserve">                                                                                                                                          </w:t>
      </w:r>
      <w:proofErr w:type="gramStart"/>
      <w:r w:rsidRPr="001B6A96">
        <w:rPr>
          <w:rFonts w:ascii="Arial" w:hAnsi="Arial" w:cs="Arial"/>
          <w:sz w:val="16"/>
          <w:szCs w:val="16"/>
        </w:rPr>
        <w:t>de</w:t>
      </w:r>
      <w:proofErr w:type="gramEnd"/>
      <w:r w:rsidRPr="001B6A96">
        <w:rPr>
          <w:rFonts w:ascii="Arial" w:hAnsi="Arial" w:cs="Arial"/>
          <w:sz w:val="16"/>
          <w:szCs w:val="16"/>
        </w:rPr>
        <w:t xml:space="preserve">  Diciembre   2020  de Mejora. </w:t>
      </w:r>
    </w:p>
    <w:p w:rsidR="00B006C4" w:rsidRDefault="00B006C4" w:rsidP="00B006C4">
      <w:pPr>
        <w:spacing w:after="0" w:line="240" w:lineRule="auto"/>
        <w:ind w:left="20"/>
        <w:rPr>
          <w:rFonts w:ascii="Arial" w:hAnsi="Arial" w:cs="Arial"/>
          <w:sz w:val="16"/>
          <w:szCs w:val="16"/>
        </w:rPr>
      </w:pPr>
      <w:r w:rsidRPr="001B6A96">
        <w:rPr>
          <w:rFonts w:ascii="Arial" w:hAnsi="Arial" w:cs="Arial"/>
          <w:sz w:val="16"/>
          <w:szCs w:val="16"/>
        </w:rPr>
        <w:t xml:space="preserve">                                                                                                                                          Regulatoria. </w:t>
      </w:r>
    </w:p>
    <w:p w:rsidR="001B6A96" w:rsidRPr="001B6A96" w:rsidRDefault="001B6A96" w:rsidP="00B006C4">
      <w:pPr>
        <w:spacing w:after="0" w:line="240" w:lineRule="auto"/>
        <w:ind w:left="20"/>
        <w:rPr>
          <w:rFonts w:ascii="Arial" w:hAnsi="Arial" w:cs="Arial"/>
          <w:sz w:val="16"/>
          <w:szCs w:val="16"/>
        </w:rPr>
      </w:pPr>
    </w:p>
    <w:p w:rsidR="00B006C4" w:rsidRPr="001B6A96" w:rsidRDefault="00B006C4" w:rsidP="00B006C4">
      <w:pPr>
        <w:pStyle w:val="NormalWeb"/>
        <w:spacing w:before="0" w:beforeAutospacing="0" w:after="0" w:line="360" w:lineRule="auto"/>
        <w:jc w:val="right"/>
        <w:rPr>
          <w:rFonts w:ascii="Arial" w:hAnsi="Arial" w:cs="Arial"/>
          <w:sz w:val="22"/>
          <w:szCs w:val="22"/>
        </w:rPr>
      </w:pPr>
      <w:r w:rsidRPr="001B6A96">
        <w:rPr>
          <w:rFonts w:ascii="Arial" w:hAnsi="Arial" w:cs="Arial"/>
          <w:sz w:val="22"/>
          <w:szCs w:val="22"/>
        </w:rPr>
        <w:t>San P</w:t>
      </w:r>
      <w:r w:rsidR="001B6A96">
        <w:rPr>
          <w:rFonts w:ascii="Arial" w:hAnsi="Arial" w:cs="Arial"/>
          <w:sz w:val="22"/>
          <w:szCs w:val="22"/>
        </w:rPr>
        <w:t>edro Tlaquepaque, Jalisco. 11</w:t>
      </w:r>
      <w:r w:rsidRPr="001B6A96">
        <w:rPr>
          <w:rFonts w:ascii="Arial" w:hAnsi="Arial" w:cs="Arial"/>
          <w:sz w:val="22"/>
          <w:szCs w:val="22"/>
        </w:rPr>
        <w:t xml:space="preserve"> de Enero del  2021.</w:t>
      </w:r>
    </w:p>
    <w:p w:rsidR="00B006C4" w:rsidRPr="001B6A96" w:rsidRDefault="00B006C4" w:rsidP="00B006C4">
      <w:pPr>
        <w:pStyle w:val="NormalWeb"/>
        <w:spacing w:before="0" w:beforeAutospacing="0" w:after="0" w:line="360" w:lineRule="auto"/>
        <w:jc w:val="both"/>
        <w:rPr>
          <w:rFonts w:ascii="Arial" w:hAnsi="Arial" w:cs="Arial"/>
          <w:sz w:val="22"/>
          <w:szCs w:val="22"/>
        </w:rPr>
      </w:pPr>
    </w:p>
    <w:p w:rsidR="00B006C4" w:rsidRPr="001B6A96" w:rsidRDefault="00B006C4" w:rsidP="00B006C4">
      <w:pPr>
        <w:pStyle w:val="NormalWeb"/>
        <w:spacing w:after="0"/>
        <w:rPr>
          <w:rFonts w:ascii="Arial" w:hAnsi="Arial" w:cs="Arial"/>
          <w:sz w:val="20"/>
          <w:szCs w:val="20"/>
        </w:rPr>
      </w:pPr>
      <w:r w:rsidRPr="001B6A96">
        <w:rPr>
          <w:rFonts w:ascii="Arial" w:hAnsi="Arial" w:cs="Arial"/>
          <w:sz w:val="20"/>
          <w:szCs w:val="20"/>
        </w:rPr>
        <w:t xml:space="preserve">                                    </w:t>
      </w:r>
    </w:p>
    <w:p w:rsidR="00B006C4" w:rsidRPr="001B6A96" w:rsidRDefault="00B006C4" w:rsidP="00B006C4">
      <w:pPr>
        <w:pStyle w:val="NormalWeb"/>
        <w:spacing w:before="0" w:beforeAutospacing="0" w:after="0"/>
        <w:rPr>
          <w:rFonts w:ascii="Arial" w:hAnsi="Arial" w:cs="Arial"/>
          <w:b/>
          <w:color w:val="000000"/>
          <w:sz w:val="20"/>
          <w:szCs w:val="20"/>
        </w:rPr>
      </w:pPr>
    </w:p>
    <w:p w:rsidR="00B006C4" w:rsidRPr="001B6A96" w:rsidRDefault="00B006C4" w:rsidP="00B006C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MTRO. OTONIEL VARAS DE  VALDEZ GONZALEZ</w:t>
      </w:r>
    </w:p>
    <w:p w:rsidR="00B006C4" w:rsidRPr="001B6A96" w:rsidRDefault="00B006C4" w:rsidP="00B006C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 xml:space="preserve">DIRECTOR DE LA DIRECCION DE UNIDAD </w:t>
      </w:r>
    </w:p>
    <w:p w:rsidR="00B006C4" w:rsidRPr="001B6A96" w:rsidRDefault="00B006C4" w:rsidP="00B006C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DE TRANSPARENCIA.</w:t>
      </w:r>
    </w:p>
    <w:p w:rsidR="00B006C4" w:rsidRPr="001B6A96" w:rsidRDefault="00B006C4" w:rsidP="00B006C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PRESENTE.</w:t>
      </w:r>
    </w:p>
    <w:p w:rsidR="00B006C4" w:rsidRPr="001B6A96" w:rsidRDefault="00B006C4" w:rsidP="00B006C4">
      <w:pPr>
        <w:rPr>
          <w:rFonts w:ascii="Arial" w:hAnsi="Arial" w:cs="Arial"/>
          <w:b/>
        </w:rPr>
      </w:pPr>
    </w:p>
    <w:p w:rsidR="00B006C4" w:rsidRPr="001B6A96" w:rsidRDefault="00B006C4" w:rsidP="00B006C4">
      <w:pPr>
        <w:rPr>
          <w:rFonts w:ascii="Arial" w:hAnsi="Arial" w:cs="Arial"/>
          <w:b/>
        </w:rPr>
      </w:pPr>
    </w:p>
    <w:p w:rsidR="00B006C4" w:rsidRPr="001B6A96" w:rsidRDefault="00B006C4" w:rsidP="00B006C4">
      <w:pPr>
        <w:jc w:val="both"/>
        <w:rPr>
          <w:rFonts w:ascii="Arial" w:hAnsi="Arial" w:cs="Arial"/>
        </w:rPr>
      </w:pPr>
      <w:r w:rsidRPr="001B6A96">
        <w:rPr>
          <w:rFonts w:ascii="Arial" w:hAnsi="Arial" w:cs="Arial"/>
          <w:b/>
        </w:rPr>
        <w:t xml:space="preserve">         </w:t>
      </w:r>
      <w:r w:rsidRPr="001B6A96">
        <w:rPr>
          <w:rFonts w:ascii="Arial" w:hAnsi="Arial" w:cs="Arial"/>
        </w:rPr>
        <w:t xml:space="preserve"> Por este medio me dirijo a Usted aprovechando la ocasión para enviarle un cordial saludo, al mismo tiempo doy contestación al documento 22606/2021  signado por la dependencia que usted representa y a su vez hago de   su conocimiento   de las  actividades </w:t>
      </w:r>
      <w:r w:rsidRPr="001B6A96">
        <w:rPr>
          <w:rFonts w:ascii="Arial" w:eastAsia="Times New Roman" w:hAnsi="Arial" w:cs="Arial"/>
          <w:shd w:val="clear" w:color="auto" w:fill="FFFFFF"/>
          <w:lang w:eastAsia="es-MX"/>
        </w:rPr>
        <w:t xml:space="preserve">del  mes de Diciembre del  2020, que realiza la jefatura de  Mejora Regulatoria en conjunto con el Consejo de Mejora Regulatoria de San Pedro Tlaquepaque; </w:t>
      </w:r>
      <w:r w:rsidRPr="001B6A96">
        <w:rPr>
          <w:rFonts w:ascii="Arial" w:hAnsi="Arial" w:cs="Arial"/>
        </w:rPr>
        <w:t>en base a  lo  solicitado, los puntos  son los  siguientes:</w:t>
      </w:r>
    </w:p>
    <w:p w:rsidR="00B006C4" w:rsidRPr="001B6A96" w:rsidRDefault="00B006C4" w:rsidP="00B006C4">
      <w:pPr>
        <w:jc w:val="both"/>
        <w:rPr>
          <w:rFonts w:ascii="Arial" w:hAnsi="Arial" w:cs="Arial"/>
        </w:rPr>
      </w:pPr>
      <w:r w:rsidRPr="001B6A96">
        <w:rPr>
          <w:rFonts w:ascii="Arial" w:hAnsi="Arial" w:cs="Arial"/>
        </w:rPr>
        <w:t xml:space="preserve"> </w:t>
      </w:r>
    </w:p>
    <w:p w:rsidR="00B006C4" w:rsidRPr="001B6A96" w:rsidRDefault="00B006C4" w:rsidP="00B006C4">
      <w:pPr>
        <w:rPr>
          <w:rFonts w:ascii="Arial" w:hAnsi="Arial" w:cs="Arial"/>
        </w:rPr>
      </w:pPr>
      <w:r w:rsidRPr="001B6A96">
        <w:rPr>
          <w:rFonts w:ascii="Arial" w:hAnsi="Arial" w:cs="Arial"/>
        </w:rPr>
        <w:t>Articulo  8</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3897"/>
        <w:gridCol w:w="4885"/>
      </w:tblGrid>
      <w:tr w:rsidR="00B006C4" w:rsidRPr="001B6A96" w:rsidTr="00B006C4">
        <w:trPr>
          <w:trHeight w:val="855"/>
        </w:trPr>
        <w:tc>
          <w:tcPr>
            <w:tcW w:w="589" w:type="dxa"/>
            <w:shd w:val="clear" w:color="auto" w:fill="auto"/>
            <w:vAlign w:val="center"/>
            <w:hideMark/>
          </w:tcPr>
          <w:p w:rsidR="00B006C4" w:rsidRPr="001B6A96" w:rsidRDefault="00B006C4" w:rsidP="00830A07">
            <w:pPr>
              <w:spacing w:after="0" w:line="240" w:lineRule="auto"/>
              <w:jc w:val="center"/>
              <w:rPr>
                <w:rFonts w:ascii="Arial" w:eastAsia="Times New Roman" w:hAnsi="Arial" w:cs="Arial"/>
                <w:color w:val="000000"/>
                <w:lang w:eastAsia="es-MX"/>
              </w:rPr>
            </w:pPr>
            <w:r w:rsidRPr="001B6A96">
              <w:rPr>
                <w:rFonts w:ascii="Arial" w:eastAsia="Times New Roman" w:hAnsi="Arial" w:cs="Arial"/>
                <w:color w:val="000000"/>
                <w:lang w:eastAsia="es-MX"/>
              </w:rPr>
              <w:t>1</w:t>
            </w:r>
          </w:p>
        </w:tc>
        <w:tc>
          <w:tcPr>
            <w:tcW w:w="3897" w:type="dxa"/>
            <w:shd w:val="clear" w:color="auto" w:fill="auto"/>
            <w:hideMark/>
          </w:tcPr>
          <w:p w:rsidR="00B006C4" w:rsidRPr="001B6A96" w:rsidRDefault="00B006C4" w:rsidP="00830A07">
            <w:pPr>
              <w:spacing w:after="0" w:line="240" w:lineRule="auto"/>
              <w:rPr>
                <w:rFonts w:ascii="Arial" w:eastAsia="Times New Roman" w:hAnsi="Arial" w:cs="Arial"/>
                <w:color w:val="000000"/>
                <w:lang w:eastAsia="es-MX"/>
              </w:rPr>
            </w:pPr>
          </w:p>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Nombre de la  ley  o reglamentó aplicable a cada área  en específico.</w:t>
            </w:r>
          </w:p>
        </w:tc>
        <w:tc>
          <w:tcPr>
            <w:tcW w:w="4885" w:type="dxa"/>
            <w:shd w:val="clear" w:color="auto" w:fill="auto"/>
            <w:hideMark/>
          </w:tcPr>
          <w:p w:rsidR="00B006C4" w:rsidRPr="001B6A96" w:rsidRDefault="00B006C4" w:rsidP="00830A07">
            <w:pPr>
              <w:spacing w:after="0" w:line="240" w:lineRule="auto"/>
              <w:rPr>
                <w:rFonts w:ascii="Arial" w:eastAsia="Times New Roman" w:hAnsi="Arial" w:cs="Arial"/>
                <w:color w:val="000000"/>
                <w:lang w:eastAsia="es-MX"/>
              </w:rPr>
            </w:pPr>
          </w:p>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Reglamento de Mejora Regulatoria del  Municipio de  San  Pedro Tlaquepaque. </w:t>
            </w:r>
          </w:p>
        </w:tc>
      </w:tr>
      <w:tr w:rsidR="00B006C4" w:rsidRPr="001B6A96" w:rsidTr="00B006C4">
        <w:trPr>
          <w:trHeight w:val="1468"/>
        </w:trPr>
        <w:tc>
          <w:tcPr>
            <w:tcW w:w="589" w:type="dxa"/>
            <w:shd w:val="clear" w:color="auto" w:fill="auto"/>
            <w:vAlign w:val="center"/>
            <w:hideMark/>
          </w:tcPr>
          <w:p w:rsidR="00B006C4" w:rsidRPr="001B6A96" w:rsidRDefault="00B006C4" w:rsidP="00830A07">
            <w:pPr>
              <w:spacing w:after="0" w:line="240" w:lineRule="auto"/>
              <w:jc w:val="center"/>
              <w:rPr>
                <w:rFonts w:ascii="Arial" w:eastAsia="Times New Roman" w:hAnsi="Arial" w:cs="Arial"/>
                <w:color w:val="000000"/>
                <w:lang w:eastAsia="es-MX"/>
              </w:rPr>
            </w:pPr>
            <w:r w:rsidRPr="001B6A96">
              <w:rPr>
                <w:rFonts w:ascii="Arial" w:eastAsia="Times New Roman" w:hAnsi="Arial" w:cs="Arial"/>
                <w:color w:val="000000"/>
                <w:lang w:eastAsia="es-MX"/>
              </w:rPr>
              <w:t>2</w:t>
            </w:r>
          </w:p>
        </w:tc>
        <w:tc>
          <w:tcPr>
            <w:tcW w:w="3897" w:type="dxa"/>
            <w:shd w:val="clear" w:color="auto" w:fill="auto"/>
            <w:vAlign w:val="center"/>
            <w:hideMark/>
          </w:tcPr>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Tipo de  normatividad (Federal, Estatal o Municipal)</w:t>
            </w:r>
          </w:p>
        </w:tc>
        <w:tc>
          <w:tcPr>
            <w:tcW w:w="4885" w:type="dxa"/>
            <w:shd w:val="clear" w:color="auto" w:fill="auto"/>
            <w:vAlign w:val="center"/>
            <w:hideMark/>
          </w:tcPr>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w:t>
            </w:r>
            <w:r w:rsidRPr="001B6A96">
              <w:rPr>
                <w:rFonts w:ascii="Arial" w:hAnsi="Arial" w:cs="Arial"/>
              </w:rPr>
              <w:t>Ley General De Mejora Regulatoria.</w:t>
            </w:r>
          </w:p>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*Ley de  Mejora Regulatoria del Estado de Jalisco y sus Municipios.                                         </w:t>
            </w:r>
          </w:p>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 *Reglamento de Mejora Regulatoria del Municipio de San Pedro Tlaquepaque.</w:t>
            </w:r>
          </w:p>
        </w:tc>
      </w:tr>
    </w:tbl>
    <w:p w:rsidR="00B006C4" w:rsidRPr="001B6A96" w:rsidRDefault="00B006C4" w:rsidP="00B006C4">
      <w:pPr>
        <w:spacing w:line="240" w:lineRule="auto"/>
        <w:rPr>
          <w:rFonts w:ascii="Arial" w:hAnsi="Arial" w:cs="Arial"/>
        </w:rPr>
      </w:pPr>
    </w:p>
    <w:p w:rsidR="00B006C4" w:rsidRPr="001B6A96" w:rsidRDefault="00B006C4" w:rsidP="00B006C4">
      <w:pPr>
        <w:spacing w:line="240" w:lineRule="auto"/>
        <w:rPr>
          <w:rFonts w:ascii="Arial" w:hAnsi="Arial" w:cs="Arial"/>
        </w:rPr>
      </w:pPr>
      <w:r w:rsidRPr="001B6A96">
        <w:rPr>
          <w:rFonts w:ascii="Arial" w:hAnsi="Arial" w:cs="Arial"/>
        </w:rPr>
        <w:t>Fracción VI, incisos:</w:t>
      </w:r>
    </w:p>
    <w:tbl>
      <w:tblPr>
        <w:tblW w:w="9371" w:type="dxa"/>
        <w:tblInd w:w="55" w:type="dxa"/>
        <w:tblCellMar>
          <w:left w:w="70" w:type="dxa"/>
          <w:right w:w="70" w:type="dxa"/>
        </w:tblCellMar>
        <w:tblLook w:val="04A0" w:firstRow="1" w:lastRow="0" w:firstColumn="1" w:lastColumn="0" w:noHBand="0" w:noVBand="1"/>
      </w:tblPr>
      <w:tblGrid>
        <w:gridCol w:w="1356"/>
        <w:gridCol w:w="8015"/>
      </w:tblGrid>
      <w:tr w:rsidR="00B006C4" w:rsidRPr="001B6A96" w:rsidTr="00B006C4">
        <w:trPr>
          <w:trHeight w:val="345"/>
        </w:trPr>
        <w:tc>
          <w:tcPr>
            <w:tcW w:w="1356" w:type="dxa"/>
            <w:shd w:val="clear" w:color="auto" w:fill="auto"/>
            <w:vAlign w:val="center"/>
            <w:hideMark/>
          </w:tcPr>
          <w:p w:rsidR="00B006C4" w:rsidRPr="001B6A96" w:rsidRDefault="00B006C4" w:rsidP="00830A07">
            <w:pPr>
              <w:spacing w:after="0" w:line="240" w:lineRule="auto"/>
              <w:jc w:val="center"/>
              <w:rPr>
                <w:rFonts w:ascii="Arial" w:eastAsia="Times New Roman" w:hAnsi="Arial" w:cs="Arial"/>
                <w:color w:val="000000"/>
                <w:lang w:eastAsia="es-MX"/>
              </w:rPr>
            </w:pPr>
            <w:r w:rsidRPr="001B6A96">
              <w:rPr>
                <w:rFonts w:ascii="Arial" w:eastAsia="Times New Roman" w:hAnsi="Arial" w:cs="Arial"/>
                <w:color w:val="000000"/>
                <w:lang w:eastAsia="es-MX"/>
              </w:rPr>
              <w:t>h)</w:t>
            </w:r>
          </w:p>
        </w:tc>
        <w:tc>
          <w:tcPr>
            <w:tcW w:w="8015" w:type="dxa"/>
            <w:shd w:val="clear" w:color="auto" w:fill="auto"/>
            <w:vAlign w:val="center"/>
            <w:hideMark/>
          </w:tcPr>
          <w:p w:rsidR="00B006C4" w:rsidRPr="001B6A96" w:rsidRDefault="00B006C4" w:rsidP="00830A07">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La agenda diaria de actividades del sujeto obligado </w:t>
            </w:r>
          </w:p>
        </w:tc>
      </w:tr>
    </w:tbl>
    <w:p w:rsidR="001B6A96" w:rsidRPr="001B6A96" w:rsidRDefault="001B6A96" w:rsidP="00B006C4">
      <w:pPr>
        <w:spacing w:line="240" w:lineRule="auto"/>
        <w:rPr>
          <w:rFonts w:ascii="Arial" w:hAnsi="Arial" w:cs="Arial"/>
        </w:rPr>
      </w:pPr>
    </w:p>
    <w:tbl>
      <w:tblPr>
        <w:tblW w:w="9380" w:type="dxa"/>
        <w:tblInd w:w="65" w:type="dxa"/>
        <w:tblCellMar>
          <w:left w:w="70" w:type="dxa"/>
          <w:right w:w="70" w:type="dxa"/>
        </w:tblCellMar>
        <w:tblLook w:val="04A0" w:firstRow="1" w:lastRow="0" w:firstColumn="1" w:lastColumn="0" w:noHBand="0" w:noVBand="1"/>
      </w:tblPr>
      <w:tblGrid>
        <w:gridCol w:w="507"/>
        <w:gridCol w:w="776"/>
        <w:gridCol w:w="1900"/>
        <w:gridCol w:w="3608"/>
        <w:gridCol w:w="1205"/>
        <w:gridCol w:w="1412"/>
      </w:tblGrid>
      <w:tr w:rsidR="009240A7" w:rsidRPr="009240A7" w:rsidTr="009240A7">
        <w:trPr>
          <w:trHeight w:val="300"/>
        </w:trPr>
        <w:tc>
          <w:tcPr>
            <w:tcW w:w="93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DICIEMBRE   2020.</w:t>
            </w:r>
          </w:p>
        </w:tc>
      </w:tr>
      <w:tr w:rsidR="009240A7" w:rsidRPr="009240A7" w:rsidTr="009240A7">
        <w:trPr>
          <w:trHeight w:val="300"/>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DIA</w:t>
            </w:r>
          </w:p>
        </w:tc>
        <w:tc>
          <w:tcPr>
            <w:tcW w:w="700"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HORA</w:t>
            </w:r>
          </w:p>
        </w:tc>
        <w:tc>
          <w:tcPr>
            <w:tcW w:w="1900"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LUGAR</w:t>
            </w:r>
          </w:p>
        </w:tc>
        <w:tc>
          <w:tcPr>
            <w:tcW w:w="3939"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 xml:space="preserve">ASUNTO </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QUIEN  CONVOCA </w:t>
            </w:r>
          </w:p>
        </w:tc>
      </w:tr>
      <w:tr w:rsidR="009240A7" w:rsidRPr="009240A7" w:rsidTr="001B6A96">
        <w:trPr>
          <w:trHeight w:val="1365"/>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Video  Conferencia </w:t>
            </w:r>
          </w:p>
        </w:tc>
        <w:tc>
          <w:tcPr>
            <w:tcW w:w="3939"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Se  tomó la  conferencia  con la empresa    de  GVS   para  la   explicación  de  las funcionalidades generales, aspectos  técnicos  de manera  Gral. </w:t>
            </w:r>
          </w:p>
        </w:tc>
        <w:tc>
          <w:tcPr>
            <w:tcW w:w="1200"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Lic. Marco Bravo </w:t>
            </w:r>
          </w:p>
        </w:tc>
        <w:tc>
          <w:tcPr>
            <w:tcW w:w="1162" w:type="dxa"/>
            <w:tcBorders>
              <w:top w:val="nil"/>
              <w:left w:val="nil"/>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Director Gral. ITIQ</w:t>
            </w:r>
          </w:p>
        </w:tc>
      </w:tr>
      <w:tr w:rsidR="009240A7" w:rsidRPr="009240A7" w:rsidTr="001B6A96">
        <w:trPr>
          <w:trHeight w:val="1755"/>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right"/>
              <w:rPr>
                <w:rFonts w:ascii="Arial" w:eastAsia="Times New Roman" w:hAnsi="Arial" w:cs="Arial"/>
                <w:color w:val="000000"/>
                <w:lang w:eastAsia="es-MX"/>
              </w:rPr>
            </w:pPr>
            <w:r w:rsidRPr="009240A7">
              <w:rPr>
                <w:rFonts w:ascii="Arial" w:eastAsia="Times New Roman" w:hAnsi="Arial" w:cs="Arial"/>
                <w:color w:val="000000"/>
                <w:lang w:eastAsia="es-MX"/>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right"/>
              <w:rPr>
                <w:rFonts w:ascii="Arial" w:eastAsia="Times New Roman" w:hAnsi="Arial" w:cs="Arial"/>
                <w:color w:val="000000"/>
                <w:lang w:eastAsia="es-MX"/>
              </w:rPr>
            </w:pPr>
            <w:r w:rsidRPr="009240A7">
              <w:rPr>
                <w:rFonts w:ascii="Arial" w:eastAsia="Times New Roman" w:hAnsi="Arial" w:cs="Arial"/>
                <w:color w:val="000000"/>
                <w:lang w:eastAsia="es-MX"/>
              </w:rPr>
              <w:t>18:00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Video  Conferencia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 Se  tomó el seminarios INAP-OCDE: Mejora Regulatoria y el Gobierno Digital para La Recuperación Económica "Evaluación Ex – Post: los Beneficios de un Marco Regulatorio Simple y Efectivo"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Manuel Gerardo Flores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Coordinador del programa de mejora regulatoria</w:t>
            </w:r>
          </w:p>
        </w:tc>
      </w:tr>
      <w:tr w:rsidR="009240A7" w:rsidRPr="009240A7" w:rsidTr="001B6A96">
        <w:trPr>
          <w:trHeight w:val="1650"/>
        </w:trPr>
        <w:tc>
          <w:tcPr>
            <w:tcW w:w="47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lastRenderedPageBreak/>
              <w:t>3</w:t>
            </w:r>
          </w:p>
        </w:tc>
        <w:tc>
          <w:tcPr>
            <w:tcW w:w="700" w:type="dxa"/>
            <w:tcBorders>
              <w:top w:val="single" w:sz="4" w:space="0" w:color="auto"/>
              <w:left w:val="nil"/>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10:00</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Video  Conferencia </w:t>
            </w:r>
          </w:p>
        </w:tc>
        <w:tc>
          <w:tcPr>
            <w:tcW w:w="3939"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Se tomó  la  Capacitación  por  video  Conferencia, en   tiempos de  pandemia, tarea de formación permanente.</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Mtro.  Eduardo Arciniega Vázquez </w:t>
            </w:r>
          </w:p>
        </w:tc>
        <w:tc>
          <w:tcPr>
            <w:tcW w:w="1162"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Dto.  De  Capacitación   de  Desarrollo Humano </w:t>
            </w:r>
          </w:p>
        </w:tc>
      </w:tr>
      <w:tr w:rsidR="009240A7" w:rsidRPr="009240A7" w:rsidTr="009240A7">
        <w:trPr>
          <w:trHeight w:val="196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Sala de  ex presidentes </w:t>
            </w:r>
          </w:p>
        </w:tc>
        <w:tc>
          <w:tcPr>
            <w:tcW w:w="3939"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Se acudió a la sesión de  reglamentos para  revisión del acuerdo  1429/2020, para  de  la  conformación  de  la   Comisión  Municipal de  Salud  Mental  y Prevención  de  Riesgos Psicosociales (COMUSALME´S) </w:t>
            </w:r>
          </w:p>
        </w:tc>
        <w:tc>
          <w:tcPr>
            <w:tcW w:w="12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Mtro. José  Luis  Salazar  Martínez </w:t>
            </w:r>
          </w:p>
        </w:tc>
        <w:tc>
          <w:tcPr>
            <w:tcW w:w="1162"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Síndico Municipal </w:t>
            </w: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4</w:t>
            </w:r>
          </w:p>
        </w:tc>
        <w:tc>
          <w:tcPr>
            <w:tcW w:w="890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Actividades en la   Oficina</w:t>
            </w:r>
          </w:p>
        </w:tc>
      </w:tr>
      <w:tr w:rsidR="009240A7" w:rsidRPr="009240A7" w:rsidTr="009240A7">
        <w:trPr>
          <w:trHeight w:val="136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Oficinas   de  Mejora   Regulatoria  </w:t>
            </w:r>
          </w:p>
        </w:tc>
        <w:tc>
          <w:tcPr>
            <w:tcW w:w="3939"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Se convocó a los  enlaces para la presentación del </w:t>
            </w:r>
            <w:proofErr w:type="spellStart"/>
            <w:r w:rsidRPr="009240A7">
              <w:rPr>
                <w:rFonts w:ascii="Arial" w:eastAsia="Times New Roman" w:hAnsi="Arial" w:cs="Arial"/>
                <w:color w:val="000000"/>
                <w:lang w:eastAsia="es-MX"/>
              </w:rPr>
              <w:t>Nvo</w:t>
            </w:r>
            <w:proofErr w:type="spellEnd"/>
            <w:r w:rsidRPr="009240A7">
              <w:rPr>
                <w:rFonts w:ascii="Arial" w:eastAsia="Times New Roman" w:hAnsi="Arial" w:cs="Arial"/>
                <w:color w:val="000000"/>
                <w:lang w:eastAsia="es-MX"/>
              </w:rPr>
              <w:t xml:space="preserve">.  Reglamento de   Mejora  Regulatoria  </w:t>
            </w:r>
            <w:proofErr w:type="spellStart"/>
            <w:r w:rsidRPr="009240A7">
              <w:rPr>
                <w:rFonts w:ascii="Arial" w:eastAsia="Times New Roman" w:hAnsi="Arial" w:cs="Arial"/>
                <w:color w:val="000000"/>
                <w:lang w:eastAsia="es-MX"/>
              </w:rPr>
              <w:t>y</w:t>
            </w:r>
            <w:proofErr w:type="spellEnd"/>
            <w:r w:rsidRPr="009240A7">
              <w:rPr>
                <w:rFonts w:ascii="Arial" w:eastAsia="Times New Roman" w:hAnsi="Arial" w:cs="Arial"/>
                <w:color w:val="000000"/>
                <w:lang w:eastAsia="es-MX"/>
              </w:rPr>
              <w:t xml:space="preserve">  informar de  sus  Obligaciones  </w:t>
            </w:r>
          </w:p>
        </w:tc>
        <w:tc>
          <w:tcPr>
            <w:tcW w:w="12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Lic.  Adriana  Sevilla  Ramírez </w:t>
            </w:r>
          </w:p>
        </w:tc>
        <w:tc>
          <w:tcPr>
            <w:tcW w:w="1162"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Jefa  de   Mejora  Regulatoria </w:t>
            </w:r>
          </w:p>
        </w:tc>
      </w:tr>
      <w:tr w:rsidR="009240A7" w:rsidRPr="009240A7" w:rsidTr="009240A7">
        <w:trPr>
          <w:trHeight w:val="1440"/>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8</w:t>
            </w:r>
          </w:p>
        </w:tc>
        <w:tc>
          <w:tcPr>
            <w:tcW w:w="700" w:type="dxa"/>
            <w:tcBorders>
              <w:top w:val="nil"/>
              <w:left w:val="nil"/>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Oficinas   de  Mejora   Regulatoria  </w:t>
            </w:r>
          </w:p>
        </w:tc>
        <w:tc>
          <w:tcPr>
            <w:tcW w:w="3939"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Se convocó a los  enlaces para la presentación del </w:t>
            </w:r>
            <w:proofErr w:type="spellStart"/>
            <w:r w:rsidRPr="009240A7">
              <w:rPr>
                <w:rFonts w:ascii="Arial" w:eastAsia="Times New Roman" w:hAnsi="Arial" w:cs="Arial"/>
                <w:color w:val="000000"/>
                <w:lang w:eastAsia="es-MX"/>
              </w:rPr>
              <w:t>Nvo</w:t>
            </w:r>
            <w:proofErr w:type="spellEnd"/>
            <w:r w:rsidRPr="009240A7">
              <w:rPr>
                <w:rFonts w:ascii="Arial" w:eastAsia="Times New Roman" w:hAnsi="Arial" w:cs="Arial"/>
                <w:color w:val="000000"/>
                <w:lang w:eastAsia="es-MX"/>
              </w:rPr>
              <w:t xml:space="preserve">.  Reglamento de   Mejora  Regulatoria  e informar de  sus  obligaciones  </w:t>
            </w:r>
          </w:p>
        </w:tc>
        <w:tc>
          <w:tcPr>
            <w:tcW w:w="12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proofErr w:type="spellStart"/>
            <w:r w:rsidRPr="009240A7">
              <w:rPr>
                <w:rFonts w:ascii="Arial" w:eastAsia="Times New Roman" w:hAnsi="Arial" w:cs="Arial"/>
                <w:color w:val="000000"/>
                <w:lang w:eastAsia="es-MX"/>
              </w:rPr>
              <w:t>Lic</w:t>
            </w:r>
            <w:proofErr w:type="spellEnd"/>
            <w:r w:rsidRPr="009240A7">
              <w:rPr>
                <w:rFonts w:ascii="Arial" w:eastAsia="Times New Roman" w:hAnsi="Arial" w:cs="Arial"/>
                <w:color w:val="000000"/>
                <w:lang w:eastAsia="es-MX"/>
              </w:rPr>
              <w:t xml:space="preserve">  Adriana  Sevilla  Ramírez </w:t>
            </w:r>
          </w:p>
        </w:tc>
        <w:tc>
          <w:tcPr>
            <w:tcW w:w="1162"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Jefa  de   Mejora  Regulatoria </w:t>
            </w:r>
          </w:p>
        </w:tc>
      </w:tr>
      <w:tr w:rsidR="009240A7" w:rsidRPr="009240A7" w:rsidTr="001B6A96">
        <w:trPr>
          <w:trHeight w:val="1005"/>
        </w:trPr>
        <w:tc>
          <w:tcPr>
            <w:tcW w:w="479" w:type="dxa"/>
            <w:tcBorders>
              <w:top w:val="nil"/>
              <w:left w:val="single" w:sz="8" w:space="0" w:color="auto"/>
              <w:bottom w:val="single" w:sz="4"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8</w:t>
            </w:r>
          </w:p>
        </w:tc>
        <w:tc>
          <w:tcPr>
            <w:tcW w:w="700" w:type="dxa"/>
            <w:tcBorders>
              <w:top w:val="nil"/>
              <w:left w:val="nil"/>
              <w:bottom w:val="single" w:sz="4"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12:00</w:t>
            </w:r>
          </w:p>
        </w:tc>
        <w:tc>
          <w:tcPr>
            <w:tcW w:w="1900"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Oficinas  de  Sindicatura </w:t>
            </w:r>
          </w:p>
        </w:tc>
        <w:tc>
          <w:tcPr>
            <w:tcW w:w="3939"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Se asistió a la   oficina del Sindicatura   para tratar el tema de  los   discapacitados </w:t>
            </w:r>
          </w:p>
        </w:tc>
        <w:tc>
          <w:tcPr>
            <w:tcW w:w="1200"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Mtro. José  Luis  Salazar Martínez  </w:t>
            </w:r>
          </w:p>
        </w:tc>
        <w:tc>
          <w:tcPr>
            <w:tcW w:w="1162"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Sindicatura </w:t>
            </w:r>
          </w:p>
        </w:tc>
      </w:tr>
      <w:tr w:rsidR="009240A7" w:rsidRPr="009240A7" w:rsidTr="001B6A96">
        <w:trPr>
          <w:trHeight w:val="315"/>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9</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Actividades en la   Oficina</w:t>
            </w:r>
          </w:p>
        </w:tc>
      </w:tr>
      <w:tr w:rsidR="009240A7" w:rsidRPr="009240A7" w:rsidTr="001B6A96">
        <w:trPr>
          <w:trHeight w:val="2505"/>
        </w:trPr>
        <w:tc>
          <w:tcPr>
            <w:tcW w:w="47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 10</w:t>
            </w:r>
          </w:p>
        </w:tc>
        <w:tc>
          <w:tcPr>
            <w:tcW w:w="700" w:type="dxa"/>
            <w:tcBorders>
              <w:top w:val="single" w:sz="4" w:space="0" w:color="auto"/>
              <w:left w:val="nil"/>
              <w:bottom w:val="single" w:sz="8" w:space="0" w:color="auto"/>
              <w:right w:val="nil"/>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09:30</w:t>
            </w:r>
          </w:p>
        </w:tc>
        <w:tc>
          <w:tcPr>
            <w:tcW w:w="19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Oficina  del  Sindico </w:t>
            </w:r>
          </w:p>
        </w:tc>
        <w:tc>
          <w:tcPr>
            <w:tcW w:w="3939"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 xml:space="preserve">Se  asistió  a  la  reunión   de   Protección   Civil  para   la revisar el  acuerdo  1433/2020  referente a la modificación del Reglamento de Gobierno y la Administración Publica el Ayuntamiento Constitucional de San Pedro Tlaquepaque, derogando varios artículos.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Mtro. José  Luis Salazar Martínez </w:t>
            </w:r>
          </w:p>
        </w:tc>
        <w:tc>
          <w:tcPr>
            <w:tcW w:w="1162"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Síndico Municipal </w:t>
            </w:r>
          </w:p>
        </w:tc>
      </w:tr>
      <w:tr w:rsidR="009240A7" w:rsidRPr="009240A7" w:rsidTr="001B6A96">
        <w:trPr>
          <w:trHeight w:val="2550"/>
        </w:trPr>
        <w:tc>
          <w:tcPr>
            <w:tcW w:w="479" w:type="dxa"/>
            <w:tcBorders>
              <w:top w:val="nil"/>
              <w:left w:val="single" w:sz="8" w:space="0" w:color="auto"/>
              <w:bottom w:val="single" w:sz="4"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10</w:t>
            </w:r>
          </w:p>
        </w:tc>
        <w:tc>
          <w:tcPr>
            <w:tcW w:w="700" w:type="dxa"/>
            <w:tcBorders>
              <w:top w:val="nil"/>
              <w:left w:val="nil"/>
              <w:bottom w:val="single" w:sz="4"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10:00</w:t>
            </w:r>
          </w:p>
        </w:tc>
        <w:tc>
          <w:tcPr>
            <w:tcW w:w="1900"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Video  Conferencia </w:t>
            </w:r>
          </w:p>
        </w:tc>
        <w:tc>
          <w:tcPr>
            <w:tcW w:w="3939"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hyperlink r:id="rId8" w:history="1">
              <w:r w:rsidRPr="001B6A96">
                <w:rPr>
                  <w:rFonts w:ascii="Arial" w:eastAsia="Times New Roman" w:hAnsi="Arial" w:cs="Arial"/>
                  <w:color w:val="000000"/>
                  <w:lang w:eastAsia="es-MX"/>
                </w:rPr>
                <w:t>Se   tomó  video conferencia,  para participar en la demostración de Visor Urbano Jalisco de  la plataforma que impartirá el director Christian Correa Castañeda, la cual tiene el objetivo de presentar de manera general los beneficios, forma de uso y futuras características del sistema.   </w:t>
              </w:r>
            </w:hyperlink>
          </w:p>
        </w:tc>
        <w:tc>
          <w:tcPr>
            <w:tcW w:w="1200"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Christian Correa Castañeda</w:t>
            </w:r>
          </w:p>
        </w:tc>
        <w:tc>
          <w:tcPr>
            <w:tcW w:w="1162" w:type="dxa"/>
            <w:tcBorders>
              <w:top w:val="nil"/>
              <w:left w:val="nil"/>
              <w:bottom w:val="single" w:sz="4"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Director</w:t>
            </w:r>
          </w:p>
        </w:tc>
      </w:tr>
      <w:tr w:rsidR="009240A7" w:rsidRPr="009240A7" w:rsidTr="001B6A96">
        <w:trPr>
          <w:trHeight w:val="2310"/>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14:00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Sala de  ex presidentes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jc w:val="both"/>
              <w:rPr>
                <w:rFonts w:ascii="Arial" w:eastAsia="Times New Roman" w:hAnsi="Arial" w:cs="Arial"/>
                <w:color w:val="000000"/>
                <w:lang w:eastAsia="es-MX"/>
              </w:rPr>
            </w:pPr>
            <w:r w:rsidRPr="009240A7">
              <w:rPr>
                <w:rFonts w:ascii="Arial" w:eastAsia="Times New Roman" w:hAnsi="Arial" w:cs="Arial"/>
                <w:color w:val="000000"/>
                <w:lang w:eastAsia="es-MX"/>
              </w:rPr>
              <w:t>Para el análisis del acuerdo 1433/2020, referente a la modificación del Reglamento de Gobierno y la Administración Publica el Ayuntamiento Constitucional de San Pedro Tlaquepaque, derogando varios artículos.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Mtro. José  Luis Salazar  Martínez</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Síndico Municipal </w:t>
            </w:r>
          </w:p>
        </w:tc>
      </w:tr>
      <w:tr w:rsidR="009240A7" w:rsidRPr="009240A7" w:rsidTr="001B6A96">
        <w:trPr>
          <w:trHeight w:val="315"/>
        </w:trPr>
        <w:tc>
          <w:tcPr>
            <w:tcW w:w="47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w:t>
            </w:r>
          </w:p>
        </w:tc>
        <w:tc>
          <w:tcPr>
            <w:tcW w:w="890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 xml:space="preserve">Actividades en la   Oficina </w:t>
            </w:r>
          </w:p>
        </w:tc>
      </w:tr>
      <w:tr w:rsidR="009240A7" w:rsidRPr="009240A7" w:rsidTr="001B6A96">
        <w:trPr>
          <w:trHeight w:val="2520"/>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lastRenderedPageBreak/>
              <w:t>14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Oficinas de   Sindicatura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Se  asistió  a  la  reunión   de   Protección   Civil  para   la revisar el  acuerdo  1433/2020  referente a la modificación del Reglamento de Gobierno y la Administración Publica el Ayuntamiento Constitucional de San Pedro Tlaquepaque, derogando varios artículos.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Mtro.  José  Luis Salazar Martínez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Síndico Municipal </w:t>
            </w:r>
          </w:p>
        </w:tc>
      </w:tr>
      <w:tr w:rsidR="009240A7" w:rsidRPr="009240A7" w:rsidTr="001B6A96">
        <w:trPr>
          <w:trHeight w:val="2205"/>
        </w:trPr>
        <w:tc>
          <w:tcPr>
            <w:tcW w:w="47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15</w:t>
            </w:r>
          </w:p>
        </w:tc>
        <w:tc>
          <w:tcPr>
            <w:tcW w:w="700" w:type="dxa"/>
            <w:tcBorders>
              <w:top w:val="single" w:sz="4" w:space="0" w:color="auto"/>
              <w:left w:val="nil"/>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Oficinas de  Mejora   Regulatoria </w:t>
            </w:r>
          </w:p>
        </w:tc>
        <w:tc>
          <w:tcPr>
            <w:tcW w:w="3939"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Se impartió  una  Capacitación   del   RETYS  para  informar a los  nuevos  enlaces    como se  trabajar en la  plataforma   y se   informó de las  obligaciones de los enlaces  en  base al   </w:t>
            </w:r>
            <w:proofErr w:type="spellStart"/>
            <w:r w:rsidRPr="009240A7">
              <w:rPr>
                <w:rFonts w:ascii="Arial" w:eastAsia="Times New Roman" w:hAnsi="Arial" w:cs="Arial"/>
                <w:color w:val="000000"/>
                <w:lang w:eastAsia="es-MX"/>
              </w:rPr>
              <w:t>Nvo</w:t>
            </w:r>
            <w:proofErr w:type="spellEnd"/>
            <w:r w:rsidRPr="009240A7">
              <w:rPr>
                <w:rFonts w:ascii="Arial" w:eastAsia="Times New Roman" w:hAnsi="Arial" w:cs="Arial"/>
                <w:color w:val="000000"/>
                <w:lang w:eastAsia="es-MX"/>
              </w:rPr>
              <w:t xml:space="preserve">.  Reglamento de   Mejora   Regulatoria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Lic. Adriana  Sevilla  Ramírez </w:t>
            </w:r>
          </w:p>
        </w:tc>
        <w:tc>
          <w:tcPr>
            <w:tcW w:w="1162" w:type="dxa"/>
            <w:tcBorders>
              <w:top w:val="single" w:sz="4" w:space="0" w:color="auto"/>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Jefa  Mejora  Regulatoria</w:t>
            </w: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16</w:t>
            </w:r>
          </w:p>
        </w:tc>
        <w:tc>
          <w:tcPr>
            <w:tcW w:w="890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 xml:space="preserve">Actividades en la   oficina  </w:t>
            </w: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17</w:t>
            </w:r>
          </w:p>
        </w:tc>
        <w:tc>
          <w:tcPr>
            <w:tcW w:w="890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 xml:space="preserve">Actividades en la   Oficina </w:t>
            </w:r>
          </w:p>
        </w:tc>
      </w:tr>
      <w:tr w:rsidR="009240A7" w:rsidRPr="009240A7" w:rsidTr="009240A7">
        <w:trPr>
          <w:trHeight w:val="259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18</w:t>
            </w:r>
          </w:p>
        </w:tc>
        <w:tc>
          <w:tcPr>
            <w:tcW w:w="700" w:type="dxa"/>
            <w:tcBorders>
              <w:top w:val="nil"/>
              <w:left w:val="nil"/>
              <w:bottom w:val="single" w:sz="8" w:space="0" w:color="auto"/>
              <w:right w:val="nil"/>
            </w:tcBorders>
            <w:shd w:val="clear" w:color="auto" w:fill="auto"/>
            <w:noWrap/>
            <w:vAlign w:val="center"/>
            <w:hideMark/>
          </w:tcPr>
          <w:p w:rsidR="009240A7" w:rsidRPr="009240A7" w:rsidRDefault="009240A7" w:rsidP="009240A7">
            <w:pPr>
              <w:spacing w:after="0" w:line="240" w:lineRule="auto"/>
              <w:jc w:val="right"/>
              <w:rPr>
                <w:rFonts w:ascii="Arial" w:eastAsia="Times New Roman" w:hAnsi="Arial" w:cs="Arial"/>
                <w:color w:val="000000"/>
                <w:lang w:eastAsia="es-MX"/>
              </w:rPr>
            </w:pPr>
            <w:r w:rsidRPr="009240A7">
              <w:rPr>
                <w:rFonts w:ascii="Arial" w:eastAsia="Times New Roman" w:hAnsi="Arial" w:cs="Arial"/>
                <w:color w:val="000000"/>
                <w:lang w:eastAsia="es-MX"/>
              </w:rPr>
              <w:t>11:00</w:t>
            </w:r>
          </w:p>
        </w:tc>
        <w:tc>
          <w:tcPr>
            <w:tcW w:w="1900" w:type="dxa"/>
            <w:tcBorders>
              <w:top w:val="nil"/>
              <w:left w:val="single" w:sz="8" w:space="0" w:color="auto"/>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Sala de  ex presidentes </w:t>
            </w:r>
          </w:p>
        </w:tc>
        <w:tc>
          <w:tcPr>
            <w:tcW w:w="3939"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Se asistió a  la  sesión   de  Reglamentos Municipales   y Puntos  Legislativos, autoriza   a  la  comisión  del  Decreto  por  el  que se  expide el  Reglamento para la Inclusión Social   y la  No. Discriminación  de las personas  con Discapacidad del  Municipio de San Pedro Tlaquepaque, Jalisco  </w:t>
            </w:r>
          </w:p>
        </w:tc>
        <w:tc>
          <w:tcPr>
            <w:tcW w:w="1200"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Mtro. José  Luis Salazar  Martínez </w:t>
            </w:r>
          </w:p>
        </w:tc>
        <w:tc>
          <w:tcPr>
            <w:tcW w:w="1162" w:type="dxa"/>
            <w:tcBorders>
              <w:top w:val="nil"/>
              <w:left w:val="nil"/>
              <w:bottom w:val="single" w:sz="8" w:space="0" w:color="auto"/>
              <w:right w:val="single" w:sz="8" w:space="0" w:color="auto"/>
            </w:tcBorders>
            <w:shd w:val="clear" w:color="auto" w:fill="auto"/>
            <w:vAlign w:val="center"/>
            <w:hideMark/>
          </w:tcPr>
          <w:p w:rsidR="009240A7" w:rsidRPr="009240A7" w:rsidRDefault="009240A7" w:rsidP="009240A7">
            <w:pPr>
              <w:spacing w:after="0" w:line="240" w:lineRule="auto"/>
              <w:rPr>
                <w:rFonts w:ascii="Arial" w:eastAsia="Times New Roman" w:hAnsi="Arial" w:cs="Arial"/>
                <w:color w:val="000000"/>
                <w:lang w:eastAsia="es-MX"/>
              </w:rPr>
            </w:pPr>
            <w:r w:rsidRPr="009240A7">
              <w:rPr>
                <w:rFonts w:ascii="Arial" w:eastAsia="Times New Roman" w:hAnsi="Arial" w:cs="Arial"/>
                <w:color w:val="000000"/>
                <w:lang w:eastAsia="es-MX"/>
              </w:rPr>
              <w:t xml:space="preserve">Síndico Municipal </w:t>
            </w: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21</w:t>
            </w:r>
          </w:p>
        </w:tc>
        <w:tc>
          <w:tcPr>
            <w:tcW w:w="8901"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 xml:space="preserve">Periodo Vacacional </w:t>
            </w: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22</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23</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24</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25</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28</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29</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30</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r w:rsidR="009240A7" w:rsidRPr="009240A7" w:rsidTr="009240A7">
        <w:trPr>
          <w:trHeight w:val="31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9240A7" w:rsidRPr="009240A7" w:rsidRDefault="009240A7" w:rsidP="009240A7">
            <w:pPr>
              <w:spacing w:after="0" w:line="240" w:lineRule="auto"/>
              <w:jc w:val="center"/>
              <w:rPr>
                <w:rFonts w:ascii="Arial" w:eastAsia="Times New Roman" w:hAnsi="Arial" w:cs="Arial"/>
                <w:color w:val="000000"/>
                <w:lang w:eastAsia="es-MX"/>
              </w:rPr>
            </w:pPr>
            <w:r w:rsidRPr="009240A7">
              <w:rPr>
                <w:rFonts w:ascii="Arial" w:eastAsia="Times New Roman" w:hAnsi="Arial" w:cs="Arial"/>
                <w:color w:val="000000"/>
                <w:lang w:eastAsia="es-MX"/>
              </w:rPr>
              <w:t>31</w:t>
            </w:r>
          </w:p>
        </w:tc>
        <w:tc>
          <w:tcPr>
            <w:tcW w:w="8901" w:type="dxa"/>
            <w:gridSpan w:val="5"/>
            <w:vMerge/>
            <w:tcBorders>
              <w:top w:val="nil"/>
              <w:left w:val="single" w:sz="8" w:space="0" w:color="auto"/>
              <w:bottom w:val="single" w:sz="8" w:space="0" w:color="auto"/>
              <w:right w:val="single" w:sz="8" w:space="0" w:color="auto"/>
            </w:tcBorders>
            <w:vAlign w:val="center"/>
            <w:hideMark/>
          </w:tcPr>
          <w:p w:rsidR="009240A7" w:rsidRPr="009240A7" w:rsidRDefault="009240A7" w:rsidP="009240A7">
            <w:pPr>
              <w:spacing w:after="0" w:line="240" w:lineRule="auto"/>
              <w:rPr>
                <w:rFonts w:ascii="Arial" w:eastAsia="Times New Roman" w:hAnsi="Arial" w:cs="Arial"/>
                <w:color w:val="000000"/>
                <w:lang w:eastAsia="es-MX"/>
              </w:rPr>
            </w:pPr>
          </w:p>
        </w:tc>
      </w:tr>
    </w:tbl>
    <w:p w:rsidR="001B6A96" w:rsidRPr="001B6A96" w:rsidRDefault="001B6A96" w:rsidP="00B006C4">
      <w:pPr>
        <w:jc w:val="both"/>
        <w:rPr>
          <w:rFonts w:ascii="Arial" w:hAnsi="Arial" w:cs="Arial"/>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8037"/>
      </w:tblGrid>
      <w:tr w:rsidR="00B006C4" w:rsidRPr="001B6A96" w:rsidTr="00B006C4">
        <w:trPr>
          <w:trHeight w:val="1603"/>
        </w:trPr>
        <w:tc>
          <w:tcPr>
            <w:tcW w:w="1334" w:type="dxa"/>
            <w:shd w:val="clear" w:color="auto" w:fill="auto"/>
            <w:vAlign w:val="center"/>
            <w:hideMark/>
          </w:tcPr>
          <w:p w:rsidR="00B006C4" w:rsidRPr="001B6A96" w:rsidRDefault="00B006C4" w:rsidP="00830A07">
            <w:pPr>
              <w:spacing w:after="0" w:line="240" w:lineRule="auto"/>
              <w:jc w:val="both"/>
              <w:rPr>
                <w:rFonts w:ascii="Arial" w:eastAsia="Times New Roman" w:hAnsi="Arial" w:cs="Arial"/>
                <w:color w:val="000000"/>
                <w:lang w:eastAsia="es-MX"/>
              </w:rPr>
            </w:pPr>
            <w:r w:rsidRPr="001B6A96">
              <w:rPr>
                <w:rFonts w:ascii="Arial" w:eastAsia="Times New Roman" w:hAnsi="Arial" w:cs="Arial"/>
                <w:color w:val="000000"/>
                <w:lang w:eastAsia="es-MX"/>
              </w:rPr>
              <w:t xml:space="preserve">        </w:t>
            </w:r>
          </w:p>
          <w:p w:rsidR="00B006C4" w:rsidRPr="001B6A96" w:rsidRDefault="00B006C4" w:rsidP="00830A07">
            <w:pPr>
              <w:spacing w:after="0" w:line="240" w:lineRule="auto"/>
              <w:jc w:val="both"/>
              <w:rPr>
                <w:rFonts w:ascii="Arial" w:eastAsia="Times New Roman" w:hAnsi="Arial" w:cs="Arial"/>
                <w:color w:val="000000"/>
                <w:lang w:eastAsia="es-MX"/>
              </w:rPr>
            </w:pPr>
            <w:r w:rsidRPr="001B6A96">
              <w:rPr>
                <w:rFonts w:ascii="Arial" w:eastAsia="Times New Roman" w:hAnsi="Arial" w:cs="Arial"/>
                <w:color w:val="000000"/>
                <w:lang w:eastAsia="es-MX"/>
              </w:rPr>
              <w:t xml:space="preserve">Artículo 8 fracción VI Inciso  i ) y el Artículo 15 fracción VIII </w:t>
            </w:r>
          </w:p>
        </w:tc>
        <w:tc>
          <w:tcPr>
            <w:tcW w:w="8037" w:type="dxa"/>
            <w:shd w:val="clear" w:color="auto" w:fill="auto"/>
            <w:vAlign w:val="center"/>
            <w:hideMark/>
          </w:tcPr>
          <w:p w:rsidR="00B006C4" w:rsidRPr="001B6A96" w:rsidRDefault="00B006C4" w:rsidP="00830A07">
            <w:pPr>
              <w:spacing w:after="0" w:line="240" w:lineRule="auto"/>
              <w:jc w:val="both"/>
              <w:rPr>
                <w:rFonts w:ascii="Arial" w:eastAsia="Times New Roman" w:hAnsi="Arial" w:cs="Arial"/>
                <w:color w:val="000000"/>
                <w:lang w:eastAsia="es-MX"/>
              </w:rPr>
            </w:pPr>
            <w:r w:rsidRPr="001B6A96">
              <w:rPr>
                <w:rFonts w:ascii="Arial" w:eastAsia="Times New Roman" w:hAnsi="Arial" w:cs="Arial"/>
                <w:color w:val="000000"/>
                <w:lang w:eastAsia="es-MX"/>
              </w:rPr>
              <w:t xml:space="preserve">El lugar, día  y hora de las todas las  reuniones o sesiones  de sus órganos colegiados, junto con el  orden del día  y una  relación  detallada  de los asuntos a tratar, así como   la  indicación  de lugar  y forma en  que se   puedan consultar los  documentos públicos relativos, con cuando menos veinticuatro horas anteriores a la  celebración  de dicha    reunión  o sesión.  </w:t>
            </w:r>
          </w:p>
        </w:tc>
      </w:tr>
    </w:tbl>
    <w:p w:rsidR="008D6C8C" w:rsidRPr="001B6A96" w:rsidRDefault="008D6C8C" w:rsidP="008D6C8C">
      <w:pPr>
        <w:jc w:val="both"/>
        <w:rPr>
          <w:rFonts w:ascii="Arial" w:hAnsi="Arial" w:cs="Arial"/>
        </w:rPr>
      </w:pPr>
    </w:p>
    <w:p w:rsidR="008D6C8C" w:rsidRPr="001B6A96" w:rsidRDefault="008D6C8C" w:rsidP="008D6C8C">
      <w:pPr>
        <w:spacing w:after="0" w:line="240" w:lineRule="auto"/>
        <w:jc w:val="center"/>
        <w:rPr>
          <w:rFonts w:ascii="Arial" w:eastAsia="Times New Roman" w:hAnsi="Arial" w:cs="Arial"/>
          <w:lang w:eastAsia="es-MX"/>
        </w:rPr>
      </w:pPr>
      <w:r w:rsidRPr="001B6A96">
        <w:rPr>
          <w:rFonts w:ascii="Arial" w:eastAsia="Times New Roman" w:hAnsi="Arial" w:cs="Arial"/>
          <w:lang w:eastAsia="es-MX"/>
        </w:rPr>
        <w:t>No es posible emitir reporte como se solicita, ya  que no ha convocado a ninguna  reunión</w:t>
      </w:r>
    </w:p>
    <w:p w:rsidR="008D6C8C" w:rsidRPr="001B6A96" w:rsidRDefault="008D6C8C" w:rsidP="008D6C8C">
      <w:pPr>
        <w:tabs>
          <w:tab w:val="left" w:pos="2220"/>
        </w:tabs>
        <w:jc w:val="both"/>
        <w:rPr>
          <w:rFonts w:ascii="Arial" w:hAnsi="Arial" w:cs="Arial"/>
        </w:rPr>
      </w:pPr>
      <w:r w:rsidRPr="001B6A96">
        <w:rPr>
          <w:rFonts w:ascii="Arial" w:hAnsi="Arial" w:cs="Arial"/>
        </w:rPr>
        <w:tab/>
      </w:r>
    </w:p>
    <w:tbl>
      <w:tblPr>
        <w:tblStyle w:val="Tablaconcuadrcula"/>
        <w:tblW w:w="9464" w:type="dxa"/>
        <w:tblLook w:val="04A0" w:firstRow="1" w:lastRow="0" w:firstColumn="1" w:lastColumn="0" w:noHBand="0" w:noVBand="1"/>
      </w:tblPr>
      <w:tblGrid>
        <w:gridCol w:w="1413"/>
        <w:gridCol w:w="8051"/>
      </w:tblGrid>
      <w:tr w:rsidR="008D6C8C" w:rsidRPr="001B6A96" w:rsidTr="00830A07">
        <w:trPr>
          <w:trHeight w:val="1128"/>
        </w:trPr>
        <w:tc>
          <w:tcPr>
            <w:tcW w:w="1413" w:type="dxa"/>
          </w:tcPr>
          <w:p w:rsidR="008D6C8C" w:rsidRPr="001B6A96" w:rsidRDefault="008D6C8C" w:rsidP="00830A07">
            <w:pPr>
              <w:tabs>
                <w:tab w:val="left" w:pos="2220"/>
              </w:tabs>
              <w:jc w:val="both"/>
              <w:rPr>
                <w:rFonts w:ascii="Arial" w:hAnsi="Arial" w:cs="Arial"/>
              </w:rPr>
            </w:pPr>
            <w:r w:rsidRPr="001B6A96">
              <w:rPr>
                <w:rFonts w:ascii="Arial" w:eastAsia="Times New Roman" w:hAnsi="Arial" w:cs="Arial"/>
                <w:color w:val="000000"/>
                <w:lang w:eastAsia="es-MX"/>
              </w:rPr>
              <w:t>Artículo 15 fracción IX</w:t>
            </w:r>
          </w:p>
        </w:tc>
        <w:tc>
          <w:tcPr>
            <w:tcW w:w="8051" w:type="dxa"/>
          </w:tcPr>
          <w:p w:rsidR="008D6C8C" w:rsidRPr="001B6A96" w:rsidRDefault="008D6C8C" w:rsidP="00830A07">
            <w:pPr>
              <w:tabs>
                <w:tab w:val="left" w:pos="2220"/>
              </w:tabs>
              <w:jc w:val="both"/>
              <w:rPr>
                <w:rFonts w:ascii="Arial" w:hAnsi="Arial" w:cs="Arial"/>
              </w:rPr>
            </w:pPr>
            <w:r w:rsidRPr="001B6A96">
              <w:rPr>
                <w:rFonts w:ascii="Arial" w:hAnsi="Arial" w:cs="Arial"/>
              </w:rPr>
              <w:t xml:space="preserve">El libro de actas de las sesiones  del ayuntamiento,  las actas de las comisiones edilicias, así como las actas de los  Consejo Ciudadanos Municipales, con excepción de las reservadas </w:t>
            </w:r>
          </w:p>
        </w:tc>
      </w:tr>
    </w:tbl>
    <w:p w:rsidR="008D6C8C" w:rsidRPr="001B6A96" w:rsidRDefault="008D6C8C" w:rsidP="008D6C8C">
      <w:pPr>
        <w:tabs>
          <w:tab w:val="left" w:pos="2220"/>
        </w:tabs>
        <w:jc w:val="both"/>
        <w:rPr>
          <w:rFonts w:ascii="Arial" w:hAnsi="Arial" w:cs="Arial"/>
        </w:rPr>
      </w:pPr>
    </w:p>
    <w:p w:rsidR="008D6C8C" w:rsidRPr="001B6A96" w:rsidRDefault="008D6C8C" w:rsidP="008D6C8C">
      <w:pPr>
        <w:tabs>
          <w:tab w:val="left" w:pos="2220"/>
        </w:tabs>
        <w:jc w:val="both"/>
        <w:rPr>
          <w:rFonts w:ascii="Arial" w:hAnsi="Arial" w:cs="Arial"/>
        </w:rPr>
      </w:pPr>
      <w:r w:rsidRPr="001B6A96">
        <w:rPr>
          <w:rFonts w:ascii="Arial" w:hAnsi="Arial" w:cs="Arial"/>
        </w:rPr>
        <w:lastRenderedPageBreak/>
        <w:t xml:space="preserve">No es  posible  emitir  información, ya  que no se lleva  libro de actas </w:t>
      </w:r>
    </w:p>
    <w:p w:rsidR="008D6C8C" w:rsidRPr="001B6A96" w:rsidRDefault="008D6C8C" w:rsidP="008D6C8C">
      <w:pPr>
        <w:jc w:val="both"/>
        <w:rPr>
          <w:rFonts w:ascii="Arial" w:hAnsi="Arial" w:cs="Arial"/>
          <w:color w:val="000000" w:themeColor="text1"/>
        </w:rPr>
      </w:pPr>
      <w:r w:rsidRPr="001B6A96">
        <w:rPr>
          <w:rFonts w:ascii="Arial" w:hAnsi="Arial" w:cs="Arial"/>
        </w:rPr>
        <w:t xml:space="preserve">Se  enviar  la  información  al  correo, </w:t>
      </w:r>
      <w:hyperlink r:id="rId9" w:history="1">
        <w:r w:rsidRPr="001B6A96">
          <w:rPr>
            <w:rStyle w:val="Hipervnculo"/>
            <w:rFonts w:ascii="Arial" w:hAnsi="Arial" w:cs="Arial"/>
            <w:color w:val="000000" w:themeColor="text1"/>
          </w:rPr>
          <w:t>coordinaciondetransparencia@gmail.com</w:t>
        </w:r>
      </w:hyperlink>
      <w:r w:rsidRPr="001B6A96">
        <w:rPr>
          <w:rFonts w:ascii="Arial" w:hAnsi="Arial" w:cs="Arial"/>
          <w:color w:val="000000" w:themeColor="text1"/>
        </w:rPr>
        <w:t>.</w:t>
      </w:r>
    </w:p>
    <w:p w:rsidR="008D6C8C" w:rsidRPr="001B6A96" w:rsidRDefault="008D6C8C" w:rsidP="008D6C8C">
      <w:pPr>
        <w:jc w:val="both"/>
        <w:rPr>
          <w:rFonts w:ascii="Arial" w:hAnsi="Arial" w:cs="Arial"/>
          <w:color w:val="000000" w:themeColor="text1"/>
        </w:rPr>
      </w:pPr>
    </w:p>
    <w:p w:rsidR="008D6C8C" w:rsidRPr="001B6A96" w:rsidRDefault="008D6C8C" w:rsidP="008D6C8C">
      <w:pPr>
        <w:jc w:val="both"/>
        <w:rPr>
          <w:rFonts w:ascii="Arial" w:hAnsi="Arial" w:cs="Arial"/>
        </w:rPr>
      </w:pPr>
      <w:r w:rsidRPr="001B6A96">
        <w:rPr>
          <w:rFonts w:ascii="Arial" w:hAnsi="Arial" w:cs="Arial"/>
          <w:color w:val="000000" w:themeColor="text1"/>
        </w:rPr>
        <w:t xml:space="preserve">          </w:t>
      </w:r>
      <w:r w:rsidRPr="001B6A96">
        <w:rPr>
          <w:rFonts w:ascii="Arial" w:hAnsi="Arial" w:cs="Arial"/>
        </w:rPr>
        <w:t xml:space="preserve"> Sin más por el momento, me despido de Usted quedando como su segura servidora para cualquier aclaración al respecto.</w:t>
      </w:r>
    </w:p>
    <w:p w:rsidR="00B006C4" w:rsidRPr="001B6A96" w:rsidRDefault="00B006C4" w:rsidP="00B006C4">
      <w:pPr>
        <w:jc w:val="both"/>
        <w:rPr>
          <w:rFonts w:ascii="Arial" w:hAnsi="Arial" w:cs="Arial"/>
        </w:rPr>
      </w:pPr>
    </w:p>
    <w:p w:rsidR="00B006C4" w:rsidRPr="001B6A96" w:rsidRDefault="00B006C4" w:rsidP="00B006C4">
      <w:pPr>
        <w:pStyle w:val="NormalWeb"/>
        <w:spacing w:before="0" w:beforeAutospacing="0" w:after="0" w:line="360" w:lineRule="auto"/>
        <w:jc w:val="both"/>
        <w:rPr>
          <w:rFonts w:ascii="Arial" w:hAnsi="Arial" w:cs="Arial"/>
          <w:sz w:val="22"/>
          <w:szCs w:val="22"/>
        </w:rPr>
      </w:pPr>
    </w:p>
    <w:p w:rsidR="003C1EE5" w:rsidRPr="001B6A96" w:rsidRDefault="003C1EE5" w:rsidP="00B006C4">
      <w:pPr>
        <w:pStyle w:val="NormalWeb"/>
        <w:spacing w:before="0" w:beforeAutospacing="0" w:after="0" w:line="360" w:lineRule="auto"/>
        <w:jc w:val="both"/>
        <w:rPr>
          <w:rFonts w:ascii="Arial" w:hAnsi="Arial" w:cs="Arial"/>
          <w:sz w:val="22"/>
          <w:szCs w:val="22"/>
        </w:rPr>
      </w:pPr>
    </w:p>
    <w:p w:rsidR="003C1EE5" w:rsidRPr="001B6A96" w:rsidRDefault="003C1EE5" w:rsidP="00B006C4">
      <w:pPr>
        <w:pStyle w:val="NormalWeb"/>
        <w:spacing w:before="0" w:beforeAutospacing="0" w:after="0" w:line="360" w:lineRule="auto"/>
        <w:jc w:val="both"/>
        <w:rPr>
          <w:rFonts w:ascii="Arial" w:hAnsi="Arial" w:cs="Arial"/>
          <w:sz w:val="22"/>
          <w:szCs w:val="22"/>
        </w:rPr>
      </w:pPr>
    </w:p>
    <w:p w:rsidR="008D6C8C" w:rsidRPr="001B6A96" w:rsidRDefault="008D6C8C" w:rsidP="008D6C8C">
      <w:pPr>
        <w:jc w:val="both"/>
        <w:rPr>
          <w:rFonts w:ascii="Arial" w:hAnsi="Arial" w:cs="Arial"/>
        </w:rPr>
      </w:pPr>
      <w:r w:rsidRPr="001B6A96">
        <w:rPr>
          <w:rFonts w:ascii="Arial" w:hAnsi="Arial" w:cs="Arial"/>
          <w:b/>
          <w:bCs/>
          <w:color w:val="000000"/>
          <w:shd w:val="clear" w:color="auto" w:fill="FFFFFF"/>
        </w:rPr>
        <w:t>"AÑO 2021, CONMEMORACIÓN DE LOS 200 AÑOS DE LA PROCLAMA DE LA INDEPENDENCIA DE LA NUEVA GALICIA EN EL MUNICIPIO DE SAN PEDRO TLAQUEPAQUE, JALISCO, MÉXICO."</w:t>
      </w:r>
    </w:p>
    <w:p w:rsidR="008D6C8C" w:rsidRPr="001B6A96" w:rsidRDefault="001B6A96" w:rsidP="008D6C8C">
      <w:pPr>
        <w:pStyle w:val="NormalWeb"/>
        <w:spacing w:before="0" w:beforeAutospacing="0" w:after="0" w:line="360" w:lineRule="auto"/>
        <w:jc w:val="both"/>
        <w:rPr>
          <w:rFonts w:ascii="Arial" w:hAnsi="Arial" w:cs="Arial"/>
          <w:sz w:val="22"/>
          <w:szCs w:val="22"/>
        </w:rPr>
      </w:pPr>
      <w:r>
        <w:rPr>
          <w:rFonts w:ascii="Arial" w:hAnsi="Arial" w:cs="Arial"/>
          <w:sz w:val="22"/>
          <w:szCs w:val="22"/>
        </w:rPr>
        <w:t xml:space="preserve">                         </w:t>
      </w:r>
      <w:r w:rsidR="00B006C4" w:rsidRPr="001B6A96">
        <w:rPr>
          <w:rFonts w:ascii="Arial" w:hAnsi="Arial" w:cs="Arial"/>
          <w:sz w:val="22"/>
          <w:szCs w:val="22"/>
        </w:rPr>
        <w:t xml:space="preserve">                                                                                                                                                                                                                                                                                                                                                                                                                                                                                                                                                                                                                                                                                                                                                                                                                                                                                                                                                                                                                                                                                                                                                                                                                                                                                                                                                                                                                                                                                                                                                                                                                                                                                                                                                                                                                        </w:t>
      </w:r>
      <w:r>
        <w:rPr>
          <w:rFonts w:ascii="Arial" w:hAnsi="Arial" w:cs="Arial"/>
          <w:sz w:val="22"/>
          <w:szCs w:val="22"/>
        </w:rPr>
        <w:t xml:space="preserve">                            </w:t>
      </w:r>
      <w:r w:rsidR="008D6C8C" w:rsidRPr="001B6A96">
        <w:rPr>
          <w:rFonts w:ascii="Arial" w:hAnsi="Arial" w:cs="Arial"/>
          <w:b/>
          <w:sz w:val="22"/>
          <w:szCs w:val="22"/>
        </w:rPr>
        <w:t xml:space="preserve">A T E N T A M E N T E   </w:t>
      </w:r>
    </w:p>
    <w:p w:rsidR="003C1EE5" w:rsidRDefault="003C1EE5" w:rsidP="008D6C8C">
      <w:pPr>
        <w:pStyle w:val="NormalWeb"/>
        <w:spacing w:before="0" w:beforeAutospacing="0" w:after="0" w:line="360" w:lineRule="auto"/>
        <w:jc w:val="both"/>
        <w:rPr>
          <w:rFonts w:ascii="Arial" w:hAnsi="Arial" w:cs="Arial"/>
          <w:sz w:val="22"/>
          <w:szCs w:val="22"/>
        </w:rPr>
      </w:pPr>
    </w:p>
    <w:p w:rsidR="001B6A96" w:rsidRPr="001B6A96" w:rsidRDefault="001B6A96" w:rsidP="008D6C8C">
      <w:pPr>
        <w:pStyle w:val="NormalWeb"/>
        <w:spacing w:before="0" w:beforeAutospacing="0" w:after="0" w:line="360" w:lineRule="auto"/>
        <w:jc w:val="both"/>
        <w:rPr>
          <w:rFonts w:ascii="Arial" w:hAnsi="Arial" w:cs="Arial"/>
          <w:sz w:val="22"/>
          <w:szCs w:val="22"/>
        </w:rPr>
      </w:pPr>
    </w:p>
    <w:p w:rsidR="00B006C4" w:rsidRPr="001B6A96" w:rsidRDefault="00B006C4" w:rsidP="00B006C4">
      <w:pPr>
        <w:pStyle w:val="NormalWeb"/>
        <w:spacing w:before="0" w:beforeAutospacing="0" w:after="0" w:line="360" w:lineRule="auto"/>
        <w:jc w:val="both"/>
        <w:rPr>
          <w:rFonts w:ascii="Arial" w:hAnsi="Arial" w:cs="Arial"/>
          <w:sz w:val="22"/>
          <w:szCs w:val="22"/>
        </w:rPr>
      </w:pPr>
      <w:bookmarkStart w:id="0" w:name="_GoBack"/>
      <w:bookmarkEnd w:id="0"/>
    </w:p>
    <w:p w:rsidR="00B006C4" w:rsidRPr="001B6A96" w:rsidRDefault="00B006C4" w:rsidP="00B006C4">
      <w:pPr>
        <w:pStyle w:val="NormalWeb"/>
        <w:spacing w:before="0" w:beforeAutospacing="0" w:after="0"/>
        <w:rPr>
          <w:rFonts w:ascii="Arial" w:hAnsi="Arial" w:cs="Arial"/>
          <w:b/>
          <w:sz w:val="22"/>
          <w:szCs w:val="22"/>
        </w:rPr>
      </w:pPr>
      <w:r w:rsidRPr="001B6A96">
        <w:rPr>
          <w:rFonts w:ascii="Arial" w:hAnsi="Arial" w:cs="Arial"/>
          <w:b/>
          <w:sz w:val="22"/>
          <w:szCs w:val="22"/>
        </w:rPr>
        <w:t>LIC. ADRIANA SEVILLA RAMIREZ.</w:t>
      </w:r>
    </w:p>
    <w:p w:rsidR="00B006C4" w:rsidRPr="001B6A96" w:rsidRDefault="00B006C4" w:rsidP="00B006C4">
      <w:pPr>
        <w:pStyle w:val="NormalWeb"/>
        <w:spacing w:before="0" w:beforeAutospacing="0" w:after="0"/>
        <w:rPr>
          <w:rFonts w:ascii="Arial" w:hAnsi="Arial" w:cs="Arial"/>
          <w:b/>
          <w:sz w:val="22"/>
          <w:szCs w:val="22"/>
        </w:rPr>
      </w:pPr>
      <w:r w:rsidRPr="001B6A96">
        <w:rPr>
          <w:rFonts w:ascii="Arial" w:hAnsi="Arial" w:cs="Arial"/>
          <w:b/>
          <w:sz w:val="22"/>
          <w:szCs w:val="22"/>
        </w:rPr>
        <w:t xml:space="preserve">JEFA  DE  MEJORA REGULATORIA. </w:t>
      </w:r>
    </w:p>
    <w:p w:rsidR="00B006C4" w:rsidRPr="001B6A96" w:rsidRDefault="00B006C4" w:rsidP="00B006C4">
      <w:pPr>
        <w:rPr>
          <w:rFonts w:ascii="Arial" w:hAnsi="Arial" w:cs="Arial"/>
        </w:rPr>
      </w:pPr>
    </w:p>
    <w:p w:rsidR="00B006C4" w:rsidRPr="001B6A96" w:rsidRDefault="00B006C4" w:rsidP="00B006C4">
      <w:pPr>
        <w:rPr>
          <w:rFonts w:ascii="Arial" w:hAnsi="Arial" w:cs="Arial"/>
        </w:rPr>
      </w:pPr>
    </w:p>
    <w:p w:rsidR="00B006C4" w:rsidRPr="001B6A96" w:rsidRDefault="00B006C4" w:rsidP="00B006C4">
      <w:pPr>
        <w:rPr>
          <w:rFonts w:ascii="Arial" w:hAnsi="Arial" w:cs="Arial"/>
        </w:rPr>
      </w:pPr>
    </w:p>
    <w:p w:rsidR="00B006C4" w:rsidRPr="001B6A96" w:rsidRDefault="00B006C4" w:rsidP="00B006C4">
      <w:pPr>
        <w:rPr>
          <w:rFonts w:ascii="Arial" w:hAnsi="Arial" w:cs="Arial"/>
        </w:rPr>
      </w:pPr>
    </w:p>
    <w:p w:rsidR="004D3F64" w:rsidRPr="001B6A96" w:rsidRDefault="004D3F64">
      <w:pPr>
        <w:rPr>
          <w:rFonts w:ascii="Arial" w:hAnsi="Arial" w:cs="Arial"/>
        </w:rPr>
      </w:pPr>
    </w:p>
    <w:sectPr w:rsidR="004D3F64" w:rsidRPr="001B6A96" w:rsidSect="009D78D0">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7E" w:rsidRDefault="00385F7E">
      <w:pPr>
        <w:spacing w:after="0" w:line="240" w:lineRule="auto"/>
      </w:pPr>
      <w:r>
        <w:separator/>
      </w:r>
    </w:p>
  </w:endnote>
  <w:endnote w:type="continuationSeparator" w:id="0">
    <w:p w:rsidR="00385F7E" w:rsidRDefault="0038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B3" w:rsidRDefault="00EA3EB7">
    <w:pPr>
      <w:pStyle w:val="Piedepgina"/>
    </w:pPr>
    <w:proofErr w:type="spellStart"/>
    <w:r>
      <w:t>C.c.p</w:t>
    </w:r>
    <w:proofErr w:type="spellEnd"/>
    <w:r>
      <w:t xml:space="preserve">. Archivo </w:t>
    </w:r>
  </w:p>
  <w:p w:rsidR="000F73B3" w:rsidRDefault="00EA3EB7">
    <w:pPr>
      <w:pStyle w:val="Piedepgina"/>
    </w:pPr>
    <w:r>
      <w:t>L.C.M.</w:t>
    </w:r>
  </w:p>
  <w:p w:rsidR="000F73B3" w:rsidRDefault="00EA3EB7">
    <w:pPr>
      <w:pStyle w:val="Piedepgina"/>
    </w:pPr>
    <w:r>
      <w:t>A.S.R.</w:t>
    </w:r>
  </w:p>
  <w:p w:rsidR="000F73B3" w:rsidRDefault="00385F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7E" w:rsidRDefault="00385F7E">
      <w:pPr>
        <w:spacing w:after="0" w:line="240" w:lineRule="auto"/>
      </w:pPr>
      <w:r>
        <w:separator/>
      </w:r>
    </w:p>
  </w:footnote>
  <w:footnote w:type="continuationSeparator" w:id="0">
    <w:p w:rsidR="00385F7E" w:rsidRDefault="00385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B3" w:rsidRDefault="00EA3EB7" w:rsidP="000F73B3">
    <w:pPr>
      <w:pStyle w:val="Encabezado"/>
      <w:tabs>
        <w:tab w:val="clear" w:pos="4419"/>
        <w:tab w:val="clear" w:pos="8838"/>
        <w:tab w:val="left" w:pos="3075"/>
      </w:tabs>
      <w:rPr>
        <w:noProof/>
        <w:lang w:eastAsia="es-MX"/>
      </w:rPr>
    </w:pPr>
    <w:r>
      <w:rPr>
        <w:noProof/>
        <w:lang w:eastAsia="es-MX"/>
      </w:rPr>
      <w:drawing>
        <wp:anchor distT="0" distB="0" distL="114300" distR="114300" simplePos="0" relativeHeight="251659264" behindDoc="0" locked="0" layoutInCell="1" allowOverlap="1" wp14:anchorId="39B91FF9" wp14:editId="0E0C776A">
          <wp:simplePos x="0" y="0"/>
          <wp:positionH relativeFrom="column">
            <wp:posOffset>-501015</wp:posOffset>
          </wp:positionH>
          <wp:positionV relativeFrom="paragraph">
            <wp:posOffset>-135890</wp:posOffset>
          </wp:positionV>
          <wp:extent cx="895350" cy="11595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F4DDCD3" wp14:editId="391D50C9">
          <wp:simplePos x="0" y="0"/>
          <wp:positionH relativeFrom="margin">
            <wp:posOffset>5396865</wp:posOffset>
          </wp:positionH>
          <wp:positionV relativeFrom="paragraph">
            <wp:posOffset>-134620</wp:posOffset>
          </wp:positionV>
          <wp:extent cx="1051293" cy="1162050"/>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293"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3B3" w:rsidRDefault="00EA3EB7" w:rsidP="000F73B3">
    <w:pPr>
      <w:pStyle w:val="Encabezado"/>
      <w:tabs>
        <w:tab w:val="clear" w:pos="4419"/>
        <w:tab w:val="clear" w:pos="8838"/>
        <w:tab w:val="left" w:pos="3075"/>
      </w:tabs>
    </w:pPr>
    <w:r>
      <w:tab/>
    </w:r>
  </w:p>
  <w:p w:rsidR="000F73B3" w:rsidRDefault="00385F7E" w:rsidP="000F73B3">
    <w:pPr>
      <w:pStyle w:val="Encabezado"/>
      <w:tabs>
        <w:tab w:val="clear" w:pos="4419"/>
        <w:tab w:val="clear" w:pos="8838"/>
        <w:tab w:val="left" w:pos="3075"/>
      </w:tabs>
    </w:pPr>
  </w:p>
  <w:p w:rsidR="009D78D0" w:rsidRDefault="00385F7E" w:rsidP="000F73B3">
    <w:pPr>
      <w:pStyle w:val="Encabezado"/>
      <w:tabs>
        <w:tab w:val="clear" w:pos="4419"/>
        <w:tab w:val="clear" w:pos="8838"/>
        <w:tab w:val="left" w:pos="3075"/>
      </w:tabs>
    </w:pPr>
  </w:p>
  <w:p w:rsidR="000F73B3" w:rsidRDefault="00385F7E" w:rsidP="000F73B3">
    <w:pPr>
      <w:pStyle w:val="Encabezado"/>
      <w:tabs>
        <w:tab w:val="clear" w:pos="4419"/>
        <w:tab w:val="clear" w:pos="8838"/>
        <w:tab w:val="left" w:pos="3075"/>
      </w:tabs>
    </w:pPr>
  </w:p>
  <w:p w:rsidR="000F73B3" w:rsidRDefault="00385F7E" w:rsidP="000F73B3">
    <w:pPr>
      <w:pStyle w:val="Encabezado"/>
      <w:tabs>
        <w:tab w:val="clear" w:pos="4419"/>
        <w:tab w:val="clear" w:pos="8838"/>
        <w:tab w:val="left" w:pos="30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4"/>
    <w:rsid w:val="001B6A96"/>
    <w:rsid w:val="00385F7E"/>
    <w:rsid w:val="003C1EE5"/>
    <w:rsid w:val="004D3F64"/>
    <w:rsid w:val="00873717"/>
    <w:rsid w:val="008D6C8C"/>
    <w:rsid w:val="009240A7"/>
    <w:rsid w:val="00B006C4"/>
    <w:rsid w:val="00BA38D3"/>
    <w:rsid w:val="00EA3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006C4"/>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006C4"/>
    <w:rPr>
      <w:color w:val="0000FF"/>
      <w:u w:val="single"/>
    </w:rPr>
  </w:style>
  <w:style w:type="paragraph" w:styleId="Encabezado">
    <w:name w:val="header"/>
    <w:basedOn w:val="Normal"/>
    <w:link w:val="EncabezadoCar"/>
    <w:uiPriority w:val="99"/>
    <w:unhideWhenUsed/>
    <w:rsid w:val="00B00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6C4"/>
  </w:style>
  <w:style w:type="paragraph" w:styleId="Piedepgina">
    <w:name w:val="footer"/>
    <w:basedOn w:val="Normal"/>
    <w:link w:val="PiedepginaCar"/>
    <w:uiPriority w:val="99"/>
    <w:unhideWhenUsed/>
    <w:rsid w:val="00B00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6C4"/>
  </w:style>
  <w:style w:type="table" w:styleId="Tablaconcuadrcula">
    <w:name w:val="Table Grid"/>
    <w:basedOn w:val="Tablanormal"/>
    <w:uiPriority w:val="59"/>
    <w:rsid w:val="008D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006C4"/>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006C4"/>
    <w:rPr>
      <w:color w:val="0000FF"/>
      <w:u w:val="single"/>
    </w:rPr>
  </w:style>
  <w:style w:type="paragraph" w:styleId="Encabezado">
    <w:name w:val="header"/>
    <w:basedOn w:val="Normal"/>
    <w:link w:val="EncabezadoCar"/>
    <w:uiPriority w:val="99"/>
    <w:unhideWhenUsed/>
    <w:rsid w:val="00B00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6C4"/>
  </w:style>
  <w:style w:type="paragraph" w:styleId="Piedepgina">
    <w:name w:val="footer"/>
    <w:basedOn w:val="Normal"/>
    <w:link w:val="PiedepginaCar"/>
    <w:uiPriority w:val="99"/>
    <w:unhideWhenUsed/>
    <w:rsid w:val="00B00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6C4"/>
  </w:style>
  <w:style w:type="table" w:styleId="Tablaconcuadrcula">
    <w:name w:val="Table Grid"/>
    <w:basedOn w:val="Tablanormal"/>
    <w:uiPriority w:val="59"/>
    <w:rsid w:val="008D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326">
      <w:bodyDiv w:val="1"/>
      <w:marLeft w:val="0"/>
      <w:marRight w:val="0"/>
      <w:marTop w:val="0"/>
      <w:marBottom w:val="0"/>
      <w:divBdr>
        <w:top w:val="none" w:sz="0" w:space="0" w:color="auto"/>
        <w:left w:val="none" w:sz="0" w:space="0" w:color="auto"/>
        <w:bottom w:val="none" w:sz="0" w:space="0" w:color="auto"/>
        <w:right w:val="none" w:sz="0" w:space="0" w:color="auto"/>
      </w:divBdr>
    </w:div>
    <w:div w:id="19880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live/?v=720336435258961&amp;ref=watch_permali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ciondetransparenci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AF6103B-8804-4C69-AA3B-370A353D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3</cp:revision>
  <cp:lastPrinted>2021-01-11T17:56:00Z</cp:lastPrinted>
  <dcterms:created xsi:type="dcterms:W3CDTF">2021-01-08T18:47:00Z</dcterms:created>
  <dcterms:modified xsi:type="dcterms:W3CDTF">2021-01-11T18:20:00Z</dcterms:modified>
</cp:coreProperties>
</file>