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FC" w:rsidRDefault="00A134FC" w:rsidP="006755E9">
      <w:pPr>
        <w:jc w:val="center"/>
        <w:rPr>
          <w:rFonts w:ascii="Century Gothic" w:hAnsi="Century Gothic"/>
          <w:b/>
          <w:sz w:val="52"/>
          <w:szCs w:val="52"/>
        </w:rPr>
      </w:pPr>
      <w:bookmarkStart w:id="0" w:name="_GoBack"/>
      <w:bookmarkEnd w:id="0"/>
      <w:r>
        <w:rPr>
          <w:rFonts w:ascii="Century Gothic" w:hAnsi="Century Gothic"/>
          <w:b/>
          <w:sz w:val="52"/>
          <w:szCs w:val="52"/>
        </w:rPr>
        <w:t>PLAN DE TRABAJO DE LA COMISIÓN EDILICIA DE FOMENTO ARTESANAL</w:t>
      </w:r>
    </w:p>
    <w:p w:rsidR="00A134FC" w:rsidRDefault="00A134FC" w:rsidP="00A134FC">
      <w:pPr>
        <w:jc w:val="center"/>
        <w:rPr>
          <w:rFonts w:ascii="Century Gothic" w:hAnsi="Century Gothic"/>
          <w:b/>
          <w:sz w:val="52"/>
          <w:szCs w:val="52"/>
        </w:rPr>
      </w:pPr>
      <w:r>
        <w:rPr>
          <w:rFonts w:ascii="Century Gothic" w:hAnsi="Century Gothic"/>
          <w:b/>
          <w:sz w:val="52"/>
          <w:szCs w:val="52"/>
        </w:rPr>
        <w:t>2018-2021</w:t>
      </w:r>
    </w:p>
    <w:p w:rsidR="00A134FC" w:rsidRDefault="00A134FC" w:rsidP="00A134FC">
      <w:pPr>
        <w:jc w:val="center"/>
        <w:rPr>
          <w:rFonts w:ascii="Century Gothic" w:hAnsi="Century Gothic"/>
          <w:b/>
          <w:sz w:val="52"/>
          <w:szCs w:val="52"/>
        </w:rPr>
      </w:pPr>
      <w:r>
        <w:rPr>
          <w:rFonts w:ascii="Century Gothic" w:hAnsi="Century Gothic"/>
          <w:b/>
          <w:sz w:val="52"/>
          <w:szCs w:val="52"/>
        </w:rPr>
        <w:t>San Pedro Tlaquepaque, Jalisco.</w:t>
      </w:r>
    </w:p>
    <w:p w:rsidR="00A134FC" w:rsidRDefault="00A134FC" w:rsidP="006755E9">
      <w:pPr>
        <w:rPr>
          <w:rFonts w:ascii="Century Gothic" w:hAnsi="Century Gothic"/>
          <w:b/>
          <w:sz w:val="52"/>
          <w:szCs w:val="52"/>
        </w:rPr>
      </w:pPr>
    </w:p>
    <w:p w:rsidR="006755E9" w:rsidRPr="006755E9" w:rsidRDefault="00A134FC" w:rsidP="006755E9">
      <w:pPr>
        <w:jc w:val="both"/>
        <w:rPr>
          <w:rFonts w:ascii="Century Gothic" w:hAnsi="Century Gothic"/>
          <w:b/>
          <w:sz w:val="40"/>
          <w:szCs w:val="40"/>
        </w:rPr>
      </w:pPr>
      <w:r>
        <w:rPr>
          <w:rFonts w:ascii="Century Gothic" w:hAnsi="Century Gothic"/>
          <w:b/>
          <w:sz w:val="40"/>
          <w:szCs w:val="40"/>
        </w:rPr>
        <w:t>INTRODUCCI</w:t>
      </w:r>
      <w:r w:rsidR="00B771FE">
        <w:rPr>
          <w:rFonts w:ascii="Century Gothic" w:hAnsi="Century Gothic"/>
          <w:b/>
          <w:sz w:val="40"/>
          <w:szCs w:val="40"/>
        </w:rPr>
        <w:t>ÓN:</w:t>
      </w:r>
    </w:p>
    <w:p w:rsidR="00A134FC" w:rsidRPr="00CE4EB0" w:rsidRDefault="00A134FC" w:rsidP="00A134FC">
      <w:pPr>
        <w:ind w:firstLine="708"/>
        <w:jc w:val="both"/>
        <w:rPr>
          <w:rFonts w:ascii="Century Gothic" w:hAnsi="Century Gothic"/>
          <w:sz w:val="24"/>
          <w:szCs w:val="24"/>
        </w:rPr>
      </w:pPr>
      <w:r w:rsidRPr="00CE4EB0">
        <w:rPr>
          <w:rFonts w:ascii="Century Gothic" w:hAnsi="Century Gothic"/>
          <w:sz w:val="24"/>
          <w:szCs w:val="24"/>
        </w:rPr>
        <w:t>San Pedro Tlaquepaque, cuna alfarera por tradición, se ha destacado a nivel nacional e internacional por sus artesanías, maravilloso trabajo realizado por sus artesanos con</w:t>
      </w:r>
      <w:r w:rsidR="001B5F20">
        <w:rPr>
          <w:rFonts w:ascii="Century Gothic" w:hAnsi="Century Gothic"/>
          <w:sz w:val="24"/>
          <w:szCs w:val="24"/>
        </w:rPr>
        <w:t xml:space="preserve"> </w:t>
      </w:r>
      <w:r w:rsidRPr="00CE4EB0">
        <w:rPr>
          <w:rFonts w:ascii="Century Gothic" w:hAnsi="Century Gothic"/>
          <w:sz w:val="24"/>
          <w:szCs w:val="24"/>
        </w:rPr>
        <w:t xml:space="preserve"> esmero, calidad y dedicación.</w:t>
      </w:r>
    </w:p>
    <w:p w:rsidR="00B771FE" w:rsidRPr="00CE4EB0" w:rsidRDefault="00B771FE" w:rsidP="006755E9">
      <w:pPr>
        <w:spacing w:after="0" w:line="360" w:lineRule="auto"/>
        <w:ind w:firstLine="708"/>
        <w:jc w:val="both"/>
        <w:rPr>
          <w:rFonts w:ascii="Century Gothic" w:hAnsi="Century Gothic"/>
          <w:sz w:val="24"/>
          <w:szCs w:val="24"/>
        </w:rPr>
      </w:pPr>
    </w:p>
    <w:p w:rsidR="001B5F20" w:rsidRDefault="00A134FC" w:rsidP="002D33A9">
      <w:pPr>
        <w:jc w:val="both"/>
        <w:rPr>
          <w:rFonts w:ascii="Century Gothic" w:hAnsi="Century Gothic"/>
          <w:sz w:val="24"/>
          <w:szCs w:val="24"/>
        </w:rPr>
      </w:pPr>
      <w:r w:rsidRPr="00CE4EB0">
        <w:rPr>
          <w:rFonts w:ascii="Century Gothic" w:hAnsi="Century Gothic"/>
          <w:sz w:val="24"/>
          <w:szCs w:val="24"/>
        </w:rPr>
        <w:t>Las artesanías son un reflejo</w:t>
      </w:r>
      <w:r w:rsidR="001B5F20">
        <w:rPr>
          <w:rFonts w:ascii="Century Gothic" w:hAnsi="Century Gothic"/>
          <w:sz w:val="24"/>
          <w:szCs w:val="24"/>
        </w:rPr>
        <w:t xml:space="preserve"> del trabajo</w:t>
      </w:r>
      <w:r w:rsidRPr="00CE4EB0">
        <w:rPr>
          <w:rFonts w:ascii="Century Gothic" w:hAnsi="Century Gothic"/>
          <w:sz w:val="24"/>
          <w:szCs w:val="24"/>
        </w:rPr>
        <w:t xml:space="preserve"> de las manos de artesanos que con pasión, transmiten sentimientos y tradiciones. </w:t>
      </w:r>
    </w:p>
    <w:p w:rsidR="001B5F20" w:rsidRDefault="001B5F20" w:rsidP="006755E9">
      <w:pPr>
        <w:spacing w:after="0" w:line="360" w:lineRule="auto"/>
        <w:jc w:val="both"/>
        <w:rPr>
          <w:rFonts w:ascii="Century Gothic" w:hAnsi="Century Gothic"/>
          <w:sz w:val="24"/>
          <w:szCs w:val="24"/>
        </w:rPr>
      </w:pPr>
    </w:p>
    <w:p w:rsidR="00A134FC" w:rsidRPr="00CE4EB0" w:rsidRDefault="001B5F20" w:rsidP="002D33A9">
      <w:pPr>
        <w:jc w:val="both"/>
        <w:rPr>
          <w:rFonts w:ascii="Century Gothic" w:hAnsi="Century Gothic"/>
          <w:sz w:val="24"/>
          <w:szCs w:val="24"/>
        </w:rPr>
      </w:pPr>
      <w:r>
        <w:rPr>
          <w:rFonts w:ascii="Century Gothic" w:hAnsi="Century Gothic"/>
          <w:sz w:val="24"/>
          <w:szCs w:val="24"/>
        </w:rPr>
        <w:t>Cabe resaltar que s</w:t>
      </w:r>
      <w:r w:rsidR="00A134FC" w:rsidRPr="00CE4EB0">
        <w:rPr>
          <w:rFonts w:ascii="Century Gothic" w:hAnsi="Century Gothic"/>
          <w:sz w:val="24"/>
          <w:szCs w:val="24"/>
        </w:rPr>
        <w:t>on un importante generador de economías locales que contribuyen al desarrollo de una región y por su naturaleza</w:t>
      </w:r>
      <w:r>
        <w:rPr>
          <w:rFonts w:ascii="Century Gothic" w:hAnsi="Century Gothic"/>
          <w:sz w:val="24"/>
          <w:szCs w:val="24"/>
        </w:rPr>
        <w:t xml:space="preserve"> un</w:t>
      </w:r>
      <w:r w:rsidR="00A134FC" w:rsidRPr="00CE4EB0">
        <w:rPr>
          <w:rFonts w:ascii="Century Gothic" w:hAnsi="Century Gothic"/>
          <w:sz w:val="24"/>
          <w:szCs w:val="24"/>
        </w:rPr>
        <w:t xml:space="preserve"> detonante en el ámbito turístico y cultural de una localidad.</w:t>
      </w:r>
    </w:p>
    <w:p w:rsidR="00B771FE" w:rsidRPr="00CE4EB0" w:rsidRDefault="00B771FE" w:rsidP="006755E9">
      <w:pPr>
        <w:spacing w:after="0" w:line="360" w:lineRule="auto"/>
        <w:ind w:firstLine="708"/>
        <w:jc w:val="both"/>
        <w:rPr>
          <w:rFonts w:ascii="Century Gothic" w:hAnsi="Century Gothic"/>
          <w:sz w:val="24"/>
          <w:szCs w:val="24"/>
        </w:rPr>
      </w:pPr>
    </w:p>
    <w:p w:rsidR="00A134FC" w:rsidRPr="00CE4EB0" w:rsidRDefault="00A134FC" w:rsidP="002D33A9">
      <w:pPr>
        <w:jc w:val="both"/>
        <w:rPr>
          <w:rFonts w:ascii="Century Gothic" w:hAnsi="Century Gothic"/>
          <w:sz w:val="24"/>
          <w:szCs w:val="24"/>
          <w:vertAlign w:val="superscript"/>
        </w:rPr>
      </w:pPr>
      <w:r w:rsidRPr="00CE4EB0">
        <w:rPr>
          <w:rFonts w:ascii="Century Gothic" w:hAnsi="Century Gothic"/>
          <w:sz w:val="24"/>
          <w:szCs w:val="24"/>
        </w:rPr>
        <w:t>De acuerdo con la Cuenta Satélite de la Cultura de México (CSCM), en el año 2016 las artesanías en su conjunto presentaron una contribución de 17.8% del PIB del sector de la cultura, esto es, el 0.6% del PIB nacional, teniendo una aportación de 110 mil 121 millones de pesos.</w:t>
      </w:r>
      <w:r w:rsidR="00B771FE" w:rsidRPr="00CE4EB0">
        <w:rPr>
          <w:rFonts w:ascii="Century Gothic" w:hAnsi="Century Gothic"/>
          <w:sz w:val="24"/>
          <w:szCs w:val="24"/>
          <w:vertAlign w:val="superscript"/>
        </w:rPr>
        <w:t>1</w:t>
      </w:r>
    </w:p>
    <w:p w:rsidR="00B771FE" w:rsidRPr="00CE4EB0" w:rsidRDefault="00B771FE" w:rsidP="006755E9">
      <w:pPr>
        <w:spacing w:after="0" w:line="480" w:lineRule="auto"/>
        <w:ind w:firstLine="708"/>
        <w:jc w:val="both"/>
        <w:rPr>
          <w:rFonts w:ascii="Century Gothic" w:hAnsi="Century Gothic"/>
          <w:sz w:val="24"/>
          <w:szCs w:val="24"/>
          <w:vertAlign w:val="superscript"/>
        </w:rPr>
      </w:pPr>
    </w:p>
    <w:p w:rsidR="00B771FE" w:rsidRPr="00CE4EB0" w:rsidRDefault="00B771FE" w:rsidP="002D33A9">
      <w:pPr>
        <w:jc w:val="both"/>
        <w:rPr>
          <w:rFonts w:ascii="Century Gothic" w:hAnsi="Century Gothic"/>
          <w:sz w:val="24"/>
          <w:szCs w:val="24"/>
        </w:rPr>
      </w:pPr>
      <w:r w:rsidRPr="00CE4EB0">
        <w:rPr>
          <w:rFonts w:ascii="Century Gothic" w:hAnsi="Century Gothic"/>
          <w:sz w:val="24"/>
          <w:szCs w:val="24"/>
        </w:rPr>
        <w:t>Nuestro municipio cuenta con alrededor de 450 artesanos registrados</w:t>
      </w:r>
      <w:r w:rsidRPr="00CE4EB0">
        <w:rPr>
          <w:rFonts w:ascii="Century Gothic" w:hAnsi="Century Gothic"/>
          <w:sz w:val="24"/>
          <w:szCs w:val="24"/>
          <w:vertAlign w:val="superscript"/>
        </w:rPr>
        <w:t>2</w:t>
      </w:r>
      <w:r w:rsidRPr="00CE4EB0">
        <w:rPr>
          <w:rFonts w:ascii="Century Gothic" w:hAnsi="Century Gothic"/>
          <w:sz w:val="24"/>
          <w:szCs w:val="24"/>
        </w:rPr>
        <w:t>, de los cuales la mayoría han seguido una tradición familiar, lo que ha permitido que a lo largo del tiempo mejoren y perfeccionen sus técnicas y piezas, ofreciendo artesanías competitivas en calidad, variedad y belleza.</w:t>
      </w:r>
    </w:p>
    <w:p w:rsidR="002D33A9" w:rsidRDefault="002D33A9" w:rsidP="006755E9">
      <w:pPr>
        <w:spacing w:after="0" w:line="360" w:lineRule="auto"/>
        <w:ind w:firstLine="708"/>
        <w:jc w:val="both"/>
        <w:rPr>
          <w:rFonts w:ascii="Century Gothic" w:hAnsi="Century Gothic"/>
          <w:sz w:val="28"/>
          <w:szCs w:val="28"/>
        </w:rPr>
      </w:pPr>
    </w:p>
    <w:p w:rsidR="006755E9" w:rsidRDefault="006755E9" w:rsidP="006755E9">
      <w:pPr>
        <w:jc w:val="both"/>
        <w:rPr>
          <w:rFonts w:ascii="Century Gothic" w:hAnsi="Century Gothic"/>
          <w:sz w:val="24"/>
          <w:szCs w:val="28"/>
        </w:rPr>
      </w:pPr>
      <w:r>
        <w:rPr>
          <w:rFonts w:ascii="Century Gothic" w:hAnsi="Century Gothic"/>
          <w:sz w:val="24"/>
          <w:szCs w:val="28"/>
        </w:rPr>
        <w:t>___________________________</w:t>
      </w:r>
    </w:p>
    <w:p w:rsidR="006755E9" w:rsidRDefault="006755E9" w:rsidP="006755E9">
      <w:pPr>
        <w:jc w:val="both"/>
        <w:rPr>
          <w:rFonts w:ascii="Century Gothic" w:hAnsi="Century Gothic"/>
          <w:sz w:val="16"/>
          <w:szCs w:val="16"/>
        </w:rPr>
      </w:pPr>
      <w:r w:rsidRPr="003937B0">
        <w:rPr>
          <w:rFonts w:ascii="Century Gothic" w:hAnsi="Century Gothic"/>
          <w:sz w:val="16"/>
          <w:szCs w:val="16"/>
          <w:vertAlign w:val="superscript"/>
        </w:rPr>
        <w:t>1</w:t>
      </w:r>
      <w:r>
        <w:rPr>
          <w:rFonts w:ascii="Century Gothic" w:hAnsi="Century Gothic"/>
          <w:sz w:val="24"/>
          <w:szCs w:val="28"/>
        </w:rPr>
        <w:t xml:space="preserve"> </w:t>
      </w:r>
      <w:r w:rsidRPr="003937B0">
        <w:rPr>
          <w:rFonts w:ascii="Century Gothic" w:hAnsi="Century Gothic"/>
          <w:sz w:val="16"/>
          <w:szCs w:val="16"/>
        </w:rPr>
        <w:t>“Artesanos y artesanías, una perspectiva económica” es una publicación realizada en colaboración con el Instituto Nacional de Estadística y Geografía (INEGI), con información estadística y económica relevante de la actividad artesanal de México. 2018</w:t>
      </w:r>
      <w:r>
        <w:rPr>
          <w:rFonts w:ascii="Century Gothic" w:hAnsi="Century Gothic"/>
          <w:sz w:val="16"/>
          <w:szCs w:val="16"/>
        </w:rPr>
        <w:t>.</w:t>
      </w:r>
    </w:p>
    <w:p w:rsidR="006755E9" w:rsidRPr="001B5F20" w:rsidRDefault="006755E9" w:rsidP="006755E9">
      <w:pPr>
        <w:jc w:val="both"/>
        <w:rPr>
          <w:rFonts w:ascii="Century Gothic" w:hAnsi="Century Gothic"/>
          <w:sz w:val="16"/>
          <w:szCs w:val="16"/>
        </w:rPr>
      </w:pPr>
      <w:r>
        <w:rPr>
          <w:rFonts w:ascii="Century Gothic" w:hAnsi="Century Gothic"/>
          <w:sz w:val="16"/>
          <w:szCs w:val="16"/>
          <w:vertAlign w:val="superscript"/>
        </w:rPr>
        <w:t>2</w:t>
      </w:r>
      <w:r>
        <w:rPr>
          <w:rFonts w:ascii="Century Gothic" w:hAnsi="Century Gothic"/>
          <w:sz w:val="16"/>
          <w:szCs w:val="16"/>
        </w:rPr>
        <w:t xml:space="preserve"> Base de datos de la Casa del Artesano de San Pedro Tlaquepaque.</w:t>
      </w:r>
    </w:p>
    <w:p w:rsidR="006755E9" w:rsidRDefault="006755E9" w:rsidP="00CE4EB0">
      <w:pPr>
        <w:jc w:val="both"/>
        <w:rPr>
          <w:rFonts w:ascii="Century Gothic" w:hAnsi="Century Gothic"/>
          <w:sz w:val="28"/>
          <w:szCs w:val="28"/>
        </w:rPr>
      </w:pPr>
    </w:p>
    <w:p w:rsidR="00CE4EB0" w:rsidRDefault="001B5F20" w:rsidP="00CE4EB0">
      <w:pPr>
        <w:jc w:val="both"/>
        <w:rPr>
          <w:rFonts w:ascii="Century Gothic" w:hAnsi="Century Gothic"/>
          <w:sz w:val="24"/>
          <w:szCs w:val="24"/>
        </w:rPr>
      </w:pPr>
      <w:r>
        <w:rPr>
          <w:rFonts w:ascii="Century Gothic" w:hAnsi="Century Gothic"/>
          <w:sz w:val="24"/>
          <w:szCs w:val="24"/>
        </w:rPr>
        <w:lastRenderedPageBreak/>
        <w:t>A pesar de la grandeza</w:t>
      </w:r>
      <w:r w:rsidR="00CE4EB0" w:rsidRPr="00CE4EB0">
        <w:rPr>
          <w:rFonts w:ascii="Century Gothic" w:hAnsi="Century Gothic"/>
          <w:sz w:val="24"/>
          <w:szCs w:val="24"/>
        </w:rPr>
        <w:t xml:space="preserve"> de esta actividad y el gran potencial que la misma representa, es preocupante ver como en nuestro municipio ha </w:t>
      </w:r>
      <w:r>
        <w:rPr>
          <w:rFonts w:ascii="Century Gothic" w:hAnsi="Century Gothic"/>
          <w:sz w:val="24"/>
          <w:szCs w:val="24"/>
        </w:rPr>
        <w:t>dejado de ser una actividad prioritaria entre las personas que ella se dedican o dedicaron durante generaciones</w:t>
      </w:r>
      <w:r w:rsidR="00CE4EB0" w:rsidRPr="00CE4EB0">
        <w:rPr>
          <w:rFonts w:ascii="Century Gothic" w:hAnsi="Century Gothic"/>
          <w:sz w:val="24"/>
          <w:szCs w:val="24"/>
        </w:rPr>
        <w:t xml:space="preserve">, esto según lo manifiestan los mismos artesanos enlistando a continuación las principales causas que ellos refieren: </w:t>
      </w:r>
    </w:p>
    <w:p w:rsidR="006755E9" w:rsidRDefault="006755E9" w:rsidP="006755E9">
      <w:pPr>
        <w:spacing w:line="360" w:lineRule="auto"/>
        <w:jc w:val="both"/>
        <w:rPr>
          <w:rFonts w:ascii="Century Gothic" w:hAnsi="Century Gothic"/>
          <w:sz w:val="24"/>
          <w:szCs w:val="24"/>
        </w:rPr>
      </w:pPr>
    </w:p>
    <w:p w:rsidR="00CE4EB0" w:rsidRPr="00CE4EB0" w:rsidRDefault="00CE4EB0" w:rsidP="00CE4EB0">
      <w:pPr>
        <w:pStyle w:val="Prrafodelista"/>
        <w:numPr>
          <w:ilvl w:val="0"/>
          <w:numId w:val="1"/>
        </w:numPr>
        <w:jc w:val="both"/>
        <w:rPr>
          <w:rFonts w:ascii="Century Gothic" w:hAnsi="Century Gothic"/>
          <w:sz w:val="24"/>
          <w:szCs w:val="24"/>
        </w:rPr>
      </w:pPr>
      <w:r w:rsidRPr="00CE4EB0">
        <w:rPr>
          <w:rFonts w:ascii="Century Gothic" w:hAnsi="Century Gothic"/>
          <w:sz w:val="24"/>
          <w:szCs w:val="24"/>
        </w:rPr>
        <w:t>Actividad poca atractiva y redituable para las nuevas generaciones.</w:t>
      </w:r>
    </w:p>
    <w:p w:rsidR="00CE4EB0" w:rsidRPr="001B5F20" w:rsidRDefault="00CE4EB0" w:rsidP="001B5F20">
      <w:pPr>
        <w:pStyle w:val="Prrafodelista"/>
        <w:numPr>
          <w:ilvl w:val="0"/>
          <w:numId w:val="1"/>
        </w:numPr>
        <w:jc w:val="both"/>
        <w:rPr>
          <w:rFonts w:ascii="Century Gothic" w:hAnsi="Century Gothic"/>
          <w:sz w:val="24"/>
          <w:szCs w:val="24"/>
        </w:rPr>
      </w:pPr>
      <w:r w:rsidRPr="00CE4EB0">
        <w:rPr>
          <w:rFonts w:ascii="Century Gothic" w:hAnsi="Century Gothic"/>
          <w:sz w:val="24"/>
          <w:szCs w:val="24"/>
        </w:rPr>
        <w:t>Falta de atención y apoyo por las autor</w:t>
      </w:r>
      <w:r w:rsidR="00DE0536">
        <w:rPr>
          <w:rFonts w:ascii="Century Gothic" w:hAnsi="Century Gothic"/>
          <w:sz w:val="24"/>
          <w:szCs w:val="24"/>
        </w:rPr>
        <w:t>idades de todos los niveles de G</w:t>
      </w:r>
      <w:r w:rsidRPr="00CE4EB0">
        <w:rPr>
          <w:rFonts w:ascii="Century Gothic" w:hAnsi="Century Gothic"/>
          <w:sz w:val="24"/>
          <w:szCs w:val="24"/>
        </w:rPr>
        <w:t>obierno.</w:t>
      </w:r>
    </w:p>
    <w:p w:rsidR="003937B0" w:rsidRPr="00CE4EB0" w:rsidRDefault="003937B0" w:rsidP="003937B0">
      <w:pPr>
        <w:pStyle w:val="Prrafodelista"/>
        <w:numPr>
          <w:ilvl w:val="0"/>
          <w:numId w:val="1"/>
        </w:numPr>
        <w:jc w:val="both"/>
        <w:rPr>
          <w:rFonts w:ascii="Century Gothic" w:hAnsi="Century Gothic"/>
          <w:sz w:val="24"/>
          <w:szCs w:val="24"/>
        </w:rPr>
      </w:pPr>
      <w:r w:rsidRPr="00CE4EB0">
        <w:rPr>
          <w:rFonts w:ascii="Century Gothic" w:hAnsi="Century Gothic"/>
          <w:sz w:val="24"/>
          <w:szCs w:val="24"/>
        </w:rPr>
        <w:t>Pocos espacios para la exhibición y distribución de sus productos.</w:t>
      </w:r>
    </w:p>
    <w:p w:rsidR="003937B0" w:rsidRPr="00CE4EB0" w:rsidRDefault="003937B0" w:rsidP="003937B0">
      <w:pPr>
        <w:pStyle w:val="Prrafodelista"/>
        <w:numPr>
          <w:ilvl w:val="0"/>
          <w:numId w:val="1"/>
        </w:numPr>
        <w:jc w:val="both"/>
        <w:rPr>
          <w:rFonts w:ascii="Century Gothic" w:hAnsi="Century Gothic"/>
          <w:sz w:val="24"/>
          <w:szCs w:val="24"/>
        </w:rPr>
      </w:pPr>
      <w:r w:rsidRPr="00CE4EB0">
        <w:rPr>
          <w:rFonts w:ascii="Century Gothic" w:hAnsi="Century Gothic"/>
          <w:sz w:val="24"/>
          <w:szCs w:val="24"/>
        </w:rPr>
        <w:t>Competencia desleal, por la comercialización de productos producidos en masa, de baja calidad y a un menor precio.</w:t>
      </w:r>
    </w:p>
    <w:p w:rsidR="003937B0" w:rsidRDefault="003937B0" w:rsidP="003937B0">
      <w:pPr>
        <w:pStyle w:val="Prrafodelista"/>
        <w:numPr>
          <w:ilvl w:val="0"/>
          <w:numId w:val="1"/>
        </w:numPr>
        <w:jc w:val="both"/>
        <w:rPr>
          <w:rFonts w:ascii="Century Gothic" w:hAnsi="Century Gothic"/>
          <w:sz w:val="24"/>
          <w:szCs w:val="24"/>
        </w:rPr>
      </w:pPr>
      <w:r w:rsidRPr="00CE4EB0">
        <w:rPr>
          <w:rFonts w:ascii="Century Gothic" w:hAnsi="Century Gothic"/>
          <w:sz w:val="24"/>
          <w:szCs w:val="24"/>
        </w:rPr>
        <w:t xml:space="preserve">Resistencia al cambio, tanto en diseño como en la elaboración de los productos para adaptarlos a las nuevas demandas. </w:t>
      </w:r>
    </w:p>
    <w:p w:rsidR="00CE4EB0" w:rsidRPr="00CE4EB0" w:rsidRDefault="00CE4EB0" w:rsidP="006755E9">
      <w:pPr>
        <w:pStyle w:val="Prrafodelista"/>
        <w:spacing w:line="360" w:lineRule="auto"/>
        <w:jc w:val="both"/>
        <w:rPr>
          <w:rFonts w:ascii="Century Gothic" w:hAnsi="Century Gothic"/>
          <w:sz w:val="24"/>
          <w:szCs w:val="24"/>
        </w:rPr>
      </w:pPr>
    </w:p>
    <w:p w:rsidR="00983841" w:rsidRDefault="00983841" w:rsidP="00983841">
      <w:pPr>
        <w:jc w:val="both"/>
        <w:rPr>
          <w:rFonts w:ascii="Century Gothic" w:hAnsi="Century Gothic"/>
          <w:sz w:val="24"/>
          <w:szCs w:val="24"/>
        </w:rPr>
      </w:pPr>
      <w:r w:rsidRPr="00CE4EB0">
        <w:rPr>
          <w:rFonts w:ascii="Century Gothic" w:hAnsi="Century Gothic"/>
          <w:sz w:val="24"/>
          <w:szCs w:val="24"/>
        </w:rPr>
        <w:t>Sería imperdonable que un municipio como San Pedro Tlaquepaque, con tan exquisita tradición artesanal, no potencialice tan maravillosa oportunidad para el desarrollo económico, turístico y cultural que representa nuestra artesanía.</w:t>
      </w:r>
    </w:p>
    <w:p w:rsidR="00CE4EB0" w:rsidRPr="00CE4EB0" w:rsidRDefault="00CE4EB0" w:rsidP="006755E9">
      <w:pPr>
        <w:spacing w:after="0" w:line="360" w:lineRule="auto"/>
        <w:jc w:val="both"/>
        <w:rPr>
          <w:rFonts w:ascii="Century Gothic" w:hAnsi="Century Gothic"/>
          <w:sz w:val="24"/>
          <w:szCs w:val="24"/>
        </w:rPr>
      </w:pPr>
    </w:p>
    <w:p w:rsidR="00983841" w:rsidRDefault="00983841" w:rsidP="00983841">
      <w:pPr>
        <w:jc w:val="both"/>
        <w:rPr>
          <w:rFonts w:ascii="Century Gothic" w:hAnsi="Century Gothic"/>
          <w:sz w:val="24"/>
          <w:szCs w:val="24"/>
        </w:rPr>
      </w:pPr>
      <w:r w:rsidRPr="00CE4EB0">
        <w:rPr>
          <w:rFonts w:ascii="Century Gothic" w:hAnsi="Century Gothic"/>
          <w:sz w:val="24"/>
          <w:szCs w:val="24"/>
        </w:rPr>
        <w:t>Hoy se nos presenta una increíble oportunidad de seguir posicionando a nuestro municipio con un referente en artesanías, ya que las mismas son una fuente de motivación para que turistas nacionales e i</w:t>
      </w:r>
      <w:r w:rsidR="00DE0536">
        <w:rPr>
          <w:rFonts w:ascii="Century Gothic" w:hAnsi="Century Gothic"/>
          <w:sz w:val="24"/>
          <w:szCs w:val="24"/>
        </w:rPr>
        <w:t>nternacionales visiten nuestro M</w:t>
      </w:r>
      <w:r w:rsidRPr="00CE4EB0">
        <w:rPr>
          <w:rFonts w:ascii="Century Gothic" w:hAnsi="Century Gothic"/>
          <w:sz w:val="24"/>
          <w:szCs w:val="24"/>
        </w:rPr>
        <w:t xml:space="preserve">unicipio, la distinción como Pueblo Mágico nos abre la puerta hacia nuevos espacios y visitantes que van a encontrar  en el trabajo de los artesanos un valor agregado a nuestro ya maravilloso San Pedro Tlaquepaque, lo que traerá consigo una importante derrama económica  que ayudará a preservar esta actividad. </w:t>
      </w:r>
    </w:p>
    <w:p w:rsidR="00CE4EB0" w:rsidRPr="00CE4EB0" w:rsidRDefault="00CE4EB0" w:rsidP="006755E9">
      <w:pPr>
        <w:spacing w:after="0" w:line="360" w:lineRule="auto"/>
        <w:jc w:val="both"/>
        <w:rPr>
          <w:rFonts w:ascii="Century Gothic" w:hAnsi="Century Gothic"/>
          <w:sz w:val="24"/>
          <w:szCs w:val="24"/>
        </w:rPr>
      </w:pPr>
    </w:p>
    <w:p w:rsidR="00983841" w:rsidRDefault="00983841" w:rsidP="00983841">
      <w:pPr>
        <w:jc w:val="both"/>
        <w:rPr>
          <w:rFonts w:ascii="Century Gothic" w:hAnsi="Century Gothic"/>
          <w:sz w:val="24"/>
          <w:szCs w:val="24"/>
        </w:rPr>
      </w:pPr>
      <w:r w:rsidRPr="00CE4EB0">
        <w:rPr>
          <w:rFonts w:ascii="Century Gothic" w:hAnsi="Century Gothic"/>
          <w:sz w:val="24"/>
          <w:szCs w:val="24"/>
        </w:rPr>
        <w:t>El trabajo para lograrlo es mucho, sin embargo contamos con los elementos necesarios</w:t>
      </w:r>
      <w:r w:rsidR="00CE4EB0" w:rsidRPr="00CE4EB0">
        <w:rPr>
          <w:rFonts w:ascii="Century Gothic" w:hAnsi="Century Gothic"/>
          <w:sz w:val="24"/>
          <w:szCs w:val="24"/>
        </w:rPr>
        <w:t xml:space="preserve"> para</w:t>
      </w:r>
      <w:r w:rsidRPr="00CE4EB0">
        <w:rPr>
          <w:rFonts w:ascii="Century Gothic" w:hAnsi="Century Gothic"/>
          <w:sz w:val="24"/>
          <w:szCs w:val="24"/>
        </w:rPr>
        <w:t xml:space="preserve"> hacerlo una realidad, con la suma de esfuerzo</w:t>
      </w:r>
      <w:r w:rsidR="00DE0536">
        <w:rPr>
          <w:rFonts w:ascii="Century Gothic" w:hAnsi="Century Gothic"/>
          <w:sz w:val="24"/>
          <w:szCs w:val="24"/>
        </w:rPr>
        <w:t>s, voluntades y acciones de la Sociedad y G</w:t>
      </w:r>
      <w:r w:rsidRPr="00CE4EB0">
        <w:rPr>
          <w:rFonts w:ascii="Century Gothic" w:hAnsi="Century Gothic"/>
          <w:sz w:val="24"/>
          <w:szCs w:val="24"/>
        </w:rPr>
        <w:t>obierno esto podrá hacerse posible.</w:t>
      </w:r>
    </w:p>
    <w:p w:rsidR="00ED6784" w:rsidRDefault="00ED6784" w:rsidP="006755E9">
      <w:pPr>
        <w:spacing w:after="0" w:line="360" w:lineRule="auto"/>
        <w:jc w:val="both"/>
        <w:rPr>
          <w:rFonts w:ascii="Century Gothic" w:hAnsi="Century Gothic"/>
          <w:sz w:val="24"/>
          <w:szCs w:val="24"/>
        </w:rPr>
      </w:pPr>
    </w:p>
    <w:p w:rsidR="00ED6784" w:rsidRDefault="00ED6784" w:rsidP="00983841">
      <w:pPr>
        <w:jc w:val="both"/>
        <w:rPr>
          <w:rFonts w:ascii="Century Gothic" w:hAnsi="Century Gothic"/>
          <w:sz w:val="24"/>
          <w:szCs w:val="24"/>
        </w:rPr>
      </w:pPr>
      <w:r>
        <w:rPr>
          <w:rFonts w:ascii="Century Gothic" w:hAnsi="Century Gothic"/>
          <w:sz w:val="24"/>
          <w:szCs w:val="24"/>
        </w:rPr>
        <w:t xml:space="preserve">Los </w:t>
      </w:r>
      <w:r w:rsidR="00DE0536">
        <w:rPr>
          <w:rFonts w:ascii="Century Gothic" w:hAnsi="Century Gothic"/>
          <w:sz w:val="24"/>
          <w:szCs w:val="24"/>
        </w:rPr>
        <w:t>integrantes de esta C</w:t>
      </w:r>
      <w:r>
        <w:rPr>
          <w:rFonts w:ascii="Century Gothic" w:hAnsi="Century Gothic"/>
          <w:sz w:val="24"/>
          <w:szCs w:val="24"/>
        </w:rPr>
        <w:t>omisión, somos consientes de la importancia que el fomento y desarrollo de la actividad artesanal representa para la economía, cultura y turismo de nuestro municipio, por lo cual asumimos con responsabilidad y compromiso esta encomienda y presentamos este plan de trabajo para contribuir a la causa.</w:t>
      </w:r>
    </w:p>
    <w:p w:rsidR="00CE4EB0" w:rsidRDefault="00CE4EB0" w:rsidP="00983841">
      <w:pPr>
        <w:jc w:val="both"/>
        <w:rPr>
          <w:rFonts w:ascii="Century Gothic" w:hAnsi="Century Gothic"/>
          <w:sz w:val="24"/>
          <w:szCs w:val="24"/>
        </w:rPr>
      </w:pPr>
    </w:p>
    <w:p w:rsidR="006755E9" w:rsidRDefault="006755E9" w:rsidP="00983841">
      <w:pPr>
        <w:jc w:val="both"/>
        <w:rPr>
          <w:rFonts w:ascii="Century Gothic" w:hAnsi="Century Gothic"/>
          <w:sz w:val="24"/>
          <w:szCs w:val="24"/>
        </w:rPr>
      </w:pPr>
    </w:p>
    <w:p w:rsidR="006755E9" w:rsidRDefault="006755E9" w:rsidP="00983841">
      <w:pPr>
        <w:jc w:val="both"/>
        <w:rPr>
          <w:rFonts w:ascii="Century Gothic" w:hAnsi="Century Gothic"/>
          <w:sz w:val="24"/>
          <w:szCs w:val="24"/>
        </w:rPr>
      </w:pPr>
    </w:p>
    <w:p w:rsidR="00CE4EB0" w:rsidRDefault="00CE4EB0" w:rsidP="00983841">
      <w:pPr>
        <w:jc w:val="both"/>
        <w:rPr>
          <w:rFonts w:ascii="Century Gothic" w:hAnsi="Century Gothic"/>
          <w:b/>
          <w:sz w:val="40"/>
          <w:szCs w:val="40"/>
        </w:rPr>
      </w:pPr>
      <w:r>
        <w:rPr>
          <w:rFonts w:ascii="Century Gothic" w:hAnsi="Century Gothic"/>
          <w:b/>
          <w:sz w:val="40"/>
          <w:szCs w:val="40"/>
        </w:rPr>
        <w:lastRenderedPageBreak/>
        <w:t>MARCO JURIDICO:</w:t>
      </w:r>
    </w:p>
    <w:p w:rsidR="006755E9" w:rsidRPr="006755E9" w:rsidRDefault="006755E9" w:rsidP="00983841">
      <w:pPr>
        <w:jc w:val="both"/>
        <w:rPr>
          <w:rFonts w:ascii="Century Gothic" w:hAnsi="Century Gothic"/>
          <w:b/>
          <w:sz w:val="24"/>
          <w:szCs w:val="24"/>
        </w:rPr>
      </w:pPr>
    </w:p>
    <w:p w:rsidR="00CE4EB0" w:rsidRDefault="00CE4EB0" w:rsidP="00983841">
      <w:pPr>
        <w:jc w:val="both"/>
        <w:rPr>
          <w:rFonts w:ascii="Century Gothic" w:hAnsi="Century Gothic"/>
          <w:sz w:val="24"/>
          <w:szCs w:val="24"/>
        </w:rPr>
      </w:pPr>
      <w:r>
        <w:rPr>
          <w:rFonts w:ascii="Century Gothic" w:hAnsi="Century Gothic"/>
          <w:sz w:val="24"/>
          <w:szCs w:val="24"/>
        </w:rPr>
        <w:tab/>
        <w:t>El presente Plan de Tra</w:t>
      </w:r>
      <w:r w:rsidR="00DE0536">
        <w:rPr>
          <w:rFonts w:ascii="Century Gothic" w:hAnsi="Century Gothic"/>
          <w:sz w:val="24"/>
          <w:szCs w:val="24"/>
        </w:rPr>
        <w:t>bajo, será el eje rector que guí</w:t>
      </w:r>
      <w:r>
        <w:rPr>
          <w:rFonts w:ascii="Century Gothic" w:hAnsi="Century Gothic"/>
          <w:sz w:val="24"/>
          <w:szCs w:val="24"/>
        </w:rPr>
        <w:t>e las acciones y actividades que realizará la Comisión Edilicia de Fomento Artesanal durante la administración 2018-2021, las cuales serán de manera enunciativa mas no limitativa, estas con apego a las obligaciones y facultades establecidas en los artículos 73, 92 fracción XXII y 114 del Reglamento del Gobierno y de la Administración Pública del Ayuntamiento Constitucional de San Pedro Tlaquepaque.</w:t>
      </w:r>
    </w:p>
    <w:p w:rsidR="006755E9" w:rsidRDefault="006755E9" w:rsidP="006755E9">
      <w:pPr>
        <w:spacing w:line="360" w:lineRule="auto"/>
        <w:jc w:val="both"/>
        <w:rPr>
          <w:rFonts w:ascii="Century Gothic" w:hAnsi="Century Gothic"/>
          <w:sz w:val="24"/>
          <w:szCs w:val="24"/>
        </w:rPr>
      </w:pPr>
    </w:p>
    <w:p w:rsidR="00D7499A" w:rsidRDefault="00E03ADE" w:rsidP="00E03ADE">
      <w:pPr>
        <w:pStyle w:val="Sinespaciado"/>
        <w:jc w:val="both"/>
        <w:rPr>
          <w:rFonts w:ascii="Century Gothic" w:hAnsi="Century Gothic" w:cs="Arial"/>
        </w:rPr>
      </w:pPr>
      <w:r>
        <w:rPr>
          <w:rFonts w:ascii="Century Gothic" w:hAnsi="Century Gothic"/>
          <w:b/>
        </w:rPr>
        <w:t>ARTÍCULO 73.-</w:t>
      </w:r>
      <w:r w:rsidRPr="00E03ADE">
        <w:rPr>
          <w:rFonts w:ascii="Century Gothic" w:hAnsi="Century Gothic" w:cs="Arial"/>
        </w:rPr>
        <w:t xml:space="preserve"> El Ayuntamiento, para el estudio, vigilancia y atención de los diversos asuntos que le corresponde conocer, funcionará mediante Comisiones.</w:t>
      </w:r>
      <w:r>
        <w:rPr>
          <w:rFonts w:ascii="Century Gothic" w:hAnsi="Century Gothic" w:cs="Arial"/>
        </w:rPr>
        <w:t xml:space="preserve"> </w:t>
      </w:r>
    </w:p>
    <w:p w:rsidR="00E03ADE" w:rsidRDefault="00E03ADE" w:rsidP="00D7499A">
      <w:pPr>
        <w:pStyle w:val="Sinespaciado"/>
        <w:ind w:firstLine="708"/>
        <w:jc w:val="both"/>
        <w:rPr>
          <w:rFonts w:ascii="Century Gothic" w:hAnsi="Century Gothic" w:cs="Arial"/>
        </w:rPr>
      </w:pPr>
      <w:r>
        <w:rPr>
          <w:rFonts w:ascii="Century Gothic" w:hAnsi="Century Gothic" w:cs="Arial"/>
        </w:rPr>
        <w:t>[…]</w:t>
      </w:r>
    </w:p>
    <w:p w:rsidR="006755E9" w:rsidRPr="00E03ADE" w:rsidRDefault="006755E9" w:rsidP="00D7499A">
      <w:pPr>
        <w:pStyle w:val="Sinespaciado"/>
        <w:ind w:firstLine="708"/>
        <w:jc w:val="both"/>
        <w:rPr>
          <w:rFonts w:ascii="Century Gothic" w:hAnsi="Century Gothic" w:cs="Arial"/>
        </w:rPr>
      </w:pPr>
    </w:p>
    <w:p w:rsidR="00E03ADE" w:rsidRDefault="00E03ADE" w:rsidP="00E03ADE">
      <w:pPr>
        <w:pStyle w:val="Sinespaciado"/>
        <w:jc w:val="both"/>
        <w:rPr>
          <w:rFonts w:ascii="Century Gothic" w:hAnsi="Century Gothic" w:cs="Arial"/>
        </w:rPr>
      </w:pPr>
    </w:p>
    <w:p w:rsidR="006755E9" w:rsidRPr="00E16DBD" w:rsidRDefault="006755E9" w:rsidP="00E03ADE">
      <w:pPr>
        <w:pStyle w:val="Sinespaciado"/>
        <w:jc w:val="both"/>
        <w:rPr>
          <w:rFonts w:ascii="Century Gothic" w:hAnsi="Century Gothic" w:cs="Arial"/>
        </w:rPr>
      </w:pPr>
    </w:p>
    <w:p w:rsidR="00E16DBD" w:rsidRDefault="00E16DBD" w:rsidP="00E16DBD">
      <w:pPr>
        <w:tabs>
          <w:tab w:val="left" w:pos="709"/>
        </w:tabs>
        <w:suppressAutoHyphens/>
        <w:spacing w:after="0"/>
        <w:jc w:val="both"/>
        <w:rPr>
          <w:rFonts w:ascii="Century Gothic" w:eastAsia="Times New Roman" w:hAnsi="Century Gothic" w:cs="Arial"/>
          <w:sz w:val="24"/>
          <w:szCs w:val="24"/>
          <w:lang w:val="es-ES_tradnl" w:eastAsia="ar-SA"/>
        </w:rPr>
      </w:pPr>
      <w:r w:rsidRPr="00E16DBD">
        <w:rPr>
          <w:rFonts w:ascii="Century Gothic" w:eastAsia="Times New Roman" w:hAnsi="Century Gothic" w:cs="Arial"/>
          <w:b/>
          <w:sz w:val="24"/>
          <w:szCs w:val="24"/>
          <w:lang w:val="es-ES_tradnl" w:eastAsia="ar-SA"/>
        </w:rPr>
        <w:t>ARTÍCULO 78.-</w:t>
      </w:r>
      <w:r w:rsidRPr="00E16DBD">
        <w:rPr>
          <w:rFonts w:ascii="Century Gothic" w:eastAsia="Times New Roman" w:hAnsi="Century Gothic" w:cs="Arial"/>
          <w:sz w:val="24"/>
          <w:szCs w:val="24"/>
          <w:lang w:val="es-ES_tradnl" w:eastAsia="ar-SA"/>
        </w:rPr>
        <w:t>Las comisiones tienen las siguientes funciones:</w:t>
      </w:r>
    </w:p>
    <w:p w:rsidR="00E16DBD" w:rsidRPr="00E16DBD" w:rsidRDefault="00E16DBD" w:rsidP="006755E9">
      <w:pPr>
        <w:tabs>
          <w:tab w:val="left" w:pos="709"/>
        </w:tabs>
        <w:suppressAutoHyphens/>
        <w:spacing w:after="0" w:line="360" w:lineRule="auto"/>
        <w:jc w:val="both"/>
        <w:rPr>
          <w:rFonts w:ascii="Century Gothic" w:eastAsia="Times New Roman" w:hAnsi="Century Gothic" w:cs="Arial"/>
          <w:sz w:val="24"/>
          <w:szCs w:val="24"/>
          <w:lang w:val="es-ES_tradnl" w:eastAsia="ar-SA"/>
        </w:rPr>
      </w:pPr>
    </w:p>
    <w:p w:rsidR="00E16DBD" w:rsidRPr="00E16DBD" w:rsidRDefault="00E16DBD" w:rsidP="00E16DBD">
      <w:pPr>
        <w:tabs>
          <w:tab w:val="left" w:pos="709"/>
        </w:tabs>
        <w:suppressAutoHyphens/>
        <w:spacing w:after="0"/>
        <w:jc w:val="both"/>
        <w:rPr>
          <w:rFonts w:ascii="Century Gothic" w:eastAsia="Times New Roman" w:hAnsi="Century Gothic" w:cs="Arial"/>
          <w:sz w:val="24"/>
          <w:szCs w:val="24"/>
          <w:lang w:val="es-ES_tradnl" w:eastAsia="ar-SA"/>
        </w:rPr>
      </w:pPr>
      <w:r w:rsidRPr="00E16DBD">
        <w:rPr>
          <w:rFonts w:ascii="Century Gothic" w:eastAsia="Times New Roman" w:hAnsi="Century Gothic" w:cs="Arial"/>
          <w:b/>
          <w:sz w:val="24"/>
          <w:szCs w:val="24"/>
          <w:lang w:val="es-ES_tradnl" w:eastAsia="ar-SA"/>
        </w:rPr>
        <w:t>I.</w:t>
      </w:r>
      <w:r w:rsidRPr="00E16DBD">
        <w:rPr>
          <w:rFonts w:ascii="Century Gothic" w:eastAsia="Times New Roman" w:hAnsi="Century Gothic" w:cs="Arial"/>
          <w:sz w:val="24"/>
          <w:szCs w:val="24"/>
          <w:lang w:val="es-ES_tradnl" w:eastAsia="ar-SA"/>
        </w:rPr>
        <w:t xml:space="preserve"> Recibir, estudiar, analizar, discutir y dictaminar, los asuntos turnados por el Ayuntamiento a las Comisiones Edilicias.</w:t>
      </w:r>
    </w:p>
    <w:p w:rsidR="00E16DBD" w:rsidRPr="00E16DBD" w:rsidRDefault="00E16DBD" w:rsidP="00E16DBD">
      <w:pPr>
        <w:tabs>
          <w:tab w:val="left" w:pos="709"/>
        </w:tabs>
        <w:suppressAutoHyphens/>
        <w:spacing w:after="0"/>
        <w:jc w:val="both"/>
        <w:rPr>
          <w:rFonts w:ascii="Century Gothic" w:eastAsia="Times New Roman" w:hAnsi="Century Gothic" w:cs="Arial"/>
          <w:sz w:val="24"/>
          <w:szCs w:val="24"/>
          <w:lang w:val="es-ES_tradnl" w:eastAsia="ar-SA"/>
        </w:rPr>
      </w:pPr>
      <w:r w:rsidRPr="00E16DBD">
        <w:rPr>
          <w:rFonts w:ascii="Century Gothic" w:eastAsia="Times New Roman" w:hAnsi="Century Gothic" w:cs="Arial"/>
          <w:b/>
          <w:sz w:val="24"/>
          <w:szCs w:val="24"/>
          <w:lang w:val="es-ES_tradnl" w:eastAsia="ar-SA"/>
        </w:rPr>
        <w:t>II.</w:t>
      </w:r>
      <w:r w:rsidR="00EA3E47">
        <w:rPr>
          <w:rFonts w:ascii="Century Gothic" w:eastAsia="Times New Roman" w:hAnsi="Century Gothic" w:cs="Arial"/>
          <w:b/>
          <w:sz w:val="24"/>
          <w:szCs w:val="24"/>
          <w:lang w:val="es-ES_tradnl" w:eastAsia="ar-SA"/>
        </w:rPr>
        <w:t xml:space="preserve"> </w:t>
      </w:r>
      <w:r w:rsidRPr="00E16DBD">
        <w:rPr>
          <w:rFonts w:ascii="Century Gothic" w:eastAsia="Times New Roman" w:hAnsi="Century Gothic" w:cs="Arial"/>
          <w:sz w:val="24"/>
          <w:szCs w:val="24"/>
          <w:lang w:val="es-ES_tradnl" w:eastAsia="ar-SA"/>
        </w:rPr>
        <w:t>Presentar al Ayuntamiento, las propuestas de dictamen y proyectos de acuerdo, sobre los asuntos que le sean turnados.</w:t>
      </w:r>
    </w:p>
    <w:p w:rsidR="00E16DBD" w:rsidRPr="00E16DBD" w:rsidRDefault="00E16DBD" w:rsidP="00E16DBD">
      <w:pPr>
        <w:tabs>
          <w:tab w:val="left" w:pos="709"/>
        </w:tabs>
        <w:suppressAutoHyphens/>
        <w:spacing w:after="0"/>
        <w:jc w:val="both"/>
        <w:rPr>
          <w:rFonts w:ascii="Century Gothic" w:eastAsia="Times New Roman" w:hAnsi="Century Gothic" w:cs="Arial"/>
          <w:sz w:val="24"/>
          <w:szCs w:val="24"/>
          <w:lang w:val="es-ES_tradnl" w:eastAsia="ar-SA"/>
        </w:rPr>
      </w:pPr>
      <w:r w:rsidRPr="00E16DBD">
        <w:rPr>
          <w:rFonts w:ascii="Century Gothic" w:eastAsia="Times New Roman" w:hAnsi="Century Gothic" w:cs="Arial"/>
          <w:b/>
          <w:sz w:val="24"/>
          <w:szCs w:val="24"/>
          <w:lang w:val="es-ES_tradnl" w:eastAsia="ar-SA"/>
        </w:rPr>
        <w:t>III.</w:t>
      </w:r>
      <w:r w:rsidRPr="00E16DBD">
        <w:rPr>
          <w:rFonts w:ascii="Century Gothic" w:eastAsia="Times New Roman" w:hAnsi="Century Gothic" w:cs="Arial"/>
          <w:sz w:val="24"/>
          <w:szCs w:val="24"/>
          <w:lang w:val="es-ES_tradnl" w:eastAsia="ar-SA"/>
        </w:rPr>
        <w:t xml:space="preserve"> Presentar al Ayuntamiento, iniciativas de reglamentos, dictámenes o propuestas tendientes a </w:t>
      </w:r>
      <w:proofErr w:type="spellStart"/>
      <w:r w:rsidRPr="00E16DBD">
        <w:rPr>
          <w:rFonts w:ascii="Century Gothic" w:eastAsia="Times New Roman" w:hAnsi="Century Gothic" w:cs="Arial"/>
          <w:sz w:val="24"/>
          <w:szCs w:val="24"/>
          <w:lang w:val="es-ES_tradnl" w:eastAsia="ar-SA"/>
        </w:rPr>
        <w:t>eficientar</w:t>
      </w:r>
      <w:proofErr w:type="spellEnd"/>
      <w:r w:rsidRPr="00E16DBD">
        <w:rPr>
          <w:rFonts w:ascii="Century Gothic" w:eastAsia="Times New Roman" w:hAnsi="Century Gothic" w:cs="Arial"/>
          <w:sz w:val="24"/>
          <w:szCs w:val="24"/>
          <w:lang w:val="es-ES_tradnl" w:eastAsia="ar-SA"/>
        </w:rPr>
        <w:t xml:space="preserve"> las funciones del gobierno municipal, dentro del área de su competencia.</w:t>
      </w:r>
    </w:p>
    <w:p w:rsidR="00E16DBD" w:rsidRPr="00E16DBD" w:rsidRDefault="00E16DBD" w:rsidP="006755E9">
      <w:pPr>
        <w:tabs>
          <w:tab w:val="left" w:pos="709"/>
        </w:tabs>
        <w:spacing w:line="360" w:lineRule="auto"/>
        <w:jc w:val="both"/>
        <w:rPr>
          <w:rFonts w:ascii="Century Gothic" w:hAnsi="Century Gothic" w:cs="Arial"/>
          <w:b/>
          <w:sz w:val="24"/>
          <w:szCs w:val="24"/>
          <w:lang w:val="es-ES_tradnl"/>
        </w:rPr>
      </w:pPr>
    </w:p>
    <w:p w:rsidR="00E03ADE" w:rsidRDefault="00D7499A" w:rsidP="00E03ADE">
      <w:pPr>
        <w:tabs>
          <w:tab w:val="left" w:pos="709"/>
        </w:tabs>
        <w:jc w:val="both"/>
        <w:rPr>
          <w:rFonts w:ascii="Century Gothic" w:eastAsia="Times New Roman" w:hAnsi="Century Gothic" w:cs="Arial"/>
          <w:sz w:val="24"/>
          <w:szCs w:val="24"/>
          <w:lang w:val="es-ES_tradnl" w:eastAsia="ar-SA"/>
        </w:rPr>
      </w:pPr>
      <w:r w:rsidRPr="00D7499A">
        <w:rPr>
          <w:rFonts w:ascii="Century Gothic" w:hAnsi="Century Gothic" w:cs="Arial"/>
          <w:b/>
          <w:sz w:val="24"/>
          <w:szCs w:val="24"/>
        </w:rPr>
        <w:t>ARTÍCULO</w:t>
      </w:r>
      <w:r w:rsidR="00E03ADE" w:rsidRPr="00D7499A">
        <w:rPr>
          <w:rFonts w:ascii="Century Gothic" w:hAnsi="Century Gothic" w:cs="Arial"/>
          <w:b/>
          <w:sz w:val="24"/>
          <w:szCs w:val="24"/>
        </w:rPr>
        <w:t xml:space="preserve"> 92.-</w:t>
      </w:r>
      <w:r w:rsidR="00E03ADE">
        <w:rPr>
          <w:rFonts w:ascii="Century Gothic" w:hAnsi="Century Gothic" w:cs="Arial"/>
          <w:b/>
        </w:rPr>
        <w:t xml:space="preserve"> </w:t>
      </w:r>
      <w:r w:rsidR="00E03ADE" w:rsidRPr="00E03ADE">
        <w:rPr>
          <w:rFonts w:ascii="Century Gothic" w:eastAsia="Times New Roman" w:hAnsi="Century Gothic" w:cs="Arial"/>
          <w:sz w:val="24"/>
          <w:szCs w:val="24"/>
          <w:lang w:val="es-ES_tradnl" w:eastAsia="ar-SA"/>
        </w:rPr>
        <w:t>Las comisiones permanentes serán:</w:t>
      </w:r>
    </w:p>
    <w:p w:rsidR="00E03ADE" w:rsidRDefault="00E03ADE" w:rsidP="004C02E8">
      <w:pPr>
        <w:tabs>
          <w:tab w:val="left" w:pos="709"/>
        </w:tabs>
        <w:spacing w:after="0"/>
        <w:jc w:val="both"/>
        <w:rPr>
          <w:rFonts w:ascii="Century Gothic" w:eastAsia="Times New Roman" w:hAnsi="Century Gothic" w:cs="Arial"/>
          <w:sz w:val="24"/>
          <w:szCs w:val="24"/>
          <w:lang w:val="es-ES_tradnl" w:eastAsia="ar-SA"/>
        </w:rPr>
      </w:pPr>
      <w:r>
        <w:rPr>
          <w:rFonts w:ascii="Century Gothic" w:eastAsia="Times New Roman" w:hAnsi="Century Gothic" w:cs="Arial"/>
          <w:sz w:val="24"/>
          <w:szCs w:val="24"/>
          <w:lang w:val="es-ES_tradnl" w:eastAsia="ar-SA"/>
        </w:rPr>
        <w:tab/>
        <w:t>[…]</w:t>
      </w:r>
    </w:p>
    <w:p w:rsidR="00E03ADE" w:rsidRPr="00E03ADE" w:rsidRDefault="00E03ADE" w:rsidP="004C02E8">
      <w:pPr>
        <w:tabs>
          <w:tab w:val="left" w:pos="709"/>
        </w:tabs>
        <w:spacing w:after="0"/>
        <w:jc w:val="both"/>
        <w:rPr>
          <w:rFonts w:ascii="Century Gothic" w:eastAsia="Times New Roman" w:hAnsi="Century Gothic" w:cs="Arial"/>
          <w:sz w:val="24"/>
          <w:szCs w:val="24"/>
          <w:lang w:val="es-ES_tradnl" w:eastAsia="ar-SA"/>
        </w:rPr>
      </w:pPr>
      <w:r>
        <w:rPr>
          <w:rFonts w:ascii="Century Gothic" w:eastAsia="Arial" w:hAnsi="Century Gothic" w:cs="Arial"/>
          <w:b/>
          <w:sz w:val="24"/>
          <w:szCs w:val="24"/>
          <w:lang w:val="es-ES" w:eastAsia="ar-SA"/>
        </w:rPr>
        <w:tab/>
      </w:r>
      <w:r w:rsidRPr="00E03ADE">
        <w:rPr>
          <w:rFonts w:ascii="Century Gothic" w:eastAsia="Arial" w:hAnsi="Century Gothic" w:cs="Arial"/>
          <w:b/>
          <w:sz w:val="24"/>
          <w:szCs w:val="24"/>
          <w:lang w:val="es-ES" w:eastAsia="ar-SA"/>
        </w:rPr>
        <w:t>XXII.</w:t>
      </w:r>
      <w:r w:rsidRPr="00E03ADE">
        <w:rPr>
          <w:rFonts w:ascii="Century Gothic" w:eastAsia="Arial" w:hAnsi="Century Gothic" w:cs="Arial"/>
          <w:sz w:val="24"/>
          <w:szCs w:val="24"/>
          <w:lang w:val="es-ES" w:eastAsia="ar-SA"/>
        </w:rPr>
        <w:t xml:space="preserve"> Fomento Artesanal;</w:t>
      </w:r>
    </w:p>
    <w:p w:rsidR="00E03ADE" w:rsidRDefault="00E03ADE" w:rsidP="004C02E8">
      <w:pPr>
        <w:pStyle w:val="Sinespaciado"/>
        <w:jc w:val="both"/>
        <w:rPr>
          <w:rFonts w:ascii="Century Gothic" w:hAnsi="Century Gothic" w:cs="Arial"/>
          <w:lang w:val="es-ES_tradnl"/>
        </w:rPr>
      </w:pPr>
      <w:r>
        <w:rPr>
          <w:rFonts w:ascii="Century Gothic" w:hAnsi="Century Gothic" w:cs="Arial"/>
          <w:b/>
          <w:lang w:val="es-ES_tradnl"/>
        </w:rPr>
        <w:tab/>
      </w:r>
      <w:r w:rsidRPr="00E03ADE">
        <w:rPr>
          <w:rFonts w:ascii="Century Gothic" w:hAnsi="Century Gothic" w:cs="Arial"/>
          <w:lang w:val="es-ES_tradnl"/>
        </w:rPr>
        <w:t>[…]</w:t>
      </w:r>
    </w:p>
    <w:p w:rsidR="006755E9" w:rsidRDefault="006755E9" w:rsidP="004C02E8">
      <w:pPr>
        <w:pStyle w:val="Sinespaciado"/>
        <w:jc w:val="both"/>
        <w:rPr>
          <w:rFonts w:ascii="Century Gothic" w:hAnsi="Century Gothic" w:cs="Arial"/>
          <w:lang w:val="es-ES_tradnl"/>
        </w:rPr>
      </w:pPr>
    </w:p>
    <w:p w:rsidR="00D7499A" w:rsidRDefault="00D7499A" w:rsidP="00E03ADE">
      <w:pPr>
        <w:pStyle w:val="Sinespaciado"/>
        <w:jc w:val="both"/>
        <w:rPr>
          <w:rFonts w:ascii="Century Gothic" w:hAnsi="Century Gothic" w:cs="Arial"/>
          <w:lang w:val="es-ES_tradnl"/>
        </w:rPr>
      </w:pPr>
    </w:p>
    <w:p w:rsidR="00D7499A" w:rsidRPr="00D7499A" w:rsidRDefault="00D7499A" w:rsidP="00D7499A">
      <w:pPr>
        <w:autoSpaceDE w:val="0"/>
        <w:jc w:val="both"/>
        <w:rPr>
          <w:rFonts w:ascii="Century Gothic" w:hAnsi="Century Gothic" w:cs="Arial"/>
          <w:sz w:val="24"/>
          <w:szCs w:val="24"/>
        </w:rPr>
      </w:pPr>
      <w:r>
        <w:rPr>
          <w:rFonts w:ascii="Century Gothic" w:hAnsi="Century Gothic" w:cs="Arial"/>
          <w:b/>
          <w:lang w:val="es-ES_tradnl"/>
        </w:rPr>
        <w:t>ARTÍ</w:t>
      </w:r>
      <w:r w:rsidRPr="00D7499A">
        <w:rPr>
          <w:rFonts w:ascii="Century Gothic" w:hAnsi="Century Gothic" w:cs="Arial"/>
          <w:b/>
          <w:lang w:val="es-ES_tradnl"/>
        </w:rPr>
        <w:t>CULO 114.-</w:t>
      </w:r>
      <w:r>
        <w:rPr>
          <w:rFonts w:ascii="Century Gothic" w:hAnsi="Century Gothic" w:cs="Arial"/>
          <w:b/>
          <w:lang w:val="es-ES_tradnl"/>
        </w:rPr>
        <w:t xml:space="preserve"> </w:t>
      </w:r>
      <w:r w:rsidRPr="00D7499A">
        <w:rPr>
          <w:rFonts w:ascii="Century Gothic" w:hAnsi="Century Gothic" w:cs="Arial"/>
          <w:sz w:val="24"/>
          <w:szCs w:val="24"/>
        </w:rPr>
        <w:t>Compete a la Comisión de Fomento Artesanal:</w:t>
      </w:r>
    </w:p>
    <w:p w:rsidR="00D7499A" w:rsidRPr="00D7499A" w:rsidRDefault="00D7499A" w:rsidP="006755E9">
      <w:pPr>
        <w:autoSpaceDE w:val="0"/>
        <w:ind w:left="708"/>
        <w:jc w:val="both"/>
        <w:rPr>
          <w:rFonts w:ascii="Century Gothic" w:hAnsi="Century Gothic" w:cs="Arial"/>
          <w:sz w:val="24"/>
          <w:szCs w:val="24"/>
        </w:rPr>
      </w:pPr>
      <w:r w:rsidRPr="00D7499A">
        <w:rPr>
          <w:rFonts w:ascii="Century Gothic" w:hAnsi="Century Gothic" w:cs="Arial"/>
          <w:b/>
          <w:bCs/>
          <w:sz w:val="24"/>
          <w:szCs w:val="24"/>
        </w:rPr>
        <w:t xml:space="preserve">I. </w:t>
      </w:r>
      <w:r w:rsidRPr="00D7499A">
        <w:rPr>
          <w:rFonts w:ascii="Century Gothic" w:hAnsi="Century Gothic" w:cs="Arial"/>
          <w:sz w:val="24"/>
          <w:szCs w:val="24"/>
        </w:rPr>
        <w:t>Velar por la aplicación y observancia de las disposiciones normativas en la materia;</w:t>
      </w:r>
    </w:p>
    <w:p w:rsidR="00D7499A" w:rsidRPr="00D7499A" w:rsidRDefault="00D7499A" w:rsidP="006755E9">
      <w:pPr>
        <w:autoSpaceDE w:val="0"/>
        <w:ind w:left="708"/>
        <w:jc w:val="both"/>
        <w:rPr>
          <w:rFonts w:ascii="Century Gothic" w:hAnsi="Century Gothic" w:cs="Arial"/>
          <w:sz w:val="24"/>
          <w:szCs w:val="24"/>
        </w:rPr>
      </w:pPr>
      <w:r w:rsidRPr="00D7499A">
        <w:rPr>
          <w:rFonts w:ascii="Century Gothic" w:hAnsi="Century Gothic" w:cs="Arial"/>
          <w:b/>
          <w:bCs/>
          <w:sz w:val="24"/>
          <w:szCs w:val="24"/>
        </w:rPr>
        <w:t xml:space="preserve">II. </w:t>
      </w:r>
      <w:r w:rsidRPr="00D7499A">
        <w:rPr>
          <w:rFonts w:ascii="Century Gothic" w:hAnsi="Century Gothic" w:cs="Arial"/>
          <w:sz w:val="24"/>
          <w:szCs w:val="24"/>
        </w:rPr>
        <w:t>Proponer y dictaminar las iniciativas que en la materia sean sometidas a consideración del Ayuntamiento;</w:t>
      </w:r>
    </w:p>
    <w:p w:rsidR="00D7499A" w:rsidRPr="00D7499A" w:rsidRDefault="00D7499A" w:rsidP="006755E9">
      <w:pPr>
        <w:autoSpaceDE w:val="0"/>
        <w:ind w:left="708"/>
        <w:jc w:val="both"/>
        <w:rPr>
          <w:rFonts w:ascii="Century Gothic" w:hAnsi="Century Gothic" w:cs="Arial"/>
          <w:sz w:val="24"/>
          <w:szCs w:val="24"/>
        </w:rPr>
      </w:pPr>
      <w:r w:rsidRPr="00D7499A">
        <w:rPr>
          <w:rFonts w:ascii="Century Gothic" w:hAnsi="Century Gothic" w:cs="Arial"/>
          <w:b/>
          <w:bCs/>
          <w:sz w:val="24"/>
          <w:szCs w:val="24"/>
        </w:rPr>
        <w:t xml:space="preserve">III. </w:t>
      </w:r>
      <w:r w:rsidRPr="00D7499A">
        <w:rPr>
          <w:rFonts w:ascii="Century Gothic" w:hAnsi="Century Gothic" w:cs="Arial"/>
          <w:sz w:val="24"/>
          <w:szCs w:val="24"/>
        </w:rPr>
        <w:t>El estudio y promoción de programas o acciones tendientes al Fomento Artesanal en el Municipio;</w:t>
      </w:r>
    </w:p>
    <w:p w:rsidR="00D7499A" w:rsidRPr="00D7499A" w:rsidRDefault="00D7499A" w:rsidP="006755E9">
      <w:pPr>
        <w:autoSpaceDE w:val="0"/>
        <w:ind w:left="708"/>
        <w:jc w:val="both"/>
        <w:rPr>
          <w:rFonts w:ascii="Century Gothic" w:hAnsi="Century Gothic" w:cs="Arial"/>
          <w:sz w:val="24"/>
          <w:szCs w:val="24"/>
        </w:rPr>
      </w:pPr>
      <w:r w:rsidRPr="00D7499A">
        <w:rPr>
          <w:rFonts w:ascii="Century Gothic" w:hAnsi="Century Gothic" w:cs="Arial"/>
          <w:b/>
          <w:bCs/>
          <w:sz w:val="24"/>
          <w:szCs w:val="24"/>
        </w:rPr>
        <w:t xml:space="preserve">IV. </w:t>
      </w:r>
      <w:r w:rsidRPr="00D7499A">
        <w:rPr>
          <w:rFonts w:ascii="Century Gothic" w:hAnsi="Century Gothic" w:cs="Arial"/>
          <w:sz w:val="24"/>
          <w:szCs w:val="24"/>
        </w:rPr>
        <w:t>Coadyuvar y promover la celebración de convenios y contratos con las distintas autoridades y organismos no gubernamentales competentes a efecto de promover las expresiones artesanales de Tlaquepaque;</w:t>
      </w:r>
    </w:p>
    <w:p w:rsidR="00ED6784" w:rsidRDefault="00D7499A" w:rsidP="006755E9">
      <w:pPr>
        <w:autoSpaceDE w:val="0"/>
        <w:ind w:left="708"/>
        <w:jc w:val="both"/>
        <w:rPr>
          <w:rFonts w:ascii="Century Gothic" w:hAnsi="Century Gothic" w:cs="Arial"/>
          <w:sz w:val="24"/>
          <w:szCs w:val="24"/>
        </w:rPr>
      </w:pPr>
      <w:r w:rsidRPr="00D7499A">
        <w:rPr>
          <w:rFonts w:ascii="Century Gothic" w:hAnsi="Century Gothic" w:cs="Arial"/>
          <w:b/>
          <w:bCs/>
          <w:sz w:val="24"/>
          <w:szCs w:val="24"/>
        </w:rPr>
        <w:lastRenderedPageBreak/>
        <w:t xml:space="preserve">V. </w:t>
      </w:r>
      <w:r w:rsidRPr="00D7499A">
        <w:rPr>
          <w:rFonts w:ascii="Century Gothic" w:hAnsi="Century Gothic" w:cs="Arial"/>
          <w:sz w:val="24"/>
          <w:szCs w:val="24"/>
        </w:rPr>
        <w:t>Formar parte del Consejo que en la materia sean creados por el Ayuntamiento, así como velar por el cumplimiento de los acuerdos y programas que de ellos o de las dependencias correspondientes emanen;</w:t>
      </w:r>
    </w:p>
    <w:p w:rsidR="00D7499A" w:rsidRPr="00D7499A" w:rsidRDefault="00D7499A" w:rsidP="006755E9">
      <w:pPr>
        <w:autoSpaceDE w:val="0"/>
        <w:ind w:left="708"/>
        <w:jc w:val="both"/>
        <w:rPr>
          <w:rFonts w:ascii="Century Gothic" w:hAnsi="Century Gothic" w:cs="Arial"/>
          <w:sz w:val="24"/>
          <w:szCs w:val="24"/>
        </w:rPr>
      </w:pPr>
      <w:r w:rsidRPr="00D7499A">
        <w:rPr>
          <w:rFonts w:ascii="Century Gothic" w:hAnsi="Century Gothic" w:cs="Arial"/>
          <w:b/>
          <w:bCs/>
          <w:sz w:val="24"/>
          <w:szCs w:val="24"/>
        </w:rPr>
        <w:t xml:space="preserve">VI. </w:t>
      </w:r>
      <w:r w:rsidRPr="00D7499A">
        <w:rPr>
          <w:rFonts w:ascii="Century Gothic" w:hAnsi="Century Gothic" w:cs="Arial"/>
          <w:sz w:val="24"/>
          <w:szCs w:val="24"/>
        </w:rPr>
        <w:t>Impulsar el Premio Nacional de la Cerámica y proponer al Patronato del Organismo Público Descentralizado Premio Nacional de la Cerámica, iniciativas para la planeación, organización y desarrollo del certamen.</w:t>
      </w:r>
    </w:p>
    <w:p w:rsidR="00D7499A" w:rsidRPr="00D7499A" w:rsidRDefault="00D7499A" w:rsidP="006755E9">
      <w:pPr>
        <w:autoSpaceDE w:val="0"/>
        <w:ind w:left="708"/>
        <w:jc w:val="both"/>
        <w:rPr>
          <w:rFonts w:ascii="Century Gothic" w:hAnsi="Century Gothic" w:cs="Arial"/>
          <w:sz w:val="24"/>
          <w:szCs w:val="24"/>
        </w:rPr>
      </w:pPr>
      <w:r w:rsidRPr="00D7499A">
        <w:rPr>
          <w:rFonts w:ascii="Century Gothic" w:hAnsi="Century Gothic" w:cs="Arial"/>
          <w:b/>
          <w:bCs/>
          <w:sz w:val="24"/>
          <w:szCs w:val="24"/>
        </w:rPr>
        <w:t xml:space="preserve">VII. </w:t>
      </w:r>
      <w:r w:rsidRPr="00D7499A">
        <w:rPr>
          <w:rFonts w:ascii="Century Gothic" w:hAnsi="Century Gothic" w:cs="Arial"/>
          <w:sz w:val="24"/>
          <w:szCs w:val="24"/>
        </w:rPr>
        <w:t>Orientar la políticas públicas que sobre la materia deba emprender el Municipio; y</w:t>
      </w:r>
    </w:p>
    <w:p w:rsidR="004C02E8" w:rsidRDefault="00D7499A" w:rsidP="006755E9">
      <w:pPr>
        <w:autoSpaceDE w:val="0"/>
        <w:ind w:left="708"/>
        <w:jc w:val="both"/>
        <w:rPr>
          <w:rFonts w:ascii="Century Gothic" w:hAnsi="Century Gothic" w:cs="Arial"/>
          <w:sz w:val="24"/>
          <w:szCs w:val="24"/>
        </w:rPr>
      </w:pPr>
      <w:r w:rsidRPr="00D7499A">
        <w:rPr>
          <w:rFonts w:ascii="Century Gothic" w:hAnsi="Century Gothic" w:cs="Arial"/>
          <w:b/>
          <w:bCs/>
          <w:sz w:val="24"/>
          <w:szCs w:val="24"/>
        </w:rPr>
        <w:t xml:space="preserve">VIII. </w:t>
      </w:r>
      <w:r w:rsidRPr="00D7499A">
        <w:rPr>
          <w:rFonts w:ascii="Century Gothic" w:hAnsi="Century Gothic" w:cs="Arial"/>
          <w:sz w:val="24"/>
          <w:szCs w:val="24"/>
        </w:rPr>
        <w:t>Asesorar a quien funja como titular de la Presidencia Municipal en la materia.</w:t>
      </w:r>
    </w:p>
    <w:p w:rsidR="004C02E8" w:rsidRDefault="004C02E8" w:rsidP="004C02E8">
      <w:pPr>
        <w:autoSpaceDE w:val="0"/>
        <w:jc w:val="both"/>
        <w:rPr>
          <w:rFonts w:ascii="Century Gothic" w:hAnsi="Century Gothic" w:cs="Arial"/>
          <w:sz w:val="24"/>
          <w:szCs w:val="24"/>
        </w:rPr>
      </w:pPr>
    </w:p>
    <w:p w:rsidR="004C02E8" w:rsidRDefault="00D7499A" w:rsidP="004C02E8">
      <w:pPr>
        <w:pStyle w:val="NormalWeb"/>
        <w:spacing w:before="0" w:beforeAutospacing="0" w:after="0" w:afterAutospacing="0"/>
        <w:ind w:right="50"/>
        <w:jc w:val="both"/>
        <w:rPr>
          <w:rFonts w:ascii="Century Gothic" w:hAnsi="Century Gothic" w:cs="Arial"/>
          <w:bCs/>
          <w:lang w:val="es-ES_tradnl"/>
        </w:rPr>
      </w:pPr>
      <w:r>
        <w:rPr>
          <w:rFonts w:ascii="Century Gothic" w:hAnsi="Century Gothic" w:cs="Arial"/>
        </w:rPr>
        <w:t xml:space="preserve">Así mismo, con este plan de trabajo se da cumplimiento a lo solicitado en el </w:t>
      </w:r>
      <w:r w:rsidR="004C02E8">
        <w:rPr>
          <w:rFonts w:ascii="Century Gothic" w:hAnsi="Century Gothic" w:cs="Arial"/>
        </w:rPr>
        <w:t xml:space="preserve">artículo 15 fracción VII, de la Ley </w:t>
      </w:r>
      <w:r w:rsidR="004C02E8">
        <w:rPr>
          <w:rFonts w:ascii="Century Gothic" w:hAnsi="Century Gothic" w:cs="Arial"/>
          <w:bCs/>
          <w:lang w:val="es-ES_tradnl"/>
        </w:rPr>
        <w:t>de Transparencia y Acceso a la Información P</w:t>
      </w:r>
      <w:r w:rsidR="004C02E8" w:rsidRPr="004C02E8">
        <w:rPr>
          <w:rFonts w:ascii="Century Gothic" w:hAnsi="Century Gothic" w:cs="Arial"/>
          <w:bCs/>
          <w:lang w:val="es-ES_tradnl"/>
        </w:rPr>
        <w:t>ública</w:t>
      </w:r>
      <w:r w:rsidR="004C02E8">
        <w:rPr>
          <w:rFonts w:ascii="Century Gothic" w:hAnsi="Century Gothic" w:cs="Arial"/>
          <w:bCs/>
          <w:lang w:val="es-ES_tradnl"/>
        </w:rPr>
        <w:t xml:space="preserve"> del Estado de J</w:t>
      </w:r>
      <w:r w:rsidR="004C02E8" w:rsidRPr="004C02E8">
        <w:rPr>
          <w:rFonts w:ascii="Century Gothic" w:hAnsi="Century Gothic" w:cs="Arial"/>
          <w:bCs/>
          <w:lang w:val="es-ES_tradnl"/>
        </w:rPr>
        <w:t>alisco y sus municipios</w:t>
      </w:r>
      <w:r w:rsidR="004C02E8">
        <w:rPr>
          <w:rFonts w:ascii="Century Gothic" w:hAnsi="Century Gothic" w:cs="Arial"/>
          <w:bCs/>
          <w:lang w:val="es-ES_tradnl"/>
        </w:rPr>
        <w:t>.</w:t>
      </w:r>
    </w:p>
    <w:p w:rsidR="006755E9" w:rsidRPr="004C02E8" w:rsidRDefault="006755E9" w:rsidP="004C02E8">
      <w:pPr>
        <w:pStyle w:val="NormalWeb"/>
        <w:spacing w:before="0" w:beforeAutospacing="0" w:after="0" w:afterAutospacing="0"/>
        <w:ind w:right="50"/>
        <w:jc w:val="both"/>
        <w:rPr>
          <w:rFonts w:ascii="Century Gothic" w:hAnsi="Century Gothic" w:cs="Arial"/>
          <w:bCs/>
          <w:lang w:val="es-ES_tradnl"/>
        </w:rPr>
      </w:pPr>
    </w:p>
    <w:p w:rsidR="00D7499A" w:rsidRPr="00D7499A" w:rsidRDefault="00D7499A" w:rsidP="00E03ADE">
      <w:pPr>
        <w:pStyle w:val="Sinespaciado"/>
        <w:jc w:val="both"/>
        <w:rPr>
          <w:rFonts w:ascii="Century Gothic" w:hAnsi="Century Gothic" w:cs="Arial"/>
          <w:b/>
          <w:lang w:val="es-MX"/>
        </w:rPr>
      </w:pPr>
    </w:p>
    <w:p w:rsidR="004C02E8" w:rsidRPr="004C02E8" w:rsidRDefault="004C02E8" w:rsidP="004C02E8">
      <w:pPr>
        <w:pStyle w:val="Estilo"/>
        <w:rPr>
          <w:rFonts w:ascii="Century Gothic" w:hAnsi="Century Gothic"/>
        </w:rPr>
      </w:pPr>
      <w:r w:rsidRPr="004C02E8">
        <w:rPr>
          <w:rFonts w:ascii="Century Gothic" w:hAnsi="Century Gothic"/>
          <w:b/>
          <w:bCs/>
        </w:rPr>
        <w:t>Artículo 15.</w:t>
      </w:r>
      <w:r w:rsidRPr="004C02E8">
        <w:rPr>
          <w:rFonts w:ascii="Century Gothic" w:hAnsi="Century Gothic"/>
        </w:rPr>
        <w:t xml:space="preserve"> Información fundamental - Ayuntamientos</w:t>
      </w:r>
    </w:p>
    <w:p w:rsidR="004C02E8" w:rsidRPr="004C02E8" w:rsidRDefault="004C02E8" w:rsidP="004C02E8">
      <w:pPr>
        <w:pStyle w:val="Estilo"/>
        <w:rPr>
          <w:rFonts w:ascii="Century Gothic" w:hAnsi="Century Gothic"/>
        </w:rPr>
      </w:pPr>
    </w:p>
    <w:p w:rsidR="004C02E8" w:rsidRPr="004C02E8" w:rsidRDefault="004C02E8" w:rsidP="004C02E8">
      <w:pPr>
        <w:pStyle w:val="Estilo"/>
        <w:rPr>
          <w:rFonts w:ascii="Century Gothic" w:hAnsi="Century Gothic"/>
        </w:rPr>
      </w:pPr>
      <w:r>
        <w:rPr>
          <w:rFonts w:ascii="Century Gothic" w:hAnsi="Century Gothic"/>
        </w:rPr>
        <w:tab/>
        <w:t>[…]</w:t>
      </w:r>
    </w:p>
    <w:p w:rsidR="004C02E8" w:rsidRPr="004C02E8" w:rsidRDefault="004C02E8" w:rsidP="004C02E8">
      <w:pPr>
        <w:pStyle w:val="Estilo"/>
        <w:rPr>
          <w:rFonts w:ascii="Century Gothic" w:hAnsi="Century Gothic"/>
        </w:rPr>
      </w:pPr>
      <w:r w:rsidRPr="004C02E8">
        <w:rPr>
          <w:rFonts w:ascii="Century Gothic" w:hAnsi="Century Gothic"/>
        </w:rPr>
        <w:t>VII. Los programas de trabajo de las comisiones edilicias;</w:t>
      </w:r>
    </w:p>
    <w:p w:rsidR="004C02E8" w:rsidRPr="004C02E8" w:rsidRDefault="004C02E8" w:rsidP="004C02E8">
      <w:pPr>
        <w:pStyle w:val="Estilo"/>
        <w:rPr>
          <w:rFonts w:ascii="Century Gothic" w:hAnsi="Century Gothic"/>
          <w:bCs/>
        </w:rPr>
      </w:pPr>
      <w:r>
        <w:rPr>
          <w:b/>
          <w:bCs/>
          <w:sz w:val="20"/>
          <w:szCs w:val="20"/>
        </w:rPr>
        <w:tab/>
      </w:r>
      <w:r w:rsidRPr="004C02E8">
        <w:rPr>
          <w:rFonts w:ascii="Century Gothic" w:hAnsi="Century Gothic"/>
          <w:bCs/>
        </w:rPr>
        <w:t>[…]</w:t>
      </w:r>
    </w:p>
    <w:p w:rsidR="00155EA8" w:rsidRDefault="00155EA8" w:rsidP="00983841">
      <w:pPr>
        <w:jc w:val="both"/>
        <w:rPr>
          <w:rFonts w:ascii="Century Gothic" w:hAnsi="Century Gothic"/>
          <w:sz w:val="24"/>
          <w:szCs w:val="24"/>
        </w:rPr>
      </w:pPr>
    </w:p>
    <w:p w:rsidR="00155EA8" w:rsidRDefault="00155EA8" w:rsidP="00983841">
      <w:pPr>
        <w:jc w:val="both"/>
        <w:rPr>
          <w:rFonts w:ascii="Century Gothic" w:hAnsi="Century Gothic"/>
          <w:sz w:val="24"/>
          <w:szCs w:val="24"/>
        </w:rPr>
      </w:pPr>
    </w:p>
    <w:p w:rsidR="00155EA8" w:rsidRDefault="006755E9" w:rsidP="006755E9">
      <w:pPr>
        <w:jc w:val="center"/>
        <w:rPr>
          <w:rFonts w:ascii="Century Gothic" w:hAnsi="Century Gothic"/>
          <w:b/>
          <w:sz w:val="40"/>
          <w:szCs w:val="40"/>
        </w:rPr>
      </w:pPr>
      <w:r>
        <w:rPr>
          <w:rFonts w:ascii="Century Gothic" w:hAnsi="Century Gothic"/>
          <w:b/>
          <w:sz w:val="40"/>
          <w:szCs w:val="40"/>
        </w:rPr>
        <w:t xml:space="preserve">INTEGRACIÓN DE LA </w:t>
      </w:r>
      <w:r w:rsidR="00155EA8" w:rsidRPr="00155EA8">
        <w:rPr>
          <w:rFonts w:ascii="Century Gothic" w:hAnsi="Century Gothic"/>
          <w:b/>
          <w:sz w:val="40"/>
          <w:szCs w:val="40"/>
        </w:rPr>
        <w:t>COMISIÓN EDILICIA DE FOMENTO ARTESANAL 2018-2021.</w:t>
      </w:r>
    </w:p>
    <w:p w:rsidR="006755E9" w:rsidRPr="006755E9" w:rsidRDefault="006755E9" w:rsidP="006755E9">
      <w:pPr>
        <w:spacing w:after="0" w:line="240" w:lineRule="auto"/>
        <w:jc w:val="center"/>
        <w:rPr>
          <w:rFonts w:ascii="Century Gothic" w:hAnsi="Century Gothic"/>
          <w:b/>
          <w:sz w:val="24"/>
          <w:szCs w:val="24"/>
        </w:rPr>
      </w:pPr>
    </w:p>
    <w:p w:rsidR="00155EA8" w:rsidRDefault="00155EA8" w:rsidP="00155EA8">
      <w:pPr>
        <w:jc w:val="both"/>
        <w:rPr>
          <w:rFonts w:ascii="Century Gothic" w:hAnsi="Century Gothic"/>
          <w:sz w:val="24"/>
          <w:szCs w:val="24"/>
        </w:rPr>
      </w:pPr>
      <w:r w:rsidRPr="00155EA8">
        <w:rPr>
          <w:rFonts w:ascii="Century Gothic" w:hAnsi="Century Gothic"/>
          <w:sz w:val="24"/>
          <w:szCs w:val="24"/>
        </w:rPr>
        <w:t xml:space="preserve">La Comisión Edilicia de Fomento Artesanal 2018-2021 es presidida por la </w:t>
      </w:r>
      <w:r w:rsidRPr="00D202CD">
        <w:rPr>
          <w:rFonts w:ascii="Century Gothic" w:hAnsi="Century Gothic"/>
          <w:b/>
          <w:sz w:val="24"/>
          <w:szCs w:val="24"/>
        </w:rPr>
        <w:t xml:space="preserve">Regidora </w:t>
      </w:r>
      <w:proofErr w:type="spellStart"/>
      <w:r w:rsidRPr="00D202CD">
        <w:rPr>
          <w:rFonts w:ascii="Century Gothic" w:hAnsi="Century Gothic"/>
          <w:b/>
          <w:sz w:val="24"/>
          <w:szCs w:val="24"/>
        </w:rPr>
        <w:t>Miroslava</w:t>
      </w:r>
      <w:proofErr w:type="spellEnd"/>
      <w:r w:rsidRPr="00D202CD">
        <w:rPr>
          <w:rFonts w:ascii="Century Gothic" w:hAnsi="Century Gothic"/>
          <w:b/>
          <w:sz w:val="24"/>
          <w:szCs w:val="24"/>
        </w:rPr>
        <w:t xml:space="preserve"> Maya Ávila</w:t>
      </w:r>
      <w:r>
        <w:rPr>
          <w:rFonts w:ascii="Century Gothic" w:hAnsi="Century Gothic"/>
          <w:sz w:val="24"/>
          <w:szCs w:val="24"/>
        </w:rPr>
        <w:t>,</w:t>
      </w:r>
      <w:r w:rsidRPr="00155EA8">
        <w:rPr>
          <w:rFonts w:ascii="Century Gothic" w:hAnsi="Century Gothic"/>
          <w:sz w:val="24"/>
          <w:szCs w:val="24"/>
        </w:rPr>
        <w:t xml:space="preserve"> de conformidad a lo aprobado por el H. Ayuntamiento de San Pedro Tlaquepaque</w:t>
      </w:r>
      <w:r w:rsidR="00DE0536">
        <w:rPr>
          <w:rFonts w:ascii="Century Gothic" w:hAnsi="Century Gothic"/>
          <w:sz w:val="24"/>
          <w:szCs w:val="24"/>
        </w:rPr>
        <w:t xml:space="preserve"> en S</w:t>
      </w:r>
      <w:r w:rsidR="00D202CD">
        <w:rPr>
          <w:rFonts w:ascii="Century Gothic" w:hAnsi="Century Gothic"/>
          <w:sz w:val="24"/>
          <w:szCs w:val="24"/>
        </w:rPr>
        <w:t xml:space="preserve">esión </w:t>
      </w:r>
      <w:r w:rsidR="00DE0536">
        <w:rPr>
          <w:rFonts w:ascii="Century Gothic" w:hAnsi="Century Gothic"/>
          <w:sz w:val="24"/>
          <w:szCs w:val="24"/>
        </w:rPr>
        <w:t>s</w:t>
      </w:r>
      <w:r w:rsidR="00D202CD">
        <w:rPr>
          <w:rFonts w:ascii="Century Gothic" w:hAnsi="Century Gothic"/>
          <w:sz w:val="24"/>
          <w:szCs w:val="24"/>
        </w:rPr>
        <w:t>olemne</w:t>
      </w:r>
      <w:r>
        <w:rPr>
          <w:rFonts w:ascii="Century Gothic" w:hAnsi="Century Gothic"/>
          <w:sz w:val="24"/>
          <w:szCs w:val="24"/>
        </w:rPr>
        <w:t xml:space="preserve"> del día 01 de octubre 2018 quedando asentado bajo el </w:t>
      </w:r>
      <w:r w:rsidR="00DE0536">
        <w:rPr>
          <w:rFonts w:ascii="Century Gothic" w:hAnsi="Century Gothic"/>
          <w:sz w:val="24"/>
          <w:szCs w:val="24"/>
        </w:rPr>
        <w:t>A</w:t>
      </w:r>
      <w:r>
        <w:rPr>
          <w:rFonts w:ascii="Century Gothic" w:hAnsi="Century Gothic"/>
          <w:sz w:val="24"/>
          <w:szCs w:val="24"/>
        </w:rPr>
        <w:t>cuerdo No. 942/2018.</w:t>
      </w:r>
    </w:p>
    <w:p w:rsidR="006755E9" w:rsidRDefault="006755E9" w:rsidP="006755E9">
      <w:pPr>
        <w:spacing w:after="0"/>
        <w:jc w:val="both"/>
        <w:rPr>
          <w:rFonts w:ascii="Century Gothic" w:hAnsi="Century Gothic"/>
          <w:sz w:val="24"/>
          <w:szCs w:val="24"/>
        </w:rPr>
      </w:pPr>
    </w:p>
    <w:p w:rsidR="00D202CD" w:rsidRDefault="00D202CD" w:rsidP="0005339E">
      <w:pPr>
        <w:jc w:val="both"/>
        <w:rPr>
          <w:rFonts w:ascii="Century Gothic" w:hAnsi="Century Gothic"/>
          <w:sz w:val="24"/>
          <w:szCs w:val="24"/>
        </w:rPr>
      </w:pPr>
      <w:r>
        <w:rPr>
          <w:rFonts w:ascii="Century Gothic" w:hAnsi="Century Gothic"/>
          <w:sz w:val="24"/>
          <w:szCs w:val="24"/>
        </w:rPr>
        <w:t>Int</w:t>
      </w:r>
      <w:r w:rsidR="0005339E">
        <w:rPr>
          <w:rFonts w:ascii="Century Gothic" w:hAnsi="Century Gothic"/>
          <w:sz w:val="24"/>
          <w:szCs w:val="24"/>
        </w:rPr>
        <w:t>egran la comisión como vocales el</w:t>
      </w:r>
      <w:r>
        <w:rPr>
          <w:rFonts w:ascii="Century Gothic" w:hAnsi="Century Gothic"/>
          <w:sz w:val="24"/>
          <w:szCs w:val="24"/>
        </w:rPr>
        <w:t xml:space="preserve"> </w:t>
      </w:r>
      <w:r w:rsidR="0005339E" w:rsidRPr="005E14C0">
        <w:rPr>
          <w:rFonts w:ascii="Century Gothic" w:hAnsi="Century Gothic"/>
          <w:b/>
          <w:sz w:val="24"/>
          <w:szCs w:val="24"/>
        </w:rPr>
        <w:t>Regidor José Luis Figueroa Meza, la Regidora</w:t>
      </w:r>
      <w:r w:rsidRPr="005E14C0">
        <w:rPr>
          <w:rFonts w:ascii="Century Gothic" w:hAnsi="Century Gothic"/>
          <w:b/>
          <w:sz w:val="24"/>
          <w:szCs w:val="24"/>
        </w:rPr>
        <w:t xml:space="preserve"> </w:t>
      </w:r>
      <w:proofErr w:type="spellStart"/>
      <w:r w:rsidRPr="005E14C0">
        <w:rPr>
          <w:rFonts w:ascii="Century Gothic" w:hAnsi="Century Gothic"/>
          <w:b/>
          <w:sz w:val="24"/>
          <w:szCs w:val="24"/>
        </w:rPr>
        <w:t>Silbia</w:t>
      </w:r>
      <w:proofErr w:type="spellEnd"/>
      <w:r w:rsidRPr="005E14C0">
        <w:rPr>
          <w:rFonts w:ascii="Century Gothic" w:hAnsi="Century Gothic"/>
          <w:b/>
          <w:sz w:val="24"/>
          <w:szCs w:val="24"/>
        </w:rPr>
        <w:t xml:space="preserve"> Reyes </w:t>
      </w:r>
      <w:proofErr w:type="spellStart"/>
      <w:r w:rsidRPr="005E14C0">
        <w:rPr>
          <w:rFonts w:ascii="Century Gothic" w:hAnsi="Century Gothic"/>
          <w:b/>
          <w:sz w:val="24"/>
          <w:szCs w:val="24"/>
        </w:rPr>
        <w:t>Cazarez</w:t>
      </w:r>
      <w:proofErr w:type="spellEnd"/>
      <w:r w:rsidR="0005339E" w:rsidRPr="005E14C0">
        <w:rPr>
          <w:rFonts w:ascii="Century Gothic" w:hAnsi="Century Gothic"/>
          <w:b/>
          <w:sz w:val="24"/>
          <w:szCs w:val="24"/>
        </w:rPr>
        <w:t xml:space="preserve"> y el</w:t>
      </w:r>
      <w:r w:rsidRPr="005E14C0">
        <w:rPr>
          <w:rFonts w:ascii="Century Gothic" w:hAnsi="Century Gothic"/>
          <w:b/>
          <w:sz w:val="24"/>
          <w:szCs w:val="24"/>
        </w:rPr>
        <w:t xml:space="preserve"> Regidor Oscar Vásquez Llamas</w:t>
      </w:r>
      <w:r w:rsidR="00DE0536">
        <w:rPr>
          <w:rFonts w:ascii="Century Gothic" w:hAnsi="Century Gothic"/>
          <w:sz w:val="24"/>
          <w:szCs w:val="24"/>
        </w:rPr>
        <w:t>, de acuerdo a lo aprobado en S</w:t>
      </w:r>
      <w:r w:rsidR="0005339E">
        <w:rPr>
          <w:rFonts w:ascii="Century Gothic" w:hAnsi="Century Gothic"/>
          <w:sz w:val="24"/>
          <w:szCs w:val="24"/>
        </w:rPr>
        <w:t xml:space="preserve">esión </w:t>
      </w:r>
      <w:r w:rsidR="00DE0536">
        <w:rPr>
          <w:rFonts w:ascii="Century Gothic" w:hAnsi="Century Gothic"/>
          <w:sz w:val="24"/>
          <w:szCs w:val="24"/>
        </w:rPr>
        <w:t>O</w:t>
      </w:r>
      <w:r w:rsidR="0005339E">
        <w:rPr>
          <w:rFonts w:ascii="Century Gothic" w:hAnsi="Century Gothic"/>
          <w:sz w:val="24"/>
          <w:szCs w:val="24"/>
        </w:rPr>
        <w:t xml:space="preserve">rdinaria de Ayuntamiento de fecha 18 de </w:t>
      </w:r>
      <w:r w:rsidR="00DE0536">
        <w:rPr>
          <w:rFonts w:ascii="Century Gothic" w:hAnsi="Century Gothic"/>
          <w:sz w:val="24"/>
          <w:szCs w:val="24"/>
        </w:rPr>
        <w:t>octubre 2018 bajo el número de A</w:t>
      </w:r>
      <w:r w:rsidR="0005339E">
        <w:rPr>
          <w:rFonts w:ascii="Century Gothic" w:hAnsi="Century Gothic"/>
          <w:sz w:val="24"/>
          <w:szCs w:val="24"/>
        </w:rPr>
        <w:t>cuerdo 943/2018.</w:t>
      </w:r>
    </w:p>
    <w:p w:rsidR="006755E9" w:rsidRDefault="006755E9" w:rsidP="006755E9">
      <w:pPr>
        <w:spacing w:after="0"/>
        <w:jc w:val="both"/>
        <w:rPr>
          <w:rFonts w:ascii="Century Gothic" w:hAnsi="Century Gothic"/>
          <w:sz w:val="24"/>
          <w:szCs w:val="24"/>
        </w:rPr>
      </w:pPr>
    </w:p>
    <w:p w:rsidR="0005339E" w:rsidRPr="0005339E" w:rsidRDefault="0005339E" w:rsidP="0005339E">
      <w:pPr>
        <w:jc w:val="both"/>
        <w:rPr>
          <w:rFonts w:ascii="Century Gothic" w:hAnsi="Century Gothic"/>
          <w:sz w:val="24"/>
          <w:szCs w:val="24"/>
        </w:rPr>
      </w:pPr>
      <w:r>
        <w:rPr>
          <w:rFonts w:ascii="Century Gothic" w:hAnsi="Century Gothic"/>
          <w:sz w:val="24"/>
          <w:szCs w:val="24"/>
        </w:rPr>
        <w:t>La Comisión Edilicia de Fomento Artesanal que oficialmente instalada el día 24 de octubre 2018, dando con ello cumplimiento a lo establecido en el artículo 76 del Reglamento del Gobierno y de la Administración Pública del Ayuntamiento Constitucional de San Pedro Tlaquepaque.</w:t>
      </w:r>
    </w:p>
    <w:p w:rsidR="00CE4EB0" w:rsidRDefault="00CE4EB0" w:rsidP="00983841">
      <w:pPr>
        <w:jc w:val="both"/>
        <w:rPr>
          <w:rFonts w:ascii="Century Gothic" w:hAnsi="Century Gothic"/>
          <w:sz w:val="24"/>
          <w:szCs w:val="24"/>
        </w:rPr>
      </w:pPr>
      <w:r>
        <w:rPr>
          <w:rFonts w:ascii="Century Gothic" w:hAnsi="Century Gothic"/>
          <w:sz w:val="24"/>
          <w:szCs w:val="24"/>
        </w:rPr>
        <w:t xml:space="preserve">  </w:t>
      </w:r>
    </w:p>
    <w:p w:rsidR="0005339E" w:rsidRDefault="0005339E" w:rsidP="00983841">
      <w:pPr>
        <w:jc w:val="both"/>
        <w:rPr>
          <w:rFonts w:ascii="Century Gothic" w:hAnsi="Century Gothic"/>
          <w:sz w:val="24"/>
          <w:szCs w:val="24"/>
        </w:rPr>
      </w:pPr>
    </w:p>
    <w:p w:rsidR="0005339E" w:rsidRPr="00880C9B" w:rsidRDefault="00880C9B" w:rsidP="00983841">
      <w:pPr>
        <w:jc w:val="both"/>
        <w:rPr>
          <w:rFonts w:ascii="Century Gothic" w:hAnsi="Century Gothic"/>
          <w:b/>
          <w:sz w:val="48"/>
          <w:szCs w:val="48"/>
        </w:rPr>
      </w:pPr>
      <w:r w:rsidRPr="00880C9B">
        <w:rPr>
          <w:rFonts w:ascii="Century Gothic" w:hAnsi="Century Gothic"/>
          <w:b/>
          <w:sz w:val="48"/>
          <w:szCs w:val="48"/>
        </w:rPr>
        <w:lastRenderedPageBreak/>
        <w:t>PLANEACIÓN</w:t>
      </w:r>
      <w:r>
        <w:rPr>
          <w:rFonts w:ascii="Century Gothic" w:hAnsi="Century Gothic"/>
          <w:b/>
          <w:sz w:val="48"/>
          <w:szCs w:val="48"/>
        </w:rPr>
        <w:t xml:space="preserve"> ESTRATEGICA.</w:t>
      </w:r>
    </w:p>
    <w:p w:rsidR="00880C9B" w:rsidRDefault="00880C9B" w:rsidP="00983841">
      <w:pPr>
        <w:jc w:val="both"/>
        <w:rPr>
          <w:rFonts w:ascii="Century Gothic" w:hAnsi="Century Gothic"/>
          <w:b/>
          <w:sz w:val="40"/>
          <w:szCs w:val="40"/>
        </w:rPr>
      </w:pPr>
    </w:p>
    <w:p w:rsidR="006755E9" w:rsidRDefault="006755E9" w:rsidP="00983841">
      <w:pPr>
        <w:jc w:val="both"/>
        <w:rPr>
          <w:rFonts w:ascii="Century Gothic" w:hAnsi="Century Gothic"/>
          <w:b/>
          <w:sz w:val="40"/>
          <w:szCs w:val="40"/>
        </w:rPr>
      </w:pPr>
    </w:p>
    <w:p w:rsidR="00880C9B" w:rsidRDefault="00880C9B" w:rsidP="00983841">
      <w:pPr>
        <w:jc w:val="both"/>
        <w:rPr>
          <w:rFonts w:ascii="Century Gothic" w:hAnsi="Century Gothic"/>
          <w:b/>
          <w:sz w:val="40"/>
          <w:szCs w:val="40"/>
        </w:rPr>
      </w:pPr>
      <w:r>
        <w:rPr>
          <w:rFonts w:ascii="Century Gothic" w:hAnsi="Century Gothic"/>
          <w:b/>
          <w:sz w:val="40"/>
          <w:szCs w:val="40"/>
        </w:rPr>
        <w:t>MISIÓN:</w:t>
      </w:r>
    </w:p>
    <w:p w:rsidR="00C00730" w:rsidRDefault="001B5F20" w:rsidP="00983841">
      <w:pPr>
        <w:jc w:val="both"/>
        <w:rPr>
          <w:rFonts w:ascii="Century Gothic" w:hAnsi="Century Gothic"/>
          <w:sz w:val="24"/>
          <w:szCs w:val="24"/>
        </w:rPr>
      </w:pPr>
      <w:r>
        <w:rPr>
          <w:rFonts w:ascii="Century Gothic" w:hAnsi="Century Gothic"/>
          <w:sz w:val="24"/>
          <w:szCs w:val="24"/>
        </w:rPr>
        <w:t>Fortalecer</w:t>
      </w:r>
      <w:r w:rsidR="00C00730">
        <w:rPr>
          <w:rFonts w:ascii="Century Gothic" w:hAnsi="Century Gothic"/>
          <w:sz w:val="24"/>
          <w:szCs w:val="24"/>
        </w:rPr>
        <w:t xml:space="preserve"> la confianza de los art</w:t>
      </w:r>
      <w:r w:rsidR="00DE0536">
        <w:rPr>
          <w:rFonts w:ascii="Century Gothic" w:hAnsi="Century Gothic"/>
          <w:sz w:val="24"/>
          <w:szCs w:val="24"/>
        </w:rPr>
        <w:t>esanos en las instituciones de G</w:t>
      </w:r>
      <w:r w:rsidR="00C00730">
        <w:rPr>
          <w:rFonts w:ascii="Century Gothic" w:hAnsi="Century Gothic"/>
          <w:sz w:val="24"/>
          <w:szCs w:val="24"/>
        </w:rPr>
        <w:t>obierno,</w:t>
      </w:r>
      <w:r w:rsidR="0021531D">
        <w:rPr>
          <w:rFonts w:ascii="Century Gothic" w:hAnsi="Century Gothic"/>
          <w:sz w:val="24"/>
          <w:szCs w:val="24"/>
        </w:rPr>
        <w:t xml:space="preserve"> para que a través del trabajo mano a mano se fortalezca al gremio, se contribuya</w:t>
      </w:r>
      <w:r w:rsidR="00C00730">
        <w:rPr>
          <w:rFonts w:ascii="Century Gothic" w:hAnsi="Century Gothic"/>
          <w:sz w:val="24"/>
          <w:szCs w:val="24"/>
        </w:rPr>
        <w:t xml:space="preserve"> a su dignificación y desarrollo social, con acciones que coadyuven a su </w:t>
      </w:r>
      <w:r w:rsidR="0021531D">
        <w:rPr>
          <w:rFonts w:ascii="Century Gothic" w:hAnsi="Century Gothic"/>
          <w:sz w:val="24"/>
          <w:szCs w:val="24"/>
        </w:rPr>
        <w:t>progreso</w:t>
      </w:r>
      <w:r w:rsidR="00C00730">
        <w:rPr>
          <w:rFonts w:ascii="Century Gothic" w:hAnsi="Century Gothic"/>
          <w:sz w:val="24"/>
          <w:szCs w:val="24"/>
        </w:rPr>
        <w:t xml:space="preserve"> como generadores económicos sustentables, para </w:t>
      </w:r>
      <w:r w:rsidR="0021531D">
        <w:rPr>
          <w:rFonts w:ascii="Century Gothic" w:hAnsi="Century Gothic"/>
          <w:sz w:val="24"/>
          <w:szCs w:val="24"/>
        </w:rPr>
        <w:t>lograr que las</w:t>
      </w:r>
      <w:r w:rsidR="00C00730">
        <w:rPr>
          <w:rFonts w:ascii="Century Gothic" w:hAnsi="Century Gothic"/>
          <w:sz w:val="24"/>
          <w:szCs w:val="24"/>
        </w:rPr>
        <w:t xml:space="preserve"> artesanías se</w:t>
      </w:r>
      <w:r w:rsidR="0021531D">
        <w:rPr>
          <w:rFonts w:ascii="Century Gothic" w:hAnsi="Century Gothic"/>
          <w:sz w:val="24"/>
          <w:szCs w:val="24"/>
        </w:rPr>
        <w:t>an consideradas parte inherente</w:t>
      </w:r>
      <w:r w:rsidR="00C00730">
        <w:rPr>
          <w:rFonts w:ascii="Century Gothic" w:hAnsi="Century Gothic"/>
          <w:sz w:val="24"/>
          <w:szCs w:val="24"/>
        </w:rPr>
        <w:t xml:space="preserve"> del atractivo turístico y cultural de San Pedro Tlaquepaque.</w:t>
      </w:r>
    </w:p>
    <w:p w:rsidR="00C00730" w:rsidRDefault="00C00730" w:rsidP="00983841">
      <w:pPr>
        <w:jc w:val="both"/>
        <w:rPr>
          <w:rFonts w:ascii="Century Gothic" w:hAnsi="Century Gothic"/>
          <w:sz w:val="24"/>
          <w:szCs w:val="24"/>
        </w:rPr>
      </w:pPr>
    </w:p>
    <w:p w:rsidR="006755E9" w:rsidRDefault="006755E9" w:rsidP="00983841">
      <w:pPr>
        <w:jc w:val="both"/>
        <w:rPr>
          <w:rFonts w:ascii="Century Gothic" w:hAnsi="Century Gothic"/>
          <w:sz w:val="24"/>
          <w:szCs w:val="24"/>
        </w:rPr>
      </w:pPr>
    </w:p>
    <w:p w:rsidR="00880C9B" w:rsidRPr="00C00730" w:rsidRDefault="00C00730" w:rsidP="00983841">
      <w:pPr>
        <w:jc w:val="both"/>
        <w:rPr>
          <w:rFonts w:ascii="Century Gothic" w:hAnsi="Century Gothic"/>
          <w:b/>
          <w:sz w:val="40"/>
          <w:szCs w:val="40"/>
        </w:rPr>
      </w:pPr>
      <w:r>
        <w:rPr>
          <w:rFonts w:ascii="Century Gothic" w:hAnsi="Century Gothic"/>
          <w:sz w:val="24"/>
          <w:szCs w:val="24"/>
        </w:rPr>
        <w:t xml:space="preserve"> </w:t>
      </w:r>
      <w:r w:rsidRPr="00C00730">
        <w:rPr>
          <w:rFonts w:ascii="Century Gothic" w:hAnsi="Century Gothic"/>
          <w:b/>
          <w:sz w:val="40"/>
          <w:szCs w:val="40"/>
        </w:rPr>
        <w:t>VISIÓN:</w:t>
      </w:r>
    </w:p>
    <w:p w:rsidR="003937B0" w:rsidRDefault="00C00730" w:rsidP="002D33A9">
      <w:pPr>
        <w:jc w:val="both"/>
        <w:rPr>
          <w:rFonts w:ascii="Century Gothic" w:hAnsi="Century Gothic"/>
          <w:sz w:val="24"/>
          <w:szCs w:val="28"/>
        </w:rPr>
      </w:pPr>
      <w:r>
        <w:rPr>
          <w:rFonts w:ascii="Century Gothic" w:hAnsi="Century Gothic"/>
          <w:sz w:val="24"/>
          <w:szCs w:val="28"/>
        </w:rPr>
        <w:t>Que San Pedro Tlaquepaque sea revalorado por su actividad artesanal, manteniéndose como referente a nivel nacional e internacional por la calid</w:t>
      </w:r>
      <w:r w:rsidR="00E6475F">
        <w:rPr>
          <w:rFonts w:ascii="Century Gothic" w:hAnsi="Century Gothic"/>
          <w:sz w:val="24"/>
          <w:szCs w:val="28"/>
        </w:rPr>
        <w:t xml:space="preserve">ad y belleza de sus artesanías, fomentando el consumo local y como fuente de impulso al turismo. </w:t>
      </w:r>
    </w:p>
    <w:p w:rsidR="00E16DBD" w:rsidRDefault="00E16DBD" w:rsidP="002D33A9">
      <w:pPr>
        <w:jc w:val="both"/>
        <w:rPr>
          <w:rFonts w:ascii="Century Gothic" w:hAnsi="Century Gothic"/>
          <w:sz w:val="24"/>
          <w:szCs w:val="28"/>
        </w:rPr>
      </w:pPr>
    </w:p>
    <w:p w:rsidR="006755E9" w:rsidRDefault="006755E9" w:rsidP="002D33A9">
      <w:pPr>
        <w:jc w:val="both"/>
        <w:rPr>
          <w:rFonts w:ascii="Century Gothic" w:hAnsi="Century Gothic"/>
          <w:sz w:val="24"/>
          <w:szCs w:val="28"/>
        </w:rPr>
      </w:pPr>
    </w:p>
    <w:p w:rsidR="00E16DBD" w:rsidRDefault="00E16DBD" w:rsidP="002D33A9">
      <w:pPr>
        <w:jc w:val="both"/>
        <w:rPr>
          <w:rFonts w:ascii="Century Gothic" w:hAnsi="Century Gothic"/>
          <w:b/>
          <w:sz w:val="40"/>
          <w:szCs w:val="40"/>
        </w:rPr>
      </w:pPr>
      <w:r>
        <w:rPr>
          <w:rFonts w:ascii="Century Gothic" w:hAnsi="Century Gothic"/>
          <w:b/>
          <w:sz w:val="40"/>
          <w:szCs w:val="40"/>
        </w:rPr>
        <w:t>OBJETIVO GENERAL:</w:t>
      </w:r>
    </w:p>
    <w:p w:rsidR="00ED6784" w:rsidRPr="00ED6784" w:rsidRDefault="00ED6784" w:rsidP="002D33A9">
      <w:pPr>
        <w:jc w:val="both"/>
        <w:rPr>
          <w:rFonts w:ascii="Century Gothic" w:hAnsi="Century Gothic"/>
          <w:sz w:val="24"/>
          <w:szCs w:val="24"/>
        </w:rPr>
      </w:pPr>
      <w:r>
        <w:rPr>
          <w:rFonts w:ascii="Century Gothic" w:hAnsi="Century Gothic"/>
          <w:sz w:val="24"/>
          <w:szCs w:val="24"/>
        </w:rPr>
        <w:t>Contribuir al rescate, preservación, fomento, promoción, mejora e impulso cultural y económico de la actividad artesanal en el municipio de San Pedro Tlaquepaque, en apego a las facultades y obligaciones que la normatividad nos confiere.</w:t>
      </w:r>
    </w:p>
    <w:p w:rsidR="00E16DBD" w:rsidRDefault="00E16DBD" w:rsidP="002D33A9">
      <w:pPr>
        <w:jc w:val="both"/>
        <w:rPr>
          <w:rFonts w:ascii="Century Gothic" w:hAnsi="Century Gothic"/>
          <w:sz w:val="24"/>
          <w:szCs w:val="24"/>
        </w:rPr>
      </w:pPr>
    </w:p>
    <w:p w:rsidR="00EA3E47" w:rsidRDefault="00EA3E47" w:rsidP="002D33A9">
      <w:pPr>
        <w:jc w:val="both"/>
        <w:rPr>
          <w:rFonts w:ascii="Century Gothic" w:hAnsi="Century Gothic"/>
          <w:sz w:val="24"/>
          <w:szCs w:val="24"/>
        </w:rPr>
      </w:pPr>
    </w:p>
    <w:p w:rsidR="006755E9" w:rsidRDefault="006755E9" w:rsidP="002D33A9">
      <w:pPr>
        <w:jc w:val="both"/>
        <w:rPr>
          <w:rFonts w:ascii="Century Gothic" w:hAnsi="Century Gothic"/>
          <w:sz w:val="24"/>
          <w:szCs w:val="24"/>
        </w:rPr>
      </w:pPr>
    </w:p>
    <w:p w:rsidR="006755E9" w:rsidRDefault="006755E9" w:rsidP="002D33A9">
      <w:pPr>
        <w:jc w:val="both"/>
        <w:rPr>
          <w:rFonts w:ascii="Century Gothic" w:hAnsi="Century Gothic"/>
          <w:sz w:val="24"/>
          <w:szCs w:val="24"/>
        </w:rPr>
      </w:pPr>
    </w:p>
    <w:p w:rsidR="006755E9" w:rsidRDefault="006755E9" w:rsidP="002D33A9">
      <w:pPr>
        <w:jc w:val="both"/>
        <w:rPr>
          <w:rFonts w:ascii="Century Gothic" w:hAnsi="Century Gothic"/>
          <w:sz w:val="24"/>
          <w:szCs w:val="24"/>
        </w:rPr>
      </w:pPr>
    </w:p>
    <w:p w:rsidR="006755E9" w:rsidRDefault="006755E9" w:rsidP="002D33A9">
      <w:pPr>
        <w:jc w:val="both"/>
        <w:rPr>
          <w:rFonts w:ascii="Century Gothic" w:hAnsi="Century Gothic"/>
          <w:sz w:val="24"/>
          <w:szCs w:val="24"/>
        </w:rPr>
      </w:pPr>
    </w:p>
    <w:p w:rsidR="006755E9" w:rsidRDefault="006755E9" w:rsidP="002D33A9">
      <w:pPr>
        <w:jc w:val="both"/>
        <w:rPr>
          <w:rFonts w:ascii="Century Gothic" w:hAnsi="Century Gothic"/>
          <w:sz w:val="24"/>
          <w:szCs w:val="24"/>
        </w:rPr>
      </w:pPr>
    </w:p>
    <w:p w:rsidR="00EA3E47" w:rsidRDefault="00EA3E47" w:rsidP="002D33A9">
      <w:pPr>
        <w:jc w:val="both"/>
        <w:rPr>
          <w:rFonts w:ascii="Century Gothic" w:hAnsi="Century Gothic"/>
          <w:sz w:val="24"/>
          <w:szCs w:val="24"/>
        </w:rPr>
      </w:pPr>
    </w:p>
    <w:p w:rsidR="00EA3E47" w:rsidRDefault="00EA3E47" w:rsidP="002D33A9">
      <w:pPr>
        <w:jc w:val="both"/>
        <w:rPr>
          <w:rFonts w:ascii="Century Gothic" w:hAnsi="Century Gothic"/>
          <w:sz w:val="24"/>
          <w:szCs w:val="24"/>
        </w:rPr>
      </w:pPr>
    </w:p>
    <w:p w:rsidR="00EA3E47" w:rsidRDefault="00EA3E47" w:rsidP="002D33A9">
      <w:pPr>
        <w:jc w:val="both"/>
        <w:rPr>
          <w:rFonts w:ascii="Century Gothic" w:hAnsi="Century Gothic"/>
          <w:b/>
          <w:sz w:val="48"/>
          <w:szCs w:val="48"/>
        </w:rPr>
      </w:pPr>
      <w:r>
        <w:rPr>
          <w:rFonts w:ascii="Century Gothic" w:hAnsi="Century Gothic"/>
          <w:b/>
          <w:sz w:val="48"/>
          <w:szCs w:val="48"/>
        </w:rPr>
        <w:lastRenderedPageBreak/>
        <w:t>ACCIONES PARTICULARES:</w:t>
      </w:r>
    </w:p>
    <w:p w:rsidR="00EA3E47" w:rsidRPr="00547A4B" w:rsidRDefault="00EA3E47" w:rsidP="002D33A9">
      <w:pPr>
        <w:jc w:val="both"/>
        <w:rPr>
          <w:rFonts w:ascii="Century Gothic" w:hAnsi="Century Gothic"/>
          <w:b/>
          <w:sz w:val="24"/>
          <w:szCs w:val="24"/>
        </w:rPr>
      </w:pPr>
    </w:p>
    <w:p w:rsidR="00547A4B" w:rsidRDefault="00EA3E47" w:rsidP="00547A4B">
      <w:pPr>
        <w:pStyle w:val="Prrafodelista"/>
        <w:numPr>
          <w:ilvl w:val="0"/>
          <w:numId w:val="3"/>
        </w:numPr>
        <w:jc w:val="both"/>
        <w:rPr>
          <w:rFonts w:ascii="Century Gothic" w:hAnsi="Century Gothic"/>
          <w:sz w:val="24"/>
          <w:szCs w:val="24"/>
        </w:rPr>
      </w:pPr>
      <w:r>
        <w:rPr>
          <w:rFonts w:ascii="Century Gothic" w:hAnsi="Century Gothic"/>
          <w:sz w:val="24"/>
          <w:szCs w:val="24"/>
        </w:rPr>
        <w:t>Desarrollar las sesiones necesarias para el desahogo de los asuntos correspondientes  a la comisión</w:t>
      </w:r>
      <w:r w:rsidR="00547A4B">
        <w:rPr>
          <w:rFonts w:ascii="Century Gothic" w:hAnsi="Century Gothic"/>
          <w:sz w:val="24"/>
          <w:szCs w:val="24"/>
        </w:rPr>
        <w:t>.</w:t>
      </w:r>
    </w:p>
    <w:p w:rsidR="00547A4B" w:rsidRPr="00547A4B" w:rsidRDefault="00547A4B" w:rsidP="006755E9">
      <w:pPr>
        <w:pStyle w:val="Prrafodelista"/>
        <w:spacing w:line="480" w:lineRule="auto"/>
        <w:jc w:val="both"/>
        <w:rPr>
          <w:rFonts w:ascii="Century Gothic" w:hAnsi="Century Gothic"/>
          <w:sz w:val="24"/>
          <w:szCs w:val="24"/>
        </w:rPr>
      </w:pPr>
    </w:p>
    <w:p w:rsidR="00547A4B" w:rsidRDefault="00547A4B" w:rsidP="00547A4B">
      <w:pPr>
        <w:pStyle w:val="Prrafodelista"/>
        <w:numPr>
          <w:ilvl w:val="0"/>
          <w:numId w:val="3"/>
        </w:numPr>
        <w:jc w:val="both"/>
        <w:rPr>
          <w:rFonts w:ascii="Century Gothic" w:hAnsi="Century Gothic"/>
          <w:sz w:val="24"/>
          <w:szCs w:val="24"/>
        </w:rPr>
      </w:pPr>
      <w:r>
        <w:rPr>
          <w:rFonts w:ascii="Century Gothic" w:hAnsi="Century Gothic"/>
          <w:sz w:val="24"/>
          <w:szCs w:val="24"/>
        </w:rPr>
        <w:t>Realizar el estudio, análisis  y dictaminación de las iniciativas materia de esta comisión.</w:t>
      </w:r>
    </w:p>
    <w:p w:rsidR="00547A4B" w:rsidRPr="00547A4B" w:rsidRDefault="00547A4B" w:rsidP="006755E9">
      <w:pPr>
        <w:pStyle w:val="Prrafodelista"/>
        <w:spacing w:line="480" w:lineRule="auto"/>
        <w:rPr>
          <w:rFonts w:ascii="Century Gothic" w:hAnsi="Century Gothic"/>
          <w:sz w:val="24"/>
          <w:szCs w:val="24"/>
        </w:rPr>
      </w:pPr>
    </w:p>
    <w:p w:rsidR="00547A4B" w:rsidRDefault="00547A4B" w:rsidP="00547A4B">
      <w:pPr>
        <w:pStyle w:val="Prrafodelista"/>
        <w:numPr>
          <w:ilvl w:val="0"/>
          <w:numId w:val="3"/>
        </w:numPr>
        <w:jc w:val="both"/>
        <w:rPr>
          <w:rFonts w:ascii="Century Gothic" w:hAnsi="Century Gothic"/>
          <w:sz w:val="24"/>
          <w:szCs w:val="24"/>
        </w:rPr>
      </w:pPr>
      <w:r>
        <w:rPr>
          <w:rFonts w:ascii="Century Gothic" w:hAnsi="Century Gothic"/>
          <w:sz w:val="24"/>
          <w:szCs w:val="24"/>
        </w:rPr>
        <w:t>Revisar y analizar el marco normativo municipal en materia artesanal, para proponer las reformas necesarias con la finalidad de adecuarlos a las leyes nacionales y estatales, con el objetivo de impulsar el desarrollo económico y cultural de esta actividad.</w:t>
      </w:r>
    </w:p>
    <w:p w:rsidR="00547A4B" w:rsidRPr="00547A4B" w:rsidRDefault="00547A4B" w:rsidP="006755E9">
      <w:pPr>
        <w:pStyle w:val="Prrafodelista"/>
        <w:spacing w:line="480" w:lineRule="auto"/>
        <w:rPr>
          <w:rFonts w:ascii="Century Gothic" w:hAnsi="Century Gothic"/>
          <w:sz w:val="24"/>
          <w:szCs w:val="24"/>
        </w:rPr>
      </w:pPr>
    </w:p>
    <w:p w:rsidR="00547A4B" w:rsidRDefault="00547A4B" w:rsidP="00547A4B">
      <w:pPr>
        <w:pStyle w:val="Prrafodelista"/>
        <w:numPr>
          <w:ilvl w:val="0"/>
          <w:numId w:val="3"/>
        </w:numPr>
        <w:jc w:val="both"/>
        <w:rPr>
          <w:rFonts w:ascii="Century Gothic" w:hAnsi="Century Gothic"/>
          <w:sz w:val="24"/>
          <w:szCs w:val="24"/>
        </w:rPr>
      </w:pPr>
      <w:r>
        <w:rPr>
          <w:rFonts w:ascii="Century Gothic" w:hAnsi="Century Gothic"/>
          <w:sz w:val="24"/>
          <w:szCs w:val="24"/>
        </w:rPr>
        <w:t>Gestionar la asignación de mayores recursos económicos para el fomento artesanal dentro de los presupuestos de egresos del municipio, así como velar por que se les asignen los recursos suficientes tanto económicos, materiales y humanos a las dependencias municipales involucradas en el tema.</w:t>
      </w:r>
    </w:p>
    <w:p w:rsidR="00547A4B" w:rsidRPr="00547A4B" w:rsidRDefault="00547A4B" w:rsidP="006755E9">
      <w:pPr>
        <w:pStyle w:val="Prrafodelista"/>
        <w:spacing w:line="480" w:lineRule="auto"/>
        <w:rPr>
          <w:rFonts w:ascii="Century Gothic" w:hAnsi="Century Gothic"/>
          <w:sz w:val="24"/>
          <w:szCs w:val="24"/>
        </w:rPr>
      </w:pPr>
    </w:p>
    <w:p w:rsidR="00547A4B" w:rsidRDefault="00547A4B" w:rsidP="00547A4B">
      <w:pPr>
        <w:pStyle w:val="Prrafodelista"/>
        <w:numPr>
          <w:ilvl w:val="0"/>
          <w:numId w:val="3"/>
        </w:numPr>
        <w:jc w:val="both"/>
        <w:rPr>
          <w:rFonts w:ascii="Century Gothic" w:hAnsi="Century Gothic"/>
          <w:sz w:val="24"/>
          <w:szCs w:val="24"/>
        </w:rPr>
      </w:pPr>
      <w:r>
        <w:rPr>
          <w:rFonts w:ascii="Century Gothic" w:hAnsi="Century Gothic"/>
          <w:sz w:val="24"/>
          <w:szCs w:val="24"/>
        </w:rPr>
        <w:t>Impulsar políticas públicas que fortalezcan la promoción y preservación de nuestras artesanías</w:t>
      </w:r>
      <w:r w:rsidR="00E7443E">
        <w:rPr>
          <w:rFonts w:ascii="Century Gothic" w:hAnsi="Century Gothic"/>
          <w:sz w:val="24"/>
          <w:szCs w:val="24"/>
        </w:rPr>
        <w:t>, que conlleven a mejorar las condiciones socioeconómicas de los artesanos y que potencialicen la proyección de nuestra riqueza cultural.</w:t>
      </w:r>
    </w:p>
    <w:p w:rsidR="00E7443E" w:rsidRPr="00E7443E" w:rsidRDefault="00E7443E" w:rsidP="006755E9">
      <w:pPr>
        <w:pStyle w:val="Prrafodelista"/>
        <w:spacing w:line="480" w:lineRule="auto"/>
        <w:rPr>
          <w:rFonts w:ascii="Century Gothic" w:hAnsi="Century Gothic"/>
          <w:sz w:val="24"/>
          <w:szCs w:val="24"/>
        </w:rPr>
      </w:pPr>
    </w:p>
    <w:p w:rsidR="00E7443E" w:rsidRDefault="00E7443E" w:rsidP="00547A4B">
      <w:pPr>
        <w:pStyle w:val="Prrafodelista"/>
        <w:numPr>
          <w:ilvl w:val="0"/>
          <w:numId w:val="3"/>
        </w:numPr>
        <w:jc w:val="both"/>
        <w:rPr>
          <w:rFonts w:ascii="Century Gothic" w:hAnsi="Century Gothic"/>
          <w:sz w:val="24"/>
          <w:szCs w:val="24"/>
        </w:rPr>
      </w:pPr>
      <w:r>
        <w:rPr>
          <w:rFonts w:ascii="Century Gothic" w:hAnsi="Century Gothic"/>
          <w:sz w:val="24"/>
          <w:szCs w:val="24"/>
        </w:rPr>
        <w:t>Mantener una permanente y continua comunicación con los artesanos, instituciones públicas de los tres niveles de gobierno, organismos sociales, universidades así como con la iniciativa privada, con la intención de conocer sus necesidades y propuestas en pro de fortalecer el sector.</w:t>
      </w:r>
    </w:p>
    <w:p w:rsidR="00E7443E" w:rsidRPr="00E7443E" w:rsidRDefault="00E7443E" w:rsidP="006755E9">
      <w:pPr>
        <w:pStyle w:val="Prrafodelista"/>
        <w:spacing w:line="480" w:lineRule="auto"/>
        <w:rPr>
          <w:rFonts w:ascii="Century Gothic" w:hAnsi="Century Gothic"/>
          <w:sz w:val="24"/>
          <w:szCs w:val="24"/>
        </w:rPr>
      </w:pPr>
    </w:p>
    <w:p w:rsidR="00E7443E" w:rsidRDefault="00E7443E" w:rsidP="00547A4B">
      <w:pPr>
        <w:pStyle w:val="Prrafodelista"/>
        <w:numPr>
          <w:ilvl w:val="0"/>
          <w:numId w:val="3"/>
        </w:numPr>
        <w:jc w:val="both"/>
        <w:rPr>
          <w:rFonts w:ascii="Century Gothic" w:hAnsi="Century Gothic"/>
          <w:sz w:val="24"/>
          <w:szCs w:val="24"/>
        </w:rPr>
      </w:pPr>
      <w:r>
        <w:rPr>
          <w:rFonts w:ascii="Century Gothic" w:hAnsi="Century Gothic"/>
          <w:sz w:val="24"/>
          <w:szCs w:val="24"/>
        </w:rPr>
        <w:t>Promover la vinculación y coordinación institucional para mejorar y ampliar la difusión de programas, proyectos y apoyos al sector artesanal, con la finalidad de garantizar mayor cobertura y penetración a nuevos sectores y mercados.</w:t>
      </w:r>
    </w:p>
    <w:p w:rsidR="00E7443E" w:rsidRPr="00E7443E" w:rsidRDefault="00E7443E" w:rsidP="006755E9">
      <w:pPr>
        <w:pStyle w:val="Prrafodelista"/>
        <w:spacing w:line="480" w:lineRule="auto"/>
        <w:rPr>
          <w:rFonts w:ascii="Century Gothic" w:hAnsi="Century Gothic"/>
          <w:sz w:val="24"/>
          <w:szCs w:val="24"/>
        </w:rPr>
      </w:pPr>
    </w:p>
    <w:p w:rsidR="00E7443E" w:rsidRDefault="00E7443E" w:rsidP="00547A4B">
      <w:pPr>
        <w:pStyle w:val="Prrafodelista"/>
        <w:numPr>
          <w:ilvl w:val="0"/>
          <w:numId w:val="3"/>
        </w:numPr>
        <w:jc w:val="both"/>
        <w:rPr>
          <w:rFonts w:ascii="Century Gothic" w:hAnsi="Century Gothic"/>
          <w:sz w:val="24"/>
          <w:szCs w:val="24"/>
        </w:rPr>
      </w:pPr>
      <w:r>
        <w:rPr>
          <w:rFonts w:ascii="Century Gothic" w:hAnsi="Century Gothic"/>
          <w:sz w:val="24"/>
          <w:szCs w:val="24"/>
        </w:rPr>
        <w:t>Realizar las gestiones necesarias a fin de que se realice un profundo proceso de investigación sobre el diagnostico de la situación real del artesanos y sus artesanías en el municipio, que genere la información necesaria para la elaboración e implementación de políticas públicas que garanticen el fomento artesanal y los apoyos adecuados a los artesanos; así como la elaboración y constante actualización del directorio de nuestros artesanos para garantizar un correcto canal de comunicación con los mismos.</w:t>
      </w:r>
    </w:p>
    <w:p w:rsidR="00E7443E" w:rsidRPr="00E7443E" w:rsidRDefault="00E7443E" w:rsidP="00E7443E">
      <w:pPr>
        <w:pStyle w:val="Prrafodelista"/>
        <w:rPr>
          <w:rFonts w:ascii="Century Gothic" w:hAnsi="Century Gothic"/>
          <w:sz w:val="24"/>
          <w:szCs w:val="24"/>
        </w:rPr>
      </w:pPr>
    </w:p>
    <w:p w:rsidR="007F72BE" w:rsidRDefault="007F72BE" w:rsidP="007F72BE">
      <w:pPr>
        <w:pStyle w:val="Prrafodelista"/>
        <w:numPr>
          <w:ilvl w:val="0"/>
          <w:numId w:val="3"/>
        </w:numPr>
        <w:jc w:val="both"/>
        <w:rPr>
          <w:rFonts w:ascii="Century Gothic" w:hAnsi="Century Gothic"/>
          <w:sz w:val="24"/>
          <w:szCs w:val="24"/>
        </w:rPr>
      </w:pPr>
      <w:r>
        <w:rPr>
          <w:rFonts w:ascii="Century Gothic" w:hAnsi="Century Gothic"/>
          <w:sz w:val="24"/>
          <w:szCs w:val="24"/>
        </w:rPr>
        <w:t>Promover una constante capacitación de nuestros artesanos en procesos y técnicas innovadoras</w:t>
      </w:r>
      <w:r w:rsidR="0021531D">
        <w:rPr>
          <w:rFonts w:ascii="Century Gothic" w:hAnsi="Century Gothic"/>
          <w:sz w:val="24"/>
          <w:szCs w:val="24"/>
        </w:rPr>
        <w:t xml:space="preserve"> de diseño</w:t>
      </w:r>
      <w:r>
        <w:rPr>
          <w:rFonts w:ascii="Century Gothic" w:hAnsi="Century Gothic"/>
          <w:sz w:val="24"/>
          <w:szCs w:val="24"/>
        </w:rPr>
        <w:t xml:space="preserve">, </w:t>
      </w:r>
      <w:r w:rsidR="00E7443E">
        <w:rPr>
          <w:rFonts w:ascii="Century Gothic" w:hAnsi="Century Gothic"/>
          <w:sz w:val="24"/>
          <w:szCs w:val="24"/>
        </w:rPr>
        <w:t xml:space="preserve"> </w:t>
      </w:r>
      <w:r>
        <w:rPr>
          <w:rFonts w:ascii="Century Gothic" w:hAnsi="Century Gothic"/>
          <w:sz w:val="24"/>
          <w:szCs w:val="24"/>
        </w:rPr>
        <w:t>orientación y asesoría en temas legales y fiscales, el manejo sustentable de los recursos, así mismo sobre comercialización y uso de nuevas tecnologías que favorezcan su desarrollo integral.</w:t>
      </w:r>
    </w:p>
    <w:p w:rsidR="007F72BE" w:rsidRPr="007F72BE" w:rsidRDefault="007F72BE" w:rsidP="006755E9">
      <w:pPr>
        <w:pStyle w:val="Prrafodelista"/>
        <w:spacing w:line="480" w:lineRule="auto"/>
        <w:rPr>
          <w:rFonts w:ascii="Century Gothic" w:hAnsi="Century Gothic"/>
          <w:sz w:val="24"/>
          <w:szCs w:val="24"/>
        </w:rPr>
      </w:pPr>
    </w:p>
    <w:p w:rsidR="007F72BE" w:rsidRDefault="007F72BE" w:rsidP="007F72BE">
      <w:pPr>
        <w:pStyle w:val="Prrafodelista"/>
        <w:numPr>
          <w:ilvl w:val="0"/>
          <w:numId w:val="3"/>
        </w:numPr>
        <w:jc w:val="both"/>
        <w:rPr>
          <w:rFonts w:ascii="Century Gothic" w:hAnsi="Century Gothic"/>
          <w:sz w:val="24"/>
          <w:szCs w:val="24"/>
        </w:rPr>
      </w:pPr>
      <w:r>
        <w:rPr>
          <w:rFonts w:ascii="Century Gothic" w:hAnsi="Century Gothic"/>
          <w:sz w:val="24"/>
          <w:szCs w:val="24"/>
        </w:rPr>
        <w:t xml:space="preserve"> Gestionar la creación una guía que le permita al artesano conocer las instituciones y organismos que les brindan apoyo, así como los trámites y requisitos para acceder a los mismos.</w:t>
      </w:r>
    </w:p>
    <w:p w:rsidR="007F72BE" w:rsidRPr="007F72BE" w:rsidRDefault="007F72BE" w:rsidP="006755E9">
      <w:pPr>
        <w:pStyle w:val="Prrafodelista"/>
        <w:spacing w:line="480" w:lineRule="auto"/>
        <w:rPr>
          <w:rFonts w:ascii="Century Gothic" w:hAnsi="Century Gothic"/>
          <w:sz w:val="24"/>
          <w:szCs w:val="24"/>
        </w:rPr>
      </w:pPr>
    </w:p>
    <w:p w:rsidR="007F72BE" w:rsidRDefault="005E14C0" w:rsidP="007F72BE">
      <w:pPr>
        <w:pStyle w:val="Prrafodelista"/>
        <w:numPr>
          <w:ilvl w:val="0"/>
          <w:numId w:val="3"/>
        </w:numPr>
        <w:jc w:val="both"/>
        <w:rPr>
          <w:rFonts w:ascii="Century Gothic" w:hAnsi="Century Gothic"/>
          <w:sz w:val="24"/>
          <w:szCs w:val="24"/>
        </w:rPr>
      </w:pPr>
      <w:r>
        <w:rPr>
          <w:rFonts w:ascii="Century Gothic" w:hAnsi="Century Gothic"/>
          <w:sz w:val="24"/>
          <w:szCs w:val="24"/>
        </w:rPr>
        <w:t xml:space="preserve"> Proponer</w:t>
      </w:r>
      <w:r w:rsidR="007F72BE">
        <w:rPr>
          <w:rFonts w:ascii="Century Gothic" w:hAnsi="Century Gothic"/>
          <w:sz w:val="24"/>
          <w:szCs w:val="24"/>
        </w:rPr>
        <w:t xml:space="preserve"> que dentro de la </w:t>
      </w:r>
      <w:r>
        <w:rPr>
          <w:rFonts w:ascii="Century Gothic" w:hAnsi="Century Gothic"/>
          <w:sz w:val="24"/>
          <w:szCs w:val="24"/>
        </w:rPr>
        <w:t>página</w:t>
      </w:r>
      <w:r w:rsidR="007F72BE">
        <w:rPr>
          <w:rFonts w:ascii="Century Gothic" w:hAnsi="Century Gothic"/>
          <w:sz w:val="24"/>
          <w:szCs w:val="24"/>
        </w:rPr>
        <w:t xml:space="preserve"> web del Gobierno Municipal se genere un apartado donde se promueva virtualmente el trabajo de nuestros artesanos y sus productos, como herramienta para apoyarlos en la difusión de nuestra tradición y en el proceso de comercialización de sus artesanías</w:t>
      </w:r>
      <w:r>
        <w:rPr>
          <w:rFonts w:ascii="Century Gothic" w:hAnsi="Century Gothic"/>
          <w:sz w:val="24"/>
          <w:szCs w:val="24"/>
        </w:rPr>
        <w:t>.</w:t>
      </w:r>
    </w:p>
    <w:p w:rsidR="005E14C0" w:rsidRPr="005E14C0" w:rsidRDefault="005E14C0" w:rsidP="006755E9">
      <w:pPr>
        <w:pStyle w:val="Prrafodelista"/>
        <w:spacing w:line="480" w:lineRule="auto"/>
        <w:rPr>
          <w:rFonts w:ascii="Century Gothic" w:hAnsi="Century Gothic"/>
          <w:sz w:val="24"/>
          <w:szCs w:val="24"/>
        </w:rPr>
      </w:pPr>
    </w:p>
    <w:p w:rsidR="005E14C0" w:rsidRDefault="005E14C0" w:rsidP="007F72BE">
      <w:pPr>
        <w:pStyle w:val="Prrafodelista"/>
        <w:numPr>
          <w:ilvl w:val="0"/>
          <w:numId w:val="3"/>
        </w:numPr>
        <w:jc w:val="both"/>
        <w:rPr>
          <w:rFonts w:ascii="Century Gothic" w:hAnsi="Century Gothic"/>
          <w:sz w:val="24"/>
          <w:szCs w:val="24"/>
        </w:rPr>
      </w:pPr>
      <w:r>
        <w:rPr>
          <w:rFonts w:ascii="Century Gothic" w:hAnsi="Century Gothic"/>
          <w:sz w:val="24"/>
          <w:szCs w:val="24"/>
        </w:rPr>
        <w:t xml:space="preserve"> Impulsar en las nuevas generaciones los valores y esencia artesanal del municipio, a través de acciones encaminadas a preservar y continuar con el enfoque artesanal, generando el interés de nuestros niños y jóvenes en esta actividad.</w:t>
      </w:r>
    </w:p>
    <w:p w:rsidR="005E14C0" w:rsidRPr="005E14C0" w:rsidRDefault="005E14C0" w:rsidP="006755E9">
      <w:pPr>
        <w:pStyle w:val="Prrafodelista"/>
        <w:spacing w:line="480" w:lineRule="auto"/>
        <w:rPr>
          <w:rFonts w:ascii="Century Gothic" w:hAnsi="Century Gothic"/>
          <w:sz w:val="24"/>
          <w:szCs w:val="24"/>
        </w:rPr>
      </w:pPr>
    </w:p>
    <w:p w:rsidR="005E14C0" w:rsidRDefault="005E14C0" w:rsidP="007F72BE">
      <w:pPr>
        <w:pStyle w:val="Prrafodelista"/>
        <w:numPr>
          <w:ilvl w:val="0"/>
          <w:numId w:val="3"/>
        </w:numPr>
        <w:jc w:val="both"/>
        <w:rPr>
          <w:rFonts w:ascii="Century Gothic" w:hAnsi="Century Gothic"/>
          <w:sz w:val="24"/>
          <w:szCs w:val="24"/>
        </w:rPr>
      </w:pPr>
      <w:r>
        <w:rPr>
          <w:rFonts w:ascii="Century Gothic" w:hAnsi="Century Gothic"/>
          <w:sz w:val="24"/>
          <w:szCs w:val="24"/>
        </w:rPr>
        <w:t xml:space="preserve"> Buscar y promover un mayor numero de eventos locales, nacionales e internacionales en los cuales las artesanías sean el punto focal, para que nuestros artesanos puedan acceder a estos espacios, procurando que los mismos se otorguen de manera equilibrada entre los mismos con la intención de garantizar que todos tengan las mismas oportunidades de participar.</w:t>
      </w:r>
    </w:p>
    <w:p w:rsidR="00BE6C23" w:rsidRDefault="00BE6C23"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Default="006755E9" w:rsidP="00BE6C23">
      <w:pPr>
        <w:pStyle w:val="Prrafodelista"/>
        <w:rPr>
          <w:rFonts w:ascii="Century Gothic" w:hAnsi="Century Gothic"/>
          <w:sz w:val="24"/>
          <w:szCs w:val="24"/>
        </w:rPr>
      </w:pPr>
    </w:p>
    <w:p w:rsidR="006755E9" w:rsidRPr="00BE6C23" w:rsidRDefault="006755E9" w:rsidP="00BE6C23">
      <w:pPr>
        <w:pStyle w:val="Prrafodelista"/>
        <w:rPr>
          <w:rFonts w:ascii="Century Gothic" w:hAnsi="Century Gothic"/>
          <w:sz w:val="24"/>
          <w:szCs w:val="24"/>
        </w:rPr>
      </w:pPr>
    </w:p>
    <w:p w:rsidR="00BE6C23" w:rsidRDefault="00BE6C23" w:rsidP="00BE6C23">
      <w:pPr>
        <w:shd w:val="clear" w:color="auto" w:fill="FFFFFF"/>
        <w:spacing w:after="101" w:line="240" w:lineRule="auto"/>
        <w:jc w:val="center"/>
        <w:rPr>
          <w:rFonts w:ascii="Century Gothic" w:hAnsi="Century Gothic" w:cs="Arial"/>
          <w:b/>
          <w:color w:val="2F2F2F"/>
          <w:sz w:val="24"/>
          <w:szCs w:val="24"/>
          <w:shd w:val="clear" w:color="auto" w:fill="FFFFFF"/>
        </w:rPr>
      </w:pPr>
      <w:r w:rsidRPr="00846B61">
        <w:rPr>
          <w:rFonts w:ascii="Century Gothic" w:hAnsi="Century Gothic" w:cs="Arial"/>
          <w:b/>
          <w:color w:val="2F2F2F"/>
          <w:sz w:val="24"/>
          <w:szCs w:val="24"/>
          <w:shd w:val="clear" w:color="auto" w:fill="FFFFFF"/>
        </w:rPr>
        <w:lastRenderedPageBreak/>
        <w:t>A T E N T A M E N T E:</w:t>
      </w:r>
    </w:p>
    <w:p w:rsidR="00BE6C23" w:rsidRDefault="00BE6C23" w:rsidP="00BE6C23">
      <w:pPr>
        <w:shd w:val="clear" w:color="auto" w:fill="FFFFFF"/>
        <w:spacing w:after="101" w:line="240" w:lineRule="auto"/>
        <w:jc w:val="center"/>
        <w:rPr>
          <w:rFonts w:ascii="Century Gothic" w:hAnsi="Century Gothic" w:cs="Arial"/>
          <w:b/>
          <w:color w:val="2F2F2F"/>
          <w:sz w:val="24"/>
          <w:szCs w:val="24"/>
          <w:shd w:val="clear" w:color="auto" w:fill="FFFFFF"/>
        </w:rPr>
      </w:pPr>
      <w:r>
        <w:rPr>
          <w:rFonts w:ascii="Century Gothic" w:hAnsi="Century Gothic" w:cs="Arial"/>
          <w:b/>
          <w:color w:val="2F2F2F"/>
          <w:sz w:val="24"/>
          <w:szCs w:val="24"/>
          <w:shd w:val="clear" w:color="auto" w:fill="FFFFFF"/>
        </w:rPr>
        <w:t xml:space="preserve">Integrantes de la Comisión Edilicia de </w:t>
      </w:r>
    </w:p>
    <w:p w:rsidR="00BE6C23" w:rsidRDefault="00BE6C23" w:rsidP="00BE6C23">
      <w:pPr>
        <w:shd w:val="clear" w:color="auto" w:fill="FFFFFF"/>
        <w:spacing w:after="101" w:line="240" w:lineRule="auto"/>
        <w:jc w:val="center"/>
        <w:rPr>
          <w:rFonts w:ascii="Century Gothic" w:hAnsi="Century Gothic" w:cs="Arial"/>
          <w:b/>
          <w:color w:val="2F2F2F"/>
          <w:sz w:val="24"/>
          <w:szCs w:val="24"/>
          <w:shd w:val="clear" w:color="auto" w:fill="FFFFFF"/>
        </w:rPr>
      </w:pPr>
      <w:r>
        <w:rPr>
          <w:rFonts w:ascii="Century Gothic" w:hAnsi="Century Gothic" w:cs="Arial"/>
          <w:b/>
          <w:color w:val="2F2F2F"/>
          <w:sz w:val="24"/>
          <w:szCs w:val="24"/>
          <w:shd w:val="clear" w:color="auto" w:fill="FFFFFF"/>
        </w:rPr>
        <w:t>Fomento Artesanal.</w:t>
      </w:r>
    </w:p>
    <w:p w:rsidR="00BE6C23" w:rsidRDefault="00495FA7" w:rsidP="00BE6C23">
      <w:pPr>
        <w:shd w:val="clear" w:color="auto" w:fill="FFFFFF"/>
        <w:spacing w:after="101" w:line="240" w:lineRule="auto"/>
        <w:jc w:val="center"/>
        <w:rPr>
          <w:rFonts w:ascii="Century Gothic" w:hAnsi="Century Gothic" w:cs="Arial"/>
          <w:color w:val="2F2F2F"/>
          <w:sz w:val="24"/>
          <w:szCs w:val="24"/>
          <w:shd w:val="clear" w:color="auto" w:fill="FFFFFF"/>
        </w:rPr>
      </w:pPr>
      <w:r>
        <w:rPr>
          <w:rFonts w:ascii="Century Gothic" w:hAnsi="Century Gothic" w:cs="Arial"/>
          <w:color w:val="2F2F2F"/>
          <w:sz w:val="24"/>
          <w:szCs w:val="24"/>
          <w:shd w:val="clear" w:color="auto" w:fill="FFFFFF"/>
        </w:rPr>
        <w:t xml:space="preserve">12 </w:t>
      </w:r>
      <w:r w:rsidR="00BE6C23" w:rsidRPr="00846B61">
        <w:rPr>
          <w:rFonts w:ascii="Century Gothic" w:hAnsi="Century Gothic" w:cs="Arial"/>
          <w:color w:val="2F2F2F"/>
          <w:sz w:val="24"/>
          <w:szCs w:val="24"/>
          <w:shd w:val="clear" w:color="auto" w:fill="FFFFFF"/>
        </w:rPr>
        <w:t>Diciembre 2018.</w:t>
      </w: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p>
    <w:p w:rsidR="00BE6C23" w:rsidRDefault="00BE6C23" w:rsidP="00BE6C23">
      <w:pPr>
        <w:shd w:val="clear" w:color="auto" w:fill="FFFFFF"/>
        <w:spacing w:after="101" w:line="240" w:lineRule="auto"/>
        <w:rPr>
          <w:rFonts w:ascii="Century Gothic" w:hAnsi="Century Gothic" w:cs="Arial"/>
          <w:color w:val="2F2F2F"/>
          <w:sz w:val="24"/>
          <w:szCs w:val="24"/>
          <w:shd w:val="clear" w:color="auto" w:fill="FFFFFF"/>
        </w:rPr>
      </w:pP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r>
        <w:rPr>
          <w:rFonts w:ascii="Century Gothic" w:hAnsi="Century Gothic" w:cs="Arial"/>
          <w:color w:val="2F2F2F"/>
          <w:sz w:val="24"/>
          <w:szCs w:val="24"/>
          <w:shd w:val="clear" w:color="auto" w:fill="FFFFFF"/>
        </w:rPr>
        <w:t>_________________________________</w:t>
      </w:r>
    </w:p>
    <w:p w:rsidR="00BE6C23" w:rsidRPr="00BE6C23" w:rsidRDefault="00BE6C23" w:rsidP="00BE6C23">
      <w:pPr>
        <w:shd w:val="clear" w:color="auto" w:fill="FFFFFF"/>
        <w:spacing w:after="101" w:line="240" w:lineRule="auto"/>
        <w:jc w:val="center"/>
        <w:rPr>
          <w:rFonts w:ascii="Century Gothic" w:hAnsi="Century Gothic" w:cs="Arial"/>
          <w:b/>
          <w:color w:val="2F2F2F"/>
          <w:sz w:val="24"/>
          <w:szCs w:val="24"/>
          <w:shd w:val="clear" w:color="auto" w:fill="FFFFFF"/>
        </w:rPr>
      </w:pPr>
      <w:r w:rsidRPr="00BE6C23">
        <w:rPr>
          <w:rFonts w:ascii="Century Gothic" w:hAnsi="Century Gothic" w:cs="Arial"/>
          <w:b/>
          <w:color w:val="2F2F2F"/>
          <w:sz w:val="24"/>
          <w:szCs w:val="24"/>
          <w:shd w:val="clear" w:color="auto" w:fill="FFFFFF"/>
        </w:rPr>
        <w:t xml:space="preserve">Arq. </w:t>
      </w:r>
      <w:proofErr w:type="spellStart"/>
      <w:r w:rsidRPr="00BE6C23">
        <w:rPr>
          <w:rFonts w:ascii="Century Gothic" w:hAnsi="Century Gothic" w:cs="Arial"/>
          <w:b/>
          <w:color w:val="2F2F2F"/>
          <w:sz w:val="24"/>
          <w:szCs w:val="24"/>
          <w:shd w:val="clear" w:color="auto" w:fill="FFFFFF"/>
        </w:rPr>
        <w:t>Miroslava</w:t>
      </w:r>
      <w:proofErr w:type="spellEnd"/>
      <w:r w:rsidRPr="00BE6C23">
        <w:rPr>
          <w:rFonts w:ascii="Century Gothic" w:hAnsi="Century Gothic" w:cs="Arial"/>
          <w:b/>
          <w:color w:val="2F2F2F"/>
          <w:sz w:val="24"/>
          <w:szCs w:val="24"/>
          <w:shd w:val="clear" w:color="auto" w:fill="FFFFFF"/>
        </w:rPr>
        <w:t xml:space="preserve"> Maya Ávila</w:t>
      </w: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r>
        <w:rPr>
          <w:rFonts w:ascii="Century Gothic" w:hAnsi="Century Gothic" w:cs="Arial"/>
          <w:color w:val="2F2F2F"/>
          <w:sz w:val="24"/>
          <w:szCs w:val="24"/>
          <w:shd w:val="clear" w:color="auto" w:fill="FFFFFF"/>
        </w:rPr>
        <w:t>Regidora Presidenta de la Comisión</w:t>
      </w: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p>
    <w:p w:rsidR="00BE6C23" w:rsidRDefault="00BE6C23" w:rsidP="00BE6C23">
      <w:pPr>
        <w:shd w:val="clear" w:color="auto" w:fill="FFFFFF"/>
        <w:spacing w:after="101" w:line="240" w:lineRule="auto"/>
        <w:rPr>
          <w:rFonts w:ascii="Century Gothic" w:hAnsi="Century Gothic" w:cs="Arial"/>
          <w:color w:val="2F2F2F"/>
          <w:sz w:val="24"/>
          <w:szCs w:val="24"/>
          <w:shd w:val="clear" w:color="auto" w:fill="FFFFFF"/>
        </w:rPr>
      </w:pP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r>
        <w:rPr>
          <w:rFonts w:ascii="Century Gothic" w:hAnsi="Century Gothic" w:cs="Arial"/>
          <w:color w:val="2F2F2F"/>
          <w:sz w:val="24"/>
          <w:szCs w:val="24"/>
          <w:shd w:val="clear" w:color="auto" w:fill="FFFFFF"/>
        </w:rPr>
        <w:t>____________________________________</w:t>
      </w:r>
    </w:p>
    <w:p w:rsidR="00BE6C23" w:rsidRPr="00BE6C23" w:rsidRDefault="00BE6C23" w:rsidP="00BE6C23">
      <w:pPr>
        <w:shd w:val="clear" w:color="auto" w:fill="FFFFFF"/>
        <w:spacing w:after="101" w:line="240" w:lineRule="auto"/>
        <w:jc w:val="center"/>
        <w:rPr>
          <w:rFonts w:ascii="Century Gothic" w:hAnsi="Century Gothic" w:cs="Arial"/>
          <w:b/>
          <w:color w:val="2F2F2F"/>
          <w:sz w:val="24"/>
          <w:szCs w:val="24"/>
          <w:shd w:val="clear" w:color="auto" w:fill="FFFFFF"/>
        </w:rPr>
      </w:pPr>
      <w:r w:rsidRPr="00BE6C23">
        <w:rPr>
          <w:rFonts w:ascii="Century Gothic" w:hAnsi="Century Gothic" w:cs="Arial"/>
          <w:b/>
          <w:color w:val="2F2F2F"/>
          <w:sz w:val="24"/>
          <w:szCs w:val="24"/>
          <w:shd w:val="clear" w:color="auto" w:fill="FFFFFF"/>
        </w:rPr>
        <w:t>L.C.P. José Luis Figueroa Meza</w:t>
      </w:r>
    </w:p>
    <w:p w:rsidR="00BE6C23" w:rsidRPr="00846B61"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r>
        <w:rPr>
          <w:rFonts w:ascii="Century Gothic" w:hAnsi="Century Gothic" w:cs="Arial"/>
          <w:color w:val="2F2F2F"/>
          <w:sz w:val="24"/>
          <w:szCs w:val="24"/>
          <w:shd w:val="clear" w:color="auto" w:fill="FFFFFF"/>
        </w:rPr>
        <w:t>Regidor Vocal de la Comisión.</w:t>
      </w:r>
    </w:p>
    <w:p w:rsidR="00BE6C23" w:rsidRDefault="00BE6C23" w:rsidP="00BE6C23">
      <w:pPr>
        <w:jc w:val="both"/>
        <w:rPr>
          <w:rFonts w:ascii="Century Gothic" w:hAnsi="Century Gothic"/>
          <w:sz w:val="24"/>
          <w:szCs w:val="24"/>
        </w:rPr>
      </w:pPr>
    </w:p>
    <w:p w:rsidR="00BE6C23" w:rsidRDefault="00BE6C23" w:rsidP="00BE6C23">
      <w:pPr>
        <w:jc w:val="both"/>
        <w:rPr>
          <w:rFonts w:ascii="Century Gothic" w:hAnsi="Century Gothic"/>
          <w:sz w:val="24"/>
          <w:szCs w:val="24"/>
        </w:rPr>
      </w:pPr>
    </w:p>
    <w:p w:rsidR="00BE6C23" w:rsidRDefault="00BE6C23" w:rsidP="00BE6C23">
      <w:pPr>
        <w:jc w:val="both"/>
        <w:rPr>
          <w:rFonts w:ascii="Century Gothic" w:hAnsi="Century Gothic"/>
          <w:sz w:val="24"/>
          <w:szCs w:val="24"/>
        </w:rPr>
      </w:pP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r>
        <w:rPr>
          <w:rFonts w:ascii="Century Gothic" w:hAnsi="Century Gothic" w:cs="Arial"/>
          <w:color w:val="2F2F2F"/>
          <w:sz w:val="24"/>
          <w:szCs w:val="24"/>
          <w:shd w:val="clear" w:color="auto" w:fill="FFFFFF"/>
        </w:rPr>
        <w:t>____________________________________</w:t>
      </w:r>
    </w:p>
    <w:p w:rsidR="00BE6C23" w:rsidRPr="00BE6C23" w:rsidRDefault="00BE6C23" w:rsidP="00BE6C23">
      <w:pPr>
        <w:shd w:val="clear" w:color="auto" w:fill="FFFFFF"/>
        <w:spacing w:after="101" w:line="240" w:lineRule="auto"/>
        <w:jc w:val="center"/>
        <w:rPr>
          <w:rFonts w:ascii="Century Gothic" w:hAnsi="Century Gothic" w:cs="Arial"/>
          <w:b/>
          <w:color w:val="2F2F2F"/>
          <w:sz w:val="24"/>
          <w:szCs w:val="24"/>
          <w:shd w:val="clear" w:color="auto" w:fill="FFFFFF"/>
        </w:rPr>
      </w:pPr>
      <w:r w:rsidRPr="00BE6C23">
        <w:rPr>
          <w:rFonts w:ascii="Century Gothic" w:hAnsi="Century Gothic" w:cs="Arial"/>
          <w:b/>
          <w:color w:val="2F2F2F"/>
          <w:sz w:val="24"/>
          <w:szCs w:val="24"/>
          <w:shd w:val="clear" w:color="auto" w:fill="FFFFFF"/>
        </w:rPr>
        <w:t xml:space="preserve">C. </w:t>
      </w:r>
      <w:proofErr w:type="spellStart"/>
      <w:r w:rsidRPr="00BE6C23">
        <w:rPr>
          <w:rFonts w:ascii="Century Gothic" w:hAnsi="Century Gothic" w:cs="Arial"/>
          <w:b/>
          <w:color w:val="2F2F2F"/>
          <w:sz w:val="24"/>
          <w:szCs w:val="24"/>
          <w:shd w:val="clear" w:color="auto" w:fill="FFFFFF"/>
        </w:rPr>
        <w:t>Silbia</w:t>
      </w:r>
      <w:proofErr w:type="spellEnd"/>
      <w:r w:rsidRPr="00BE6C23">
        <w:rPr>
          <w:rFonts w:ascii="Century Gothic" w:hAnsi="Century Gothic" w:cs="Arial"/>
          <w:b/>
          <w:color w:val="2F2F2F"/>
          <w:sz w:val="24"/>
          <w:szCs w:val="24"/>
          <w:shd w:val="clear" w:color="auto" w:fill="FFFFFF"/>
        </w:rPr>
        <w:t xml:space="preserve"> </w:t>
      </w:r>
      <w:proofErr w:type="spellStart"/>
      <w:r w:rsidRPr="00BE6C23">
        <w:rPr>
          <w:rFonts w:ascii="Century Gothic" w:hAnsi="Century Gothic" w:cs="Arial"/>
          <w:b/>
          <w:color w:val="2F2F2F"/>
          <w:sz w:val="24"/>
          <w:szCs w:val="24"/>
          <w:shd w:val="clear" w:color="auto" w:fill="FFFFFF"/>
        </w:rPr>
        <w:t>Cázarez</w:t>
      </w:r>
      <w:proofErr w:type="spellEnd"/>
      <w:r w:rsidRPr="00BE6C23">
        <w:rPr>
          <w:rFonts w:ascii="Century Gothic" w:hAnsi="Century Gothic" w:cs="Arial"/>
          <w:b/>
          <w:color w:val="2F2F2F"/>
          <w:sz w:val="24"/>
          <w:szCs w:val="24"/>
          <w:shd w:val="clear" w:color="auto" w:fill="FFFFFF"/>
        </w:rPr>
        <w:t xml:space="preserve"> Reyes </w:t>
      </w:r>
    </w:p>
    <w:p w:rsidR="00BE6C23" w:rsidRPr="00846B61"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r>
        <w:rPr>
          <w:rFonts w:ascii="Century Gothic" w:hAnsi="Century Gothic" w:cs="Arial"/>
          <w:color w:val="2F2F2F"/>
          <w:sz w:val="24"/>
          <w:szCs w:val="24"/>
          <w:shd w:val="clear" w:color="auto" w:fill="FFFFFF"/>
        </w:rPr>
        <w:t>Regidora Vocal de la Comisión.</w:t>
      </w:r>
    </w:p>
    <w:p w:rsidR="00BE6C23" w:rsidRDefault="00BE6C23" w:rsidP="00BE6C23">
      <w:pPr>
        <w:jc w:val="both"/>
        <w:rPr>
          <w:rFonts w:ascii="Century Gothic" w:hAnsi="Century Gothic"/>
          <w:sz w:val="24"/>
          <w:szCs w:val="24"/>
        </w:rPr>
      </w:pPr>
    </w:p>
    <w:p w:rsidR="00BE6C23" w:rsidRDefault="00BE6C23" w:rsidP="00BE6C23">
      <w:pPr>
        <w:jc w:val="both"/>
        <w:rPr>
          <w:rFonts w:ascii="Century Gothic" w:hAnsi="Century Gothic"/>
          <w:sz w:val="24"/>
          <w:szCs w:val="24"/>
        </w:rPr>
      </w:pPr>
    </w:p>
    <w:p w:rsidR="00BE6C23" w:rsidRDefault="00BE6C23" w:rsidP="00BE6C23">
      <w:pPr>
        <w:jc w:val="both"/>
        <w:rPr>
          <w:rFonts w:ascii="Century Gothic" w:hAnsi="Century Gothic"/>
          <w:sz w:val="24"/>
          <w:szCs w:val="24"/>
        </w:rPr>
      </w:pP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r>
        <w:rPr>
          <w:rFonts w:ascii="Century Gothic" w:hAnsi="Century Gothic" w:cs="Arial"/>
          <w:color w:val="2F2F2F"/>
          <w:sz w:val="24"/>
          <w:szCs w:val="24"/>
          <w:shd w:val="clear" w:color="auto" w:fill="FFFFFF"/>
        </w:rPr>
        <w:t>____________________________________</w:t>
      </w:r>
    </w:p>
    <w:p w:rsidR="00BE6C23" w:rsidRPr="00BE6C23" w:rsidRDefault="00BE6C23" w:rsidP="00BE6C23">
      <w:pPr>
        <w:shd w:val="clear" w:color="auto" w:fill="FFFFFF"/>
        <w:spacing w:after="101" w:line="240" w:lineRule="auto"/>
        <w:jc w:val="center"/>
        <w:rPr>
          <w:rFonts w:ascii="Century Gothic" w:hAnsi="Century Gothic" w:cs="Arial"/>
          <w:b/>
          <w:color w:val="2F2F2F"/>
          <w:sz w:val="24"/>
          <w:szCs w:val="24"/>
          <w:shd w:val="clear" w:color="auto" w:fill="FFFFFF"/>
        </w:rPr>
      </w:pPr>
      <w:r w:rsidRPr="00BE6C23">
        <w:rPr>
          <w:rFonts w:ascii="Century Gothic" w:hAnsi="Century Gothic" w:cs="Arial"/>
          <w:b/>
          <w:color w:val="2F2F2F"/>
          <w:sz w:val="24"/>
          <w:szCs w:val="24"/>
          <w:shd w:val="clear" w:color="auto" w:fill="FFFFFF"/>
        </w:rPr>
        <w:t xml:space="preserve">C. Oscar Vásquez Llamas </w:t>
      </w: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r>
        <w:rPr>
          <w:rFonts w:ascii="Century Gothic" w:hAnsi="Century Gothic" w:cs="Arial"/>
          <w:color w:val="2F2F2F"/>
          <w:sz w:val="24"/>
          <w:szCs w:val="24"/>
          <w:shd w:val="clear" w:color="auto" w:fill="FFFFFF"/>
        </w:rPr>
        <w:t>Regidor Vocal de la Comisión.</w:t>
      </w:r>
    </w:p>
    <w:p w:rsidR="00BE6C23" w:rsidRDefault="00BE6C23" w:rsidP="00BE6C23">
      <w:pPr>
        <w:shd w:val="clear" w:color="auto" w:fill="FFFFFF"/>
        <w:spacing w:after="101" w:line="240" w:lineRule="auto"/>
        <w:jc w:val="center"/>
        <w:rPr>
          <w:rFonts w:ascii="Century Gothic" w:hAnsi="Century Gothic" w:cs="Arial"/>
          <w:color w:val="2F2F2F"/>
          <w:sz w:val="24"/>
          <w:szCs w:val="24"/>
          <w:shd w:val="clear" w:color="auto" w:fill="FFFFFF"/>
        </w:rPr>
      </w:pPr>
    </w:p>
    <w:p w:rsidR="00BE6C23" w:rsidRDefault="00BE6C23" w:rsidP="00BE6C23">
      <w:pPr>
        <w:shd w:val="clear" w:color="auto" w:fill="FFFFFF"/>
        <w:spacing w:after="101" w:line="240" w:lineRule="auto"/>
        <w:jc w:val="center"/>
        <w:rPr>
          <w:rFonts w:ascii="Century Gothic" w:hAnsi="Century Gothic" w:cs="Arial"/>
          <w:color w:val="2F2F2F"/>
          <w:sz w:val="16"/>
          <w:szCs w:val="16"/>
          <w:shd w:val="clear" w:color="auto" w:fill="FFFFFF"/>
        </w:rPr>
      </w:pPr>
    </w:p>
    <w:p w:rsidR="00BE6C23" w:rsidRPr="00BE6C23" w:rsidRDefault="00BE6C23" w:rsidP="00BE6C23">
      <w:pPr>
        <w:jc w:val="both"/>
        <w:rPr>
          <w:rFonts w:ascii="Century Gothic" w:hAnsi="Century Gothic"/>
          <w:sz w:val="24"/>
          <w:szCs w:val="24"/>
        </w:rPr>
      </w:pPr>
    </w:p>
    <w:sectPr w:rsidR="00BE6C23" w:rsidRPr="00BE6C23" w:rsidSect="006755E9">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F6" w:rsidRDefault="00C603F6" w:rsidP="00BE6C23">
      <w:pPr>
        <w:spacing w:after="0" w:line="240" w:lineRule="auto"/>
      </w:pPr>
      <w:r>
        <w:separator/>
      </w:r>
    </w:p>
  </w:endnote>
  <w:endnote w:type="continuationSeparator" w:id="0">
    <w:p w:rsidR="00C603F6" w:rsidRDefault="00C603F6" w:rsidP="00BE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23" w:rsidRDefault="00BE6C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23" w:rsidRPr="00BE6C23" w:rsidRDefault="00BE6C23" w:rsidP="00BE6C23">
    <w:pPr>
      <w:pStyle w:val="Piedepgina"/>
      <w:jc w:val="center"/>
      <w:rPr>
        <w:rFonts w:ascii="Century Gothic" w:hAnsi="Century Gothic"/>
        <w:sz w:val="16"/>
        <w:szCs w:val="16"/>
      </w:rPr>
    </w:pPr>
    <w:r w:rsidRPr="00BE6C23">
      <w:rPr>
        <w:rFonts w:ascii="Century Gothic" w:hAnsi="Century Gothic"/>
        <w:sz w:val="16"/>
        <w:szCs w:val="16"/>
      </w:rPr>
      <w:t>Esta hoja forma parte integral del Plan de trabajo de la Comisión Edilicia de Fomento Artesanal de San Pedro Tlaquepaque, Administración 2018-2021.</w:t>
    </w:r>
  </w:p>
  <w:p w:rsidR="00BE6C23" w:rsidRPr="00BE6C23" w:rsidRDefault="00BE6C23">
    <w:pPr>
      <w:pStyle w:val="Piedepgina"/>
      <w:rPr>
        <w:rFonts w:ascii="Century Gothic" w:hAnsi="Century Gothic"/>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23" w:rsidRDefault="00BE6C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F6" w:rsidRDefault="00C603F6" w:rsidP="00BE6C23">
      <w:pPr>
        <w:spacing w:after="0" w:line="240" w:lineRule="auto"/>
      </w:pPr>
      <w:r>
        <w:separator/>
      </w:r>
    </w:p>
  </w:footnote>
  <w:footnote w:type="continuationSeparator" w:id="0">
    <w:p w:rsidR="00C603F6" w:rsidRDefault="00C603F6" w:rsidP="00BE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23" w:rsidRDefault="00BE6C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23" w:rsidRDefault="00BE6C2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C23" w:rsidRDefault="00BE6C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43A8E"/>
    <w:multiLevelType w:val="hybridMultilevel"/>
    <w:tmpl w:val="4EAEE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F6E2EE3"/>
    <w:multiLevelType w:val="hybridMultilevel"/>
    <w:tmpl w:val="2F540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DC5EB7"/>
    <w:multiLevelType w:val="hybridMultilevel"/>
    <w:tmpl w:val="C8144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FC"/>
    <w:rsid w:val="0005339E"/>
    <w:rsid w:val="000E4A4F"/>
    <w:rsid w:val="00155EA8"/>
    <w:rsid w:val="001B5F20"/>
    <w:rsid w:val="0021531D"/>
    <w:rsid w:val="00232F03"/>
    <w:rsid w:val="002D33A9"/>
    <w:rsid w:val="003937B0"/>
    <w:rsid w:val="00495FA7"/>
    <w:rsid w:val="004C02E8"/>
    <w:rsid w:val="00547A4B"/>
    <w:rsid w:val="005E14C0"/>
    <w:rsid w:val="00601104"/>
    <w:rsid w:val="006065E6"/>
    <w:rsid w:val="006755E9"/>
    <w:rsid w:val="0072169C"/>
    <w:rsid w:val="007F72BE"/>
    <w:rsid w:val="00880C9B"/>
    <w:rsid w:val="00983841"/>
    <w:rsid w:val="00A134FC"/>
    <w:rsid w:val="00B771FE"/>
    <w:rsid w:val="00BB07AD"/>
    <w:rsid w:val="00BE6C23"/>
    <w:rsid w:val="00C00730"/>
    <w:rsid w:val="00C603F6"/>
    <w:rsid w:val="00CE4EB0"/>
    <w:rsid w:val="00D202CD"/>
    <w:rsid w:val="00D7499A"/>
    <w:rsid w:val="00DE0536"/>
    <w:rsid w:val="00E03ADE"/>
    <w:rsid w:val="00E16DBD"/>
    <w:rsid w:val="00E16E56"/>
    <w:rsid w:val="00E6475F"/>
    <w:rsid w:val="00E7443E"/>
    <w:rsid w:val="00EA3E47"/>
    <w:rsid w:val="00ED6784"/>
    <w:rsid w:val="00F078FC"/>
    <w:rsid w:val="00FA18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84605-B6D3-4A7B-9C4A-DECBEE24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F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7B0"/>
    <w:pPr>
      <w:ind w:left="720"/>
      <w:contextualSpacing/>
    </w:pPr>
  </w:style>
  <w:style w:type="paragraph" w:styleId="Sinespaciado">
    <w:name w:val="No Spacing"/>
    <w:uiPriority w:val="1"/>
    <w:qFormat/>
    <w:rsid w:val="00E03ADE"/>
    <w:pPr>
      <w:suppressAutoHyphens/>
      <w:spacing w:after="0" w:line="240" w:lineRule="auto"/>
    </w:pPr>
    <w:rPr>
      <w:rFonts w:ascii="Times New Roman" w:eastAsia="Arial" w:hAnsi="Times New Roman" w:cs="Times New Roman"/>
      <w:sz w:val="24"/>
      <w:szCs w:val="24"/>
      <w:lang w:val="es-ES" w:eastAsia="ar-SA"/>
    </w:rPr>
  </w:style>
  <w:style w:type="paragraph" w:customStyle="1" w:styleId="Estilo">
    <w:name w:val="Estilo"/>
    <w:basedOn w:val="Normal"/>
    <w:link w:val="EstiloCar"/>
    <w:rsid w:val="004C02E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4C02E8"/>
    <w:rPr>
      <w:rFonts w:ascii="Arial" w:eastAsia="Calibri" w:hAnsi="Arial" w:cs="Arial"/>
      <w:sz w:val="24"/>
      <w:szCs w:val="24"/>
    </w:rPr>
  </w:style>
  <w:style w:type="paragraph" w:styleId="NormalWeb">
    <w:name w:val="Normal (Web)"/>
    <w:basedOn w:val="Normal"/>
    <w:uiPriority w:val="99"/>
    <w:rsid w:val="004C02E8"/>
    <w:pPr>
      <w:spacing w:before="100" w:beforeAutospacing="1" w:after="100" w:afterAutospacing="1" w:line="240" w:lineRule="auto"/>
    </w:pPr>
    <w:rPr>
      <w:rFonts w:ascii="Calibri" w:eastAsia="Calibri" w:hAnsi="Calibri" w:cs="Times New Roman"/>
      <w:sz w:val="24"/>
      <w:szCs w:val="24"/>
      <w:lang w:val="es-ES" w:eastAsia="es-ES"/>
    </w:rPr>
  </w:style>
  <w:style w:type="paragraph" w:styleId="Encabezado">
    <w:name w:val="header"/>
    <w:basedOn w:val="Normal"/>
    <w:link w:val="EncabezadoCar"/>
    <w:uiPriority w:val="99"/>
    <w:unhideWhenUsed/>
    <w:rsid w:val="00BE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C23"/>
  </w:style>
  <w:style w:type="paragraph" w:styleId="Piedepgina">
    <w:name w:val="footer"/>
    <w:basedOn w:val="Normal"/>
    <w:link w:val="PiedepginaCar"/>
    <w:uiPriority w:val="99"/>
    <w:unhideWhenUsed/>
    <w:rsid w:val="00BE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C23"/>
  </w:style>
  <w:style w:type="paragraph" w:styleId="Textodeglobo">
    <w:name w:val="Balloon Text"/>
    <w:basedOn w:val="Normal"/>
    <w:link w:val="TextodegloboCar"/>
    <w:uiPriority w:val="99"/>
    <w:semiHidden/>
    <w:unhideWhenUsed/>
    <w:rsid w:val="00BE6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31A2-30C4-4B3B-8946-C3FB4D56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Elena Alonso Marquez</dc:creator>
  <cp:lastModifiedBy>Cesar Ignacio Bocanegra Alvarado</cp:lastModifiedBy>
  <cp:revision>2</cp:revision>
  <cp:lastPrinted>2018-12-10T18:06:00Z</cp:lastPrinted>
  <dcterms:created xsi:type="dcterms:W3CDTF">2020-12-03T16:15:00Z</dcterms:created>
  <dcterms:modified xsi:type="dcterms:W3CDTF">2020-12-03T16:15:00Z</dcterms:modified>
</cp:coreProperties>
</file>