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AA" w:rsidRDefault="00B365AA" w:rsidP="00B365AA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B365AA" w:rsidRDefault="00B365AA" w:rsidP="00B365AA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</w:p>
    <w:p w:rsidR="00B365AA" w:rsidRPr="00B365AA" w:rsidRDefault="00182B3C" w:rsidP="00B365AA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19840" behindDoc="1" locked="0" layoutInCell="1" allowOverlap="1" wp14:anchorId="686FB1BA" wp14:editId="200228BB">
            <wp:simplePos x="0" y="0"/>
            <wp:positionH relativeFrom="margin">
              <wp:posOffset>-1077595</wp:posOffset>
            </wp:positionH>
            <wp:positionV relativeFrom="margin">
              <wp:posOffset>-902335</wp:posOffset>
            </wp:positionV>
            <wp:extent cx="7772400" cy="1002157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="004A21EF">
        <w:rPr>
          <w:rFonts w:cstheme="minorHAnsi"/>
          <w:sz w:val="20"/>
          <w:szCs w:val="20"/>
        </w:rPr>
        <w:t>DIRECCION DE PREVENCION SOCIAL DEL DELITO</w:t>
      </w:r>
    </w:p>
    <w:p w:rsidR="00B365AA" w:rsidRPr="00B365AA" w:rsidRDefault="00B365AA" w:rsidP="00B365AA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OFICIO </w:t>
      </w:r>
      <w:r w:rsidR="004A21EF">
        <w:rPr>
          <w:rFonts w:cstheme="minorHAnsi"/>
          <w:sz w:val="20"/>
          <w:szCs w:val="20"/>
        </w:rPr>
        <w:t>No.</w:t>
      </w:r>
      <w:r w:rsidR="00B6669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0117</w:t>
      </w:r>
      <w:r w:rsidR="004A21EF">
        <w:rPr>
          <w:rFonts w:cstheme="minorHAnsi"/>
          <w:sz w:val="20"/>
          <w:szCs w:val="20"/>
        </w:rPr>
        <w:t>/20</w:t>
      </w:r>
      <w:r w:rsidR="00DE5B9A">
        <w:rPr>
          <w:rFonts w:cstheme="minorHAnsi"/>
          <w:sz w:val="20"/>
          <w:szCs w:val="20"/>
        </w:rPr>
        <w:t>21</w:t>
      </w:r>
    </w:p>
    <w:p w:rsidR="00B365AA" w:rsidRDefault="004A21EF" w:rsidP="00B365AA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ASUNTO: REMISION DE CIRCULARES DEL MES DE</w:t>
      </w:r>
      <w:r w:rsidR="00B365AA">
        <w:rPr>
          <w:rFonts w:cstheme="minorHAnsi"/>
          <w:sz w:val="20"/>
          <w:szCs w:val="20"/>
        </w:rPr>
        <w:t xml:space="preserve"> EN</w:t>
      </w:r>
      <w:r w:rsidR="00DE5B9A">
        <w:rPr>
          <w:rFonts w:cstheme="minorHAnsi"/>
          <w:sz w:val="20"/>
          <w:szCs w:val="20"/>
        </w:rPr>
        <w:t>E</w:t>
      </w:r>
      <w:r w:rsidR="00B365AA">
        <w:rPr>
          <w:rFonts w:cstheme="minorHAnsi"/>
          <w:sz w:val="20"/>
          <w:szCs w:val="20"/>
        </w:rPr>
        <w:t>RO</w:t>
      </w:r>
      <w:r w:rsidR="00E63F7E">
        <w:rPr>
          <w:rFonts w:cstheme="minorHAnsi"/>
          <w:sz w:val="20"/>
          <w:szCs w:val="20"/>
        </w:rPr>
        <w:t xml:space="preserve"> D</w:t>
      </w:r>
      <w:r w:rsidR="00B365AA">
        <w:rPr>
          <w:rFonts w:cstheme="minorHAnsi"/>
          <w:sz w:val="20"/>
          <w:szCs w:val="20"/>
        </w:rPr>
        <w:t>EL 2021</w:t>
      </w:r>
    </w:p>
    <w:p w:rsidR="004A21EF" w:rsidRDefault="00580C79" w:rsidP="00B365AA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</w:t>
      </w:r>
      <w:r w:rsidR="00F11984">
        <w:rPr>
          <w:rFonts w:cstheme="minorHAnsi"/>
          <w:sz w:val="20"/>
          <w:szCs w:val="20"/>
        </w:rPr>
        <w:t xml:space="preserve"> </w:t>
      </w:r>
      <w:r w:rsidR="0072411B">
        <w:rPr>
          <w:rFonts w:cstheme="minorHAnsi"/>
          <w:sz w:val="20"/>
          <w:szCs w:val="20"/>
        </w:rPr>
        <w:t>0</w:t>
      </w:r>
      <w:r w:rsidR="00B365AA">
        <w:rPr>
          <w:rFonts w:cstheme="minorHAnsi"/>
          <w:sz w:val="20"/>
          <w:szCs w:val="20"/>
        </w:rPr>
        <w:t>3</w:t>
      </w:r>
      <w:r w:rsidR="005D2570">
        <w:rPr>
          <w:rFonts w:cstheme="minorHAnsi"/>
          <w:sz w:val="20"/>
          <w:szCs w:val="20"/>
        </w:rPr>
        <w:t xml:space="preserve"> </w:t>
      </w:r>
      <w:r w:rsidR="004A21EF">
        <w:rPr>
          <w:rFonts w:cstheme="minorHAnsi"/>
          <w:sz w:val="20"/>
          <w:szCs w:val="20"/>
        </w:rPr>
        <w:t xml:space="preserve">DE </w:t>
      </w:r>
      <w:r w:rsidR="00B365AA">
        <w:rPr>
          <w:rFonts w:cstheme="minorHAnsi"/>
          <w:sz w:val="20"/>
          <w:szCs w:val="20"/>
        </w:rPr>
        <w:t>F</w:t>
      </w:r>
      <w:r w:rsidR="00A21582">
        <w:rPr>
          <w:rFonts w:cstheme="minorHAnsi"/>
          <w:sz w:val="20"/>
          <w:szCs w:val="20"/>
        </w:rPr>
        <w:t>E</w:t>
      </w:r>
      <w:r w:rsidR="00B365AA">
        <w:rPr>
          <w:rFonts w:cstheme="minorHAnsi"/>
          <w:sz w:val="20"/>
          <w:szCs w:val="20"/>
        </w:rPr>
        <w:t>BR</w:t>
      </w:r>
      <w:r w:rsidR="00DE5B9A">
        <w:rPr>
          <w:rFonts w:cstheme="minorHAnsi"/>
          <w:sz w:val="20"/>
          <w:szCs w:val="20"/>
        </w:rPr>
        <w:t>ERO</w:t>
      </w:r>
      <w:r w:rsidR="004A21EF">
        <w:rPr>
          <w:rFonts w:cstheme="minorHAnsi"/>
          <w:sz w:val="20"/>
          <w:szCs w:val="20"/>
        </w:rPr>
        <w:t xml:space="preserve"> DEL 20</w:t>
      </w:r>
      <w:r w:rsidR="00DE5B9A">
        <w:rPr>
          <w:rFonts w:cstheme="minorHAnsi"/>
          <w:sz w:val="20"/>
          <w:szCs w:val="20"/>
        </w:rPr>
        <w:t>21</w:t>
      </w:r>
    </w:p>
    <w:p w:rsidR="004A21EF" w:rsidRPr="008668CC" w:rsidRDefault="004A21EF" w:rsidP="004A21EF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5D2570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 w:rsidR="005D2570">
        <w:rPr>
          <w:rFonts w:cstheme="minorHAnsi"/>
          <w:b/>
          <w:sz w:val="20"/>
          <w:szCs w:val="20"/>
        </w:rPr>
        <w:t>IC. JORGE ALBERTO BARBA RODRIGUEZ</w:t>
      </w:r>
    </w:p>
    <w:p w:rsidR="005D2570" w:rsidRDefault="005D2570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5D2570" w:rsidRDefault="004A21EF" w:rsidP="00E471BE">
      <w:pPr>
        <w:tabs>
          <w:tab w:val="left" w:pos="666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 LA </w:t>
      </w:r>
      <w:r w:rsidR="005D2570">
        <w:rPr>
          <w:rFonts w:cstheme="minorHAnsi"/>
          <w:b/>
          <w:sz w:val="20"/>
          <w:szCs w:val="20"/>
        </w:rPr>
        <w:t xml:space="preserve">COMISARIA DE LA </w:t>
      </w:r>
      <w:r>
        <w:rPr>
          <w:rFonts w:cstheme="minorHAnsi"/>
          <w:b/>
          <w:sz w:val="20"/>
          <w:szCs w:val="20"/>
        </w:rPr>
        <w:t>POLICIA PREVENTIVA MPAL.</w:t>
      </w:r>
      <w:r w:rsidR="00E471BE"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4A21EF" w:rsidRDefault="008C6683" w:rsidP="004A21EF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4A21EF">
        <w:rPr>
          <w:rFonts w:cstheme="minorHAnsi"/>
          <w:b/>
          <w:sz w:val="20"/>
          <w:szCs w:val="20"/>
        </w:rPr>
        <w:t>.</w:t>
      </w:r>
    </w:p>
    <w:p w:rsidR="004A21EF" w:rsidRDefault="0013477A" w:rsidP="0013477A">
      <w:pPr>
        <w:tabs>
          <w:tab w:val="left" w:pos="7027"/>
        </w:tabs>
        <w:spacing w:after="0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 salu</w:t>
      </w:r>
      <w:r w:rsidR="002B32A2">
        <w:rPr>
          <w:rFonts w:cstheme="minorHAnsi"/>
          <w:sz w:val="20"/>
          <w:szCs w:val="20"/>
        </w:rPr>
        <w:t xml:space="preserve">do, ocasión que aprovecho para </w:t>
      </w:r>
      <w:r>
        <w:rPr>
          <w:rFonts w:cstheme="minorHAnsi"/>
          <w:sz w:val="20"/>
          <w:szCs w:val="20"/>
        </w:rPr>
        <w:t xml:space="preserve">dar seguimiento al oficio IF-215/2018 en el cual solicita las circulares elaboradas durante el mes de </w:t>
      </w:r>
      <w:r w:rsidR="00B365AA">
        <w:rPr>
          <w:rFonts w:cstheme="minorHAnsi"/>
          <w:sz w:val="20"/>
          <w:szCs w:val="20"/>
        </w:rPr>
        <w:t>En</w:t>
      </w:r>
      <w:r w:rsidR="00DE5B9A">
        <w:rPr>
          <w:rFonts w:cstheme="minorHAnsi"/>
          <w:sz w:val="20"/>
          <w:szCs w:val="20"/>
        </w:rPr>
        <w:t>e</w:t>
      </w:r>
      <w:r w:rsidR="00B365AA">
        <w:rPr>
          <w:rFonts w:cstheme="minorHAnsi"/>
          <w:sz w:val="20"/>
          <w:szCs w:val="20"/>
        </w:rPr>
        <w:t>ro</w:t>
      </w:r>
      <w:r w:rsidR="00CB0B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en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15 Fracción III de la Ley de Transparencia y acceso a la información pública del Estado de Jalisco y sus municipios, de lo cual se desprende lo siguiente:</w:t>
      </w:r>
    </w:p>
    <w:p w:rsidR="004A21EF" w:rsidRDefault="0042773B" w:rsidP="004A21EF">
      <w:pPr>
        <w:tabs>
          <w:tab w:val="left" w:pos="2538"/>
        </w:tabs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 relación a lo anterior hago de su conocimiento que NO se elaboró ninguna circular en esta Sub Dirección durante </w:t>
      </w:r>
      <w:r w:rsidR="004A21EF">
        <w:rPr>
          <w:rFonts w:cstheme="minorHAnsi"/>
          <w:sz w:val="20"/>
          <w:szCs w:val="20"/>
        </w:rPr>
        <w:t xml:space="preserve">el mes de </w:t>
      </w:r>
      <w:r w:rsidR="00B365AA">
        <w:rPr>
          <w:rFonts w:cstheme="minorHAnsi"/>
          <w:sz w:val="20"/>
          <w:szCs w:val="20"/>
        </w:rPr>
        <w:t>En</w:t>
      </w:r>
      <w:r w:rsidR="00DE5B9A">
        <w:rPr>
          <w:rFonts w:cstheme="minorHAnsi"/>
          <w:sz w:val="20"/>
          <w:szCs w:val="20"/>
        </w:rPr>
        <w:t>e</w:t>
      </w:r>
      <w:r w:rsidR="00B365AA">
        <w:rPr>
          <w:rFonts w:cstheme="minorHAnsi"/>
          <w:sz w:val="20"/>
          <w:szCs w:val="20"/>
        </w:rPr>
        <w:t>ro</w:t>
      </w:r>
      <w:r w:rsidR="00573F2D">
        <w:rPr>
          <w:rFonts w:cstheme="minorHAnsi"/>
          <w:sz w:val="20"/>
          <w:szCs w:val="20"/>
        </w:rPr>
        <w:t xml:space="preserve"> </w:t>
      </w:r>
      <w:r w:rsidR="004A21EF">
        <w:rPr>
          <w:rFonts w:cstheme="minorHAnsi"/>
          <w:sz w:val="20"/>
          <w:szCs w:val="20"/>
        </w:rPr>
        <w:t>del 20</w:t>
      </w:r>
      <w:r w:rsidR="002110D8">
        <w:rPr>
          <w:rFonts w:cstheme="minorHAnsi"/>
          <w:sz w:val="20"/>
          <w:szCs w:val="20"/>
        </w:rPr>
        <w:t>21</w:t>
      </w:r>
      <w:r w:rsidR="004A21EF">
        <w:rPr>
          <w:rFonts w:cstheme="minorHAnsi"/>
          <w:sz w:val="20"/>
          <w:szCs w:val="20"/>
        </w:rPr>
        <w:t>.</w:t>
      </w:r>
    </w:p>
    <w:p w:rsidR="004A21EF" w:rsidRPr="007E02EC" w:rsidRDefault="004A21EF" w:rsidP="004A21EF">
      <w:pPr>
        <w:tabs>
          <w:tab w:val="left" w:pos="686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7E02EC">
        <w:rPr>
          <w:rFonts w:ascii="Calibri" w:hAnsi="Calibri" w:cs="Calibri"/>
          <w:sz w:val="20"/>
          <w:szCs w:val="20"/>
        </w:rPr>
        <w:t xml:space="preserve">Lo anterior para su conocimiento </w:t>
      </w:r>
      <w:r w:rsidR="00A21582">
        <w:rPr>
          <w:rFonts w:ascii="Calibri" w:hAnsi="Calibri" w:cs="Calibri"/>
          <w:sz w:val="20"/>
          <w:szCs w:val="20"/>
        </w:rPr>
        <w:t xml:space="preserve">y sin otro asunto al respecto, </w:t>
      </w:r>
      <w:r w:rsidRPr="007E02EC">
        <w:rPr>
          <w:rFonts w:ascii="Calibri" w:hAnsi="Calibri" w:cs="Calibri"/>
          <w:sz w:val="20"/>
          <w:szCs w:val="20"/>
        </w:rPr>
        <w:t>me despido de Usted quedando a sus órdenes para cualquier duda o aclaración.</w:t>
      </w: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165F35" w:rsidRDefault="00021B03" w:rsidP="004A21EF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="00B67ECD" w:rsidRPr="00B67ECD">
        <w:rPr>
          <w:rFonts w:cstheme="minorHAnsi"/>
          <w:b/>
          <w:sz w:val="20"/>
          <w:szCs w:val="20"/>
        </w:rPr>
        <w:t>AÑO 2021, CONMEMORACIÓN DE LOS 200 AÑOS DE LA PROCLAMA 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4A21EF" w:rsidRDefault="004A21EF" w:rsidP="004A21EF">
      <w:pPr>
        <w:tabs>
          <w:tab w:val="left" w:pos="783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4A21EF" w:rsidRDefault="004A21EF" w:rsidP="005D2570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5D2570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B73CD9" w:rsidRDefault="00B73CD9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4A21EF" w:rsidRDefault="006F4595" w:rsidP="00165F35">
      <w:pPr>
        <w:spacing w:after="0"/>
        <w:ind w:right="-518"/>
        <w:jc w:val="both"/>
        <w:rPr>
          <w:rFonts w:cstheme="minorHAnsi"/>
          <w:sz w:val="16"/>
          <w:szCs w:val="16"/>
        </w:rPr>
      </w:pPr>
      <w:r w:rsidRPr="006F4595">
        <w:rPr>
          <w:rFonts w:cstheme="minorHAnsi"/>
          <w:sz w:val="16"/>
          <w:szCs w:val="16"/>
        </w:rPr>
        <w:t>EEAP</w:t>
      </w:r>
      <w:r w:rsidR="004A21EF" w:rsidRPr="006F4595">
        <w:rPr>
          <w:rFonts w:cstheme="minorHAnsi"/>
          <w:sz w:val="16"/>
          <w:szCs w:val="16"/>
        </w:rPr>
        <w:t>/lrc.</w:t>
      </w:r>
    </w:p>
    <w:p w:rsidR="00165F35" w:rsidRPr="00165F35" w:rsidRDefault="00165F35" w:rsidP="00165F35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noProof/>
          <w:lang w:eastAsia="es-MX"/>
        </w:rPr>
      </w:pPr>
    </w:p>
    <w:p w:rsidR="00A17A7A" w:rsidRDefault="0074563C" w:rsidP="00A17A7A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</w:t>
      </w:r>
      <w:r w:rsidR="005669EB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 </w:t>
      </w:r>
    </w:p>
    <w:p w:rsidR="00A17A7A" w:rsidRDefault="00182B3C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5168" behindDoc="1" locked="0" layoutInCell="1" allowOverlap="1" wp14:anchorId="1E8F304E" wp14:editId="763CE4BE">
            <wp:simplePos x="0" y="0"/>
            <wp:positionH relativeFrom="margin">
              <wp:posOffset>-1080135</wp:posOffset>
            </wp:positionH>
            <wp:positionV relativeFrom="margin">
              <wp:posOffset>-906145</wp:posOffset>
            </wp:positionV>
            <wp:extent cx="7771765" cy="10052050"/>
            <wp:effectExtent l="0" t="0" r="635" b="635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7A">
        <w:rPr>
          <w:rFonts w:cstheme="minorHAnsi"/>
          <w:b/>
          <w:sz w:val="20"/>
          <w:szCs w:val="20"/>
        </w:rPr>
        <w:tab/>
      </w:r>
    </w:p>
    <w:p w:rsidR="00A17A7A" w:rsidRDefault="00C92B0C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lastRenderedPageBreak/>
        <w:t xml:space="preserve"> </w:t>
      </w:r>
    </w:p>
    <w:p w:rsidR="00A17A7A" w:rsidRDefault="00A17A7A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ind w:left="1134" w:firstLine="567"/>
        <w:rPr>
          <w:rFonts w:cstheme="minorHAnsi"/>
          <w:sz w:val="20"/>
          <w:szCs w:val="20"/>
        </w:rPr>
      </w:pPr>
    </w:p>
    <w:p w:rsidR="00165F35" w:rsidRDefault="004A21EF" w:rsidP="00021B03">
      <w:pPr>
        <w:spacing w:after="0" w:afterAutospacing="0" w:line="240" w:lineRule="auto"/>
        <w:ind w:left="1134" w:firstLine="567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11408"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  <w:sz w:val="20"/>
          <w:szCs w:val="20"/>
        </w:rPr>
        <w:t xml:space="preserve"> ADSCRIPCION: </w:t>
      </w:r>
      <w:r w:rsidR="00A11408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DIRECCION DE PREVENCION SOCIAL DEL DELITO</w:t>
      </w:r>
    </w:p>
    <w:p w:rsidR="00165F35" w:rsidRDefault="004A21EF" w:rsidP="00165F35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OFIC</w:t>
      </w:r>
      <w:r w:rsidRPr="00AE1F11">
        <w:rPr>
          <w:rFonts w:cstheme="minorHAnsi"/>
          <w:sz w:val="20"/>
          <w:szCs w:val="20"/>
        </w:rPr>
        <w:t>IO No</w:t>
      </w:r>
      <w:r>
        <w:rPr>
          <w:rFonts w:cstheme="minorHAnsi"/>
          <w:sz w:val="20"/>
          <w:szCs w:val="20"/>
        </w:rPr>
        <w:t>.</w:t>
      </w:r>
      <w:r w:rsidR="00A55D33">
        <w:rPr>
          <w:rFonts w:cstheme="minorHAnsi"/>
          <w:sz w:val="20"/>
          <w:szCs w:val="20"/>
        </w:rPr>
        <w:t xml:space="preserve"> 0</w:t>
      </w:r>
      <w:r w:rsidR="00DE5B9A">
        <w:rPr>
          <w:rFonts w:cstheme="minorHAnsi"/>
          <w:sz w:val="20"/>
          <w:szCs w:val="20"/>
        </w:rPr>
        <w:t>1</w:t>
      </w:r>
      <w:r w:rsidR="00A55D33">
        <w:rPr>
          <w:rFonts w:cstheme="minorHAnsi"/>
          <w:sz w:val="20"/>
          <w:szCs w:val="20"/>
        </w:rPr>
        <w:t>18</w:t>
      </w:r>
      <w:r w:rsidR="00A560D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20</w:t>
      </w:r>
      <w:r w:rsidR="00DE5B9A">
        <w:rPr>
          <w:rFonts w:cstheme="minorHAnsi"/>
          <w:sz w:val="20"/>
          <w:szCs w:val="20"/>
        </w:rPr>
        <w:t>21</w:t>
      </w:r>
    </w:p>
    <w:p w:rsidR="00165F35" w:rsidRDefault="004A21EF" w:rsidP="00165F35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E1F11">
        <w:rPr>
          <w:rFonts w:cstheme="minorHAnsi"/>
          <w:sz w:val="20"/>
          <w:szCs w:val="20"/>
        </w:rPr>
        <w:t xml:space="preserve">ASUNTO: </w:t>
      </w:r>
      <w:r>
        <w:rPr>
          <w:rFonts w:cstheme="minorHAnsi"/>
          <w:sz w:val="20"/>
          <w:szCs w:val="20"/>
        </w:rPr>
        <w:t xml:space="preserve">INFORME DE VIAJES REALIZADOS EN EL MES DE </w:t>
      </w:r>
      <w:r w:rsidR="00A55D33">
        <w:rPr>
          <w:rFonts w:cstheme="minorHAnsi"/>
          <w:sz w:val="20"/>
          <w:szCs w:val="20"/>
        </w:rPr>
        <w:t>ENERO DEL 2021</w:t>
      </w:r>
    </w:p>
    <w:p w:rsidR="004A21EF" w:rsidRDefault="00A55D33" w:rsidP="00165F35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03</w:t>
      </w:r>
      <w:r w:rsidR="004A21EF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FEBR</w:t>
      </w:r>
      <w:r w:rsidR="00DE5B9A">
        <w:rPr>
          <w:rFonts w:cstheme="minorHAnsi"/>
          <w:sz w:val="20"/>
          <w:szCs w:val="20"/>
        </w:rPr>
        <w:t>ERO</w:t>
      </w:r>
      <w:r w:rsidR="004A21EF">
        <w:rPr>
          <w:rFonts w:cstheme="minorHAnsi"/>
          <w:sz w:val="20"/>
          <w:szCs w:val="20"/>
        </w:rPr>
        <w:t xml:space="preserve"> DEL 20</w:t>
      </w:r>
      <w:r w:rsidR="00DE5B9A">
        <w:rPr>
          <w:rFonts w:cstheme="minorHAnsi"/>
          <w:sz w:val="20"/>
          <w:szCs w:val="20"/>
        </w:rPr>
        <w:t>21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02219" w:rsidRDefault="00402219" w:rsidP="00402219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02219" w:rsidRDefault="00402219" w:rsidP="00402219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402219" w:rsidRDefault="00402219" w:rsidP="00402219">
      <w:pPr>
        <w:spacing w:after="0" w:afterAutospacing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402219" w:rsidRDefault="00402219" w:rsidP="00402219">
      <w:pPr>
        <w:spacing w:after="0" w:afterAutospacing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402219" w:rsidRDefault="00165F35" w:rsidP="00C92B0C">
      <w:pPr>
        <w:tabs>
          <w:tab w:val="left" w:pos="806"/>
          <w:tab w:val="left" w:pos="5970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402219">
        <w:rPr>
          <w:rFonts w:cstheme="minorHAnsi"/>
          <w:b/>
          <w:sz w:val="20"/>
          <w:szCs w:val="20"/>
        </w:rPr>
        <w:t>.</w:t>
      </w: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donde solicita con fundamento en el Artículo 8 Fracción V, inciso S de la Ley de Transparencia y Acceso a la información Pública del Estado de Jalisco y sus Municipios, el informe de los gastos por concepto de viáticos en viajes oficiales.</w:t>
      </w:r>
    </w:p>
    <w:p w:rsidR="006F4595" w:rsidRDefault="006F4595" w:rsidP="00580C79">
      <w:pPr>
        <w:tabs>
          <w:tab w:val="left" w:pos="2538"/>
        </w:tabs>
        <w:spacing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 relación a lo anterior hago de su conocimiento que NO realicé </w:t>
      </w:r>
      <w:r w:rsidR="00165F35">
        <w:rPr>
          <w:rFonts w:cstheme="minorHAnsi"/>
          <w:sz w:val="20"/>
          <w:szCs w:val="20"/>
        </w:rPr>
        <w:t>ningú</w:t>
      </w:r>
      <w:r w:rsidR="00DE5B9A">
        <w:rPr>
          <w:rFonts w:cstheme="minorHAnsi"/>
          <w:sz w:val="20"/>
          <w:szCs w:val="20"/>
        </w:rPr>
        <w:t>n v</w:t>
      </w:r>
      <w:r w:rsidR="00A55D33">
        <w:rPr>
          <w:rFonts w:cstheme="minorHAnsi"/>
          <w:sz w:val="20"/>
          <w:szCs w:val="20"/>
        </w:rPr>
        <w:t>iaje durante el mes de Enero del 2021</w:t>
      </w:r>
      <w:r>
        <w:rPr>
          <w:rFonts w:cstheme="minorHAnsi"/>
          <w:sz w:val="20"/>
          <w:szCs w:val="20"/>
        </w:rPr>
        <w:t>.</w:t>
      </w:r>
    </w:p>
    <w:p w:rsidR="004A21EF" w:rsidRDefault="004A21EF" w:rsidP="004A21EF">
      <w:pPr>
        <w:tabs>
          <w:tab w:val="left" w:pos="2590"/>
        </w:tabs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Sin otro asunto al respecto y agradeciendo de antemano el apoyo brindado a la presente, me despido de usted quedando como su atento y seguro servidor.</w:t>
      </w:r>
    </w:p>
    <w:p w:rsidR="004A21EF" w:rsidRDefault="004A21EF" w:rsidP="004A21EF">
      <w:pPr>
        <w:tabs>
          <w:tab w:val="left" w:pos="2331"/>
        </w:tabs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165F35" w:rsidRDefault="00165F35" w:rsidP="004A21EF">
      <w:pPr>
        <w:spacing w:after="0" w:afterAutospacing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21EF" w:rsidRDefault="004A21EF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4A21EF" w:rsidRDefault="00B67ECD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Pr="00B67ECD">
        <w:rPr>
          <w:rFonts w:cstheme="minorHAnsi"/>
          <w:b/>
          <w:sz w:val="20"/>
          <w:szCs w:val="20"/>
        </w:rPr>
        <w:t>AÑO 2021, CONMEMORACIÓN DE LOS 200 AÑOS DE LA PROCLAMA 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165F35" w:rsidRDefault="00165F35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</w:p>
    <w:p w:rsidR="004A21EF" w:rsidRDefault="00B73CD9" w:rsidP="006F4595">
      <w:pPr>
        <w:tabs>
          <w:tab w:val="left" w:pos="5135"/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</w:t>
      </w:r>
      <w:r w:rsidR="004A21EF">
        <w:rPr>
          <w:rFonts w:cstheme="minorHAnsi"/>
          <w:b/>
          <w:sz w:val="20"/>
          <w:szCs w:val="20"/>
        </w:rPr>
        <w:tab/>
      </w:r>
      <w:r w:rsidR="006F4595">
        <w:rPr>
          <w:rFonts w:cstheme="minorHAnsi"/>
          <w:b/>
          <w:sz w:val="20"/>
          <w:szCs w:val="20"/>
        </w:rPr>
        <w:tab/>
      </w:r>
    </w:p>
    <w:p w:rsidR="00021B03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6F4595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B73CD9" w:rsidRDefault="00B73CD9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4A21EF" w:rsidRPr="00165F35" w:rsidRDefault="006F4595" w:rsidP="00165F35">
      <w:pPr>
        <w:spacing w:after="0"/>
        <w:ind w:right="-518"/>
        <w:jc w:val="both"/>
        <w:rPr>
          <w:rFonts w:cstheme="minorHAnsi"/>
          <w:sz w:val="16"/>
          <w:szCs w:val="16"/>
        </w:rPr>
      </w:pPr>
      <w:r w:rsidRPr="006F4595">
        <w:rPr>
          <w:rFonts w:cstheme="minorHAnsi"/>
          <w:sz w:val="16"/>
          <w:szCs w:val="16"/>
        </w:rPr>
        <w:t>EEAP</w:t>
      </w:r>
      <w:r w:rsidR="00165F35">
        <w:rPr>
          <w:rFonts w:cstheme="minorHAnsi"/>
          <w:sz w:val="16"/>
          <w:szCs w:val="16"/>
        </w:rPr>
        <w:t>/lrc.</w:t>
      </w: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165F35" w:rsidRDefault="00165F35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Default="004A21EF" w:rsidP="00182B3C">
      <w:pPr>
        <w:tabs>
          <w:tab w:val="left" w:pos="686"/>
        </w:tabs>
        <w:spacing w:after="0"/>
        <w:ind w:right="-518" w:firstLine="567"/>
        <w:jc w:val="both"/>
        <w:rPr>
          <w:rFonts w:ascii="Calibri" w:hAnsi="Calibri" w:cs="Calibri"/>
          <w:sz w:val="20"/>
          <w:szCs w:val="20"/>
        </w:rPr>
      </w:pPr>
    </w:p>
    <w:p w:rsidR="0033582B" w:rsidRDefault="00CD64AD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33582B" w:rsidRPr="00184563" w:rsidRDefault="00182B3C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554304" behindDoc="1" locked="0" layoutInCell="1" allowOverlap="1" wp14:anchorId="7724FD82" wp14:editId="611E68B3">
            <wp:simplePos x="0" y="0"/>
            <wp:positionH relativeFrom="margin">
              <wp:posOffset>-1080135</wp:posOffset>
            </wp:positionH>
            <wp:positionV relativeFrom="margin">
              <wp:posOffset>-855345</wp:posOffset>
            </wp:positionV>
            <wp:extent cx="7766050" cy="100044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19" cy="100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2B" w:rsidRPr="00184563" w:rsidRDefault="00A55D33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37600" behindDoc="1" locked="0" layoutInCell="1" allowOverlap="1" wp14:anchorId="24E2FD4F" wp14:editId="331C8289">
            <wp:simplePos x="0" y="0"/>
            <wp:positionH relativeFrom="margin">
              <wp:posOffset>-1076325</wp:posOffset>
            </wp:positionH>
            <wp:positionV relativeFrom="margin">
              <wp:posOffset>-902335</wp:posOffset>
            </wp:positionV>
            <wp:extent cx="7761605" cy="1000506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85" w:rsidRDefault="0064148A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764224" behindDoc="1" locked="0" layoutInCell="1" allowOverlap="1" wp14:anchorId="577CB38A" wp14:editId="66009BEF">
            <wp:simplePos x="0" y="0"/>
            <wp:positionH relativeFrom="margin">
              <wp:posOffset>-1066800</wp:posOffset>
            </wp:positionH>
            <wp:positionV relativeFrom="margin">
              <wp:posOffset>-903605</wp:posOffset>
            </wp:positionV>
            <wp:extent cx="7761605" cy="1000506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85" w:rsidRDefault="006A6385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</w:p>
    <w:p w:rsid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OFICIO No. </w:t>
      </w:r>
      <w:r w:rsidR="00A55D33">
        <w:rPr>
          <w:rFonts w:cstheme="minorHAnsi"/>
          <w:sz w:val="20"/>
          <w:szCs w:val="20"/>
        </w:rPr>
        <w:t>0119</w:t>
      </w:r>
      <w:r w:rsidRPr="00A11408">
        <w:rPr>
          <w:rFonts w:cstheme="minorHAnsi"/>
          <w:sz w:val="20"/>
          <w:szCs w:val="20"/>
        </w:rPr>
        <w:t>/20</w:t>
      </w:r>
      <w:r w:rsidR="00DE5B9A">
        <w:rPr>
          <w:rFonts w:cstheme="minorHAnsi"/>
          <w:sz w:val="20"/>
          <w:szCs w:val="20"/>
        </w:rPr>
        <w:t>21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A55D33">
        <w:rPr>
          <w:rFonts w:cstheme="minorHAnsi"/>
          <w:sz w:val="20"/>
          <w:szCs w:val="20"/>
        </w:rPr>
        <w:t>EN</w:t>
      </w:r>
      <w:r w:rsidR="00DE5B9A">
        <w:rPr>
          <w:rFonts w:cstheme="minorHAnsi"/>
          <w:sz w:val="20"/>
          <w:szCs w:val="20"/>
        </w:rPr>
        <w:t>E</w:t>
      </w:r>
      <w:r w:rsidR="00A55D33">
        <w:rPr>
          <w:rFonts w:cstheme="minorHAnsi"/>
          <w:sz w:val="20"/>
          <w:szCs w:val="20"/>
        </w:rPr>
        <w:t>RO DEL 2021</w:t>
      </w:r>
    </w:p>
    <w:p w:rsidR="004A21EF" w:rsidRDefault="0072411B" w:rsidP="00021B03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</w:t>
      </w:r>
      <w:r w:rsidR="00A55D33">
        <w:rPr>
          <w:rFonts w:cstheme="minorHAnsi"/>
          <w:sz w:val="20"/>
          <w:szCs w:val="20"/>
        </w:rPr>
        <w:t>3</w:t>
      </w:r>
      <w:r w:rsidR="004A21EF" w:rsidRPr="00A11408">
        <w:rPr>
          <w:rFonts w:cstheme="minorHAnsi"/>
          <w:sz w:val="20"/>
          <w:szCs w:val="20"/>
        </w:rPr>
        <w:t xml:space="preserve"> DE </w:t>
      </w:r>
      <w:r w:rsidR="00A55D33">
        <w:rPr>
          <w:rFonts w:cstheme="minorHAnsi"/>
          <w:sz w:val="20"/>
          <w:szCs w:val="20"/>
        </w:rPr>
        <w:t>F</w:t>
      </w:r>
      <w:r w:rsidR="00A21582">
        <w:rPr>
          <w:rFonts w:cstheme="minorHAnsi"/>
          <w:sz w:val="20"/>
          <w:szCs w:val="20"/>
        </w:rPr>
        <w:t>E</w:t>
      </w:r>
      <w:r w:rsidR="00A55D33">
        <w:rPr>
          <w:rFonts w:cstheme="minorHAnsi"/>
          <w:sz w:val="20"/>
          <w:szCs w:val="20"/>
        </w:rPr>
        <w:t>BR</w:t>
      </w:r>
      <w:r w:rsidR="00DE5B9A">
        <w:rPr>
          <w:rFonts w:cstheme="minorHAnsi"/>
          <w:sz w:val="20"/>
          <w:szCs w:val="20"/>
        </w:rPr>
        <w:t>ERO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E5B9A">
        <w:rPr>
          <w:rFonts w:cstheme="minorHAnsi"/>
          <w:sz w:val="20"/>
          <w:szCs w:val="20"/>
        </w:rPr>
        <w:t>21</w:t>
      </w: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A55D33">
        <w:rPr>
          <w:rFonts w:cstheme="minorHAnsi"/>
          <w:sz w:val="20"/>
          <w:szCs w:val="20"/>
        </w:rPr>
        <w:t>Enero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9F019C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anexa calendario de </w:t>
      </w:r>
      <w:r w:rsidR="004A21EF">
        <w:rPr>
          <w:rFonts w:cstheme="minorHAnsi"/>
          <w:sz w:val="20"/>
          <w:szCs w:val="20"/>
        </w:rPr>
        <w:t>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A55D33">
        <w:rPr>
          <w:rFonts w:cstheme="minorHAnsi"/>
          <w:sz w:val="20"/>
          <w:szCs w:val="20"/>
        </w:rPr>
        <w:t>Enero del 2021</w:t>
      </w:r>
      <w:r w:rsidR="004A21EF"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</w:t>
      </w:r>
      <w:r w:rsidR="00A21582">
        <w:rPr>
          <w:rFonts w:ascii="Calibri" w:hAnsi="Calibri" w:cs="Calibri"/>
          <w:sz w:val="20"/>
          <w:szCs w:val="20"/>
        </w:rPr>
        <w:t xml:space="preserve"> y sin otro asunto al respecto,</w:t>
      </w:r>
      <w:r w:rsidRPr="00B9209A">
        <w:rPr>
          <w:rFonts w:ascii="Calibri" w:hAnsi="Calibri" w:cs="Calibri"/>
          <w:sz w:val="20"/>
          <w:szCs w:val="20"/>
        </w:rPr>
        <w:t xml:space="preserve">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A55D33" w:rsidRDefault="00A55D33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2C452D" w:rsidRDefault="002C452D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D97511" w:rsidRDefault="00B67ECD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Pr="00B67ECD">
        <w:rPr>
          <w:rFonts w:cstheme="minorHAnsi"/>
          <w:b/>
          <w:sz w:val="20"/>
          <w:szCs w:val="20"/>
        </w:rPr>
        <w:t>AÑO 2021, CONMEMORACIÓN</w:t>
      </w:r>
      <w:r w:rsidR="00A55D33">
        <w:rPr>
          <w:rFonts w:cstheme="minorHAnsi"/>
          <w:b/>
          <w:sz w:val="20"/>
          <w:szCs w:val="20"/>
        </w:rPr>
        <w:t xml:space="preserve"> DE LOS 200 AÑOS DE LA PROCLAMA </w:t>
      </w:r>
      <w:r w:rsidRPr="00B67ECD">
        <w:rPr>
          <w:rFonts w:cstheme="minorHAnsi"/>
          <w:b/>
          <w:sz w:val="20"/>
          <w:szCs w:val="20"/>
        </w:rPr>
        <w:t>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A55D33" w:rsidRDefault="00A55D33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A55D33" w:rsidRDefault="00A55D33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2A6579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1D72FE" w:rsidRDefault="001D72FE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B67ECD" w:rsidRDefault="0064148A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848" behindDoc="1" locked="0" layoutInCell="1" allowOverlap="1" wp14:anchorId="307FA3D3" wp14:editId="2BBC8FB9">
            <wp:simplePos x="0" y="0"/>
            <wp:positionH relativeFrom="margin">
              <wp:posOffset>-1068705</wp:posOffset>
            </wp:positionH>
            <wp:positionV relativeFrom="margin">
              <wp:posOffset>-901065</wp:posOffset>
            </wp:positionV>
            <wp:extent cx="7761605" cy="100050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48A" w:rsidRDefault="0064148A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64148A">
        <w:rPr>
          <w:rFonts w:cstheme="minorHAnsi"/>
          <w:b/>
          <w:sz w:val="32"/>
          <w:szCs w:val="32"/>
        </w:rPr>
        <w:t>EN</w:t>
      </w:r>
      <w:r w:rsidR="00DE5B9A">
        <w:rPr>
          <w:rFonts w:cstheme="minorHAnsi"/>
          <w:b/>
          <w:sz w:val="32"/>
          <w:szCs w:val="32"/>
        </w:rPr>
        <w:t>E</w:t>
      </w:r>
      <w:r w:rsidR="0064148A">
        <w:rPr>
          <w:rFonts w:cstheme="minorHAnsi"/>
          <w:b/>
          <w:sz w:val="32"/>
          <w:szCs w:val="32"/>
        </w:rPr>
        <w:t>RO 2021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842"/>
        <w:gridCol w:w="1560"/>
        <w:gridCol w:w="1701"/>
        <w:gridCol w:w="1701"/>
      </w:tblGrid>
      <w:tr w:rsidR="002A6579" w:rsidRPr="00BB1560" w:rsidTr="00527E9B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418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527E9B">
        <w:trPr>
          <w:trHeight w:val="1460"/>
        </w:trPr>
        <w:tc>
          <w:tcPr>
            <w:tcW w:w="1276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717" w:rsidRPr="009F019C" w:rsidRDefault="00ED5717" w:rsidP="008856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3CD9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B9B" w:rsidRPr="00527E9B" w:rsidRDefault="00166B9B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9459B" w:rsidRPr="003360D3" w:rsidRDefault="00E9459B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3E2" w:rsidRPr="003360D3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1343" w:rsidRPr="00B73CD9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2A6579" w:rsidRPr="00BB1560" w:rsidTr="00527E9B">
        <w:trPr>
          <w:trHeight w:val="1977"/>
        </w:trPr>
        <w:tc>
          <w:tcPr>
            <w:tcW w:w="1276" w:type="dxa"/>
          </w:tcPr>
          <w:p w:rsidR="00E9459B" w:rsidRPr="003360D3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9536E" w:rsidRPr="00ED5717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D5717" w:rsidRPr="009F019C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66B9B" w:rsidRPr="00527E9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9536E" w:rsidRPr="009F019C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66B9B" w:rsidRPr="00527E9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D1343" w:rsidRPr="00150879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2A6579" w:rsidRPr="00BB1560" w:rsidTr="00527E9B">
        <w:trPr>
          <w:trHeight w:val="1654"/>
        </w:trPr>
        <w:tc>
          <w:tcPr>
            <w:tcW w:w="1276" w:type="dxa"/>
          </w:tcPr>
          <w:p w:rsidR="001D1343" w:rsidRPr="00150879" w:rsidRDefault="002110D8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66B9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:rsidR="002110D8" w:rsidRPr="002110D8" w:rsidRDefault="002110D8" w:rsidP="00CF25CD">
            <w:pPr>
              <w:rPr>
                <w:rFonts w:ascii="Calibri" w:hAnsi="Calibri"/>
                <w:sz w:val="18"/>
                <w:szCs w:val="18"/>
              </w:rPr>
            </w:pPr>
            <w:r w:rsidRPr="002110D8">
              <w:rPr>
                <w:rFonts w:ascii="Calibri" w:hAnsi="Calibri"/>
                <w:sz w:val="18"/>
                <w:szCs w:val="18"/>
              </w:rPr>
              <w:t>10:00 Hrs. Reunión en Comisaría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9536E" w:rsidRPr="009F019C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1D1343" w:rsidRDefault="002110D8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  <w:p w:rsidR="002110D8" w:rsidRPr="002110D8" w:rsidRDefault="002110D8" w:rsidP="00CF25CD">
            <w:pPr>
              <w:ind w:right="-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12:00 Hrs. Reunión en Comisaría para ver lo de las nuevas instalaciones.</w:t>
            </w:r>
          </w:p>
        </w:tc>
        <w:tc>
          <w:tcPr>
            <w:tcW w:w="1560" w:type="dxa"/>
          </w:tcPr>
          <w:p w:rsidR="00C9536E" w:rsidRPr="009F019C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66B9B" w:rsidRPr="00527E9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D1343" w:rsidRPr="00B73CD9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</w:tr>
      <w:tr w:rsidR="002A6579" w:rsidRPr="00BB1560" w:rsidTr="00527E9B">
        <w:trPr>
          <w:trHeight w:val="1490"/>
        </w:trPr>
        <w:tc>
          <w:tcPr>
            <w:tcW w:w="1276" w:type="dxa"/>
          </w:tcPr>
          <w:p w:rsidR="001D1343" w:rsidRPr="00150879" w:rsidRDefault="002110D8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9536E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  <w:p w:rsidR="002110D8" w:rsidRPr="002110D8" w:rsidRDefault="002110D8" w:rsidP="00CF25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12:00 Hrs. Reunión en Comucat.</w:t>
            </w:r>
          </w:p>
        </w:tc>
        <w:tc>
          <w:tcPr>
            <w:tcW w:w="1418" w:type="dxa"/>
          </w:tcPr>
          <w:p w:rsidR="009A43E2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  <w:p w:rsidR="002110D8" w:rsidRPr="002110D8" w:rsidRDefault="002110D8" w:rsidP="00CF25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977427">
              <w:rPr>
                <w:rFonts w:ascii="Calibri" w:hAnsi="Calibri"/>
                <w:sz w:val="18"/>
                <w:szCs w:val="18"/>
              </w:rPr>
              <w:t>:00 Hrs. Reunión en las instalaciones de la Físcalia Estatal.</w:t>
            </w:r>
          </w:p>
        </w:tc>
        <w:tc>
          <w:tcPr>
            <w:tcW w:w="1842" w:type="dxa"/>
          </w:tcPr>
          <w:p w:rsidR="009A43E2" w:rsidRPr="002C452D" w:rsidRDefault="002110D8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833D53" w:rsidRPr="009107FC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66B9B" w:rsidRPr="00527E9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D1343" w:rsidRPr="00150879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</w:tr>
      <w:tr w:rsidR="002A6579" w:rsidRPr="00BB1560" w:rsidTr="00527E9B">
        <w:trPr>
          <w:trHeight w:val="1440"/>
        </w:trPr>
        <w:tc>
          <w:tcPr>
            <w:tcW w:w="1276" w:type="dxa"/>
          </w:tcPr>
          <w:p w:rsidR="001D1343" w:rsidRPr="00150879" w:rsidRDefault="002110D8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A43E2" w:rsidRPr="002C452D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2B32A2" w:rsidRPr="00527E9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2A6579" w:rsidRPr="00150879" w:rsidRDefault="002110D8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9A43E2" w:rsidRPr="002C452D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33D53" w:rsidRPr="0072411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A6579" w:rsidRPr="0072411B" w:rsidRDefault="002110D8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</w:tr>
      <w:tr w:rsidR="009F019C" w:rsidRPr="00BB1560" w:rsidTr="00527E9B">
        <w:trPr>
          <w:trHeight w:val="1488"/>
        </w:trPr>
        <w:tc>
          <w:tcPr>
            <w:tcW w:w="1276" w:type="dxa"/>
          </w:tcPr>
          <w:p w:rsidR="009F019C" w:rsidRDefault="002110D8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F019C" w:rsidRDefault="009F019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182B3C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9BC111A" wp14:editId="4EE8F294">
            <wp:simplePos x="0" y="0"/>
            <wp:positionH relativeFrom="margin">
              <wp:posOffset>-1065530</wp:posOffset>
            </wp:positionH>
            <wp:positionV relativeFrom="margin">
              <wp:posOffset>-857250</wp:posOffset>
            </wp:positionV>
            <wp:extent cx="7761767" cy="10005237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0C7" w:rsidRDefault="00731A4E" w:rsidP="002B32A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5942D80" wp14:editId="70A23368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noProof/>
          <w:sz w:val="20"/>
          <w:szCs w:val="20"/>
          <w:lang w:eastAsia="es-MX"/>
        </w:rPr>
        <w:t xml:space="preserve">ADSCRIPCION: </w:t>
      </w:r>
      <w:r w:rsidR="00A11408">
        <w:rPr>
          <w:noProof/>
          <w:sz w:val="20"/>
          <w:szCs w:val="20"/>
          <w:lang w:eastAsia="es-MX"/>
        </w:rPr>
        <w:t>SUB</w:t>
      </w:r>
      <w:r w:rsidR="004A21EF">
        <w:rPr>
          <w:noProof/>
          <w:sz w:val="20"/>
          <w:szCs w:val="20"/>
          <w:lang w:eastAsia="es-MX"/>
        </w:rPr>
        <w:t>DIRECCION DE</w:t>
      </w:r>
      <w:r w:rsidR="008920C7">
        <w:rPr>
          <w:noProof/>
          <w:sz w:val="20"/>
          <w:szCs w:val="20"/>
          <w:lang w:eastAsia="es-MX"/>
        </w:rPr>
        <w:t xml:space="preserve"> PREVENCION SOCIAL DEL DELITO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>OFICIO No.</w:t>
      </w:r>
      <w:r w:rsidR="00685854">
        <w:rPr>
          <w:noProof/>
          <w:sz w:val="20"/>
          <w:szCs w:val="20"/>
          <w:lang w:eastAsia="es-MX"/>
        </w:rPr>
        <w:t xml:space="preserve"> </w:t>
      </w:r>
      <w:r w:rsidR="00527E9B">
        <w:rPr>
          <w:noProof/>
          <w:sz w:val="20"/>
          <w:szCs w:val="20"/>
          <w:lang w:eastAsia="es-MX"/>
        </w:rPr>
        <w:t>0</w:t>
      </w:r>
      <w:r w:rsidR="0064148A">
        <w:rPr>
          <w:noProof/>
          <w:sz w:val="20"/>
          <w:szCs w:val="20"/>
          <w:lang w:eastAsia="es-MX"/>
        </w:rPr>
        <w:t>120</w:t>
      </w:r>
      <w:r w:rsidRPr="000D7250">
        <w:rPr>
          <w:noProof/>
          <w:sz w:val="20"/>
          <w:szCs w:val="20"/>
          <w:lang w:eastAsia="es-MX"/>
        </w:rPr>
        <w:t>/20</w:t>
      </w:r>
      <w:r w:rsidR="00841D29">
        <w:rPr>
          <w:noProof/>
          <w:sz w:val="20"/>
          <w:szCs w:val="20"/>
          <w:lang w:eastAsia="es-MX"/>
        </w:rPr>
        <w:t>21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 xml:space="preserve">ASUNTO: </w:t>
      </w:r>
      <w:r>
        <w:rPr>
          <w:noProof/>
          <w:sz w:val="20"/>
          <w:szCs w:val="20"/>
          <w:lang w:eastAsia="es-MX"/>
        </w:rPr>
        <w:t xml:space="preserve">REMISION DE INFORME DE ACTIVIDADES DE </w:t>
      </w:r>
      <w:r w:rsidR="0064148A">
        <w:rPr>
          <w:noProof/>
          <w:sz w:val="20"/>
          <w:szCs w:val="20"/>
          <w:lang w:eastAsia="es-MX"/>
        </w:rPr>
        <w:t>EN</w:t>
      </w:r>
      <w:r w:rsidR="00841D29">
        <w:rPr>
          <w:noProof/>
          <w:sz w:val="20"/>
          <w:szCs w:val="20"/>
          <w:lang w:eastAsia="es-MX"/>
        </w:rPr>
        <w:t>E</w:t>
      </w:r>
      <w:r w:rsidR="0064148A">
        <w:rPr>
          <w:noProof/>
          <w:sz w:val="20"/>
          <w:szCs w:val="20"/>
          <w:lang w:eastAsia="es-MX"/>
        </w:rPr>
        <w:t>RO DEL 2021</w:t>
      </w:r>
    </w:p>
    <w:p w:rsidR="004A21EF" w:rsidRDefault="009A43E2" w:rsidP="009A43E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t>SAN PEDRO TLAQUEPAQUE, A 0</w:t>
      </w:r>
      <w:r w:rsidR="0064148A">
        <w:rPr>
          <w:noProof/>
          <w:sz w:val="20"/>
          <w:szCs w:val="20"/>
          <w:lang w:eastAsia="es-MX"/>
        </w:rPr>
        <w:t>3</w:t>
      </w:r>
      <w:r w:rsidR="004A21EF" w:rsidRPr="000D7250">
        <w:rPr>
          <w:noProof/>
          <w:sz w:val="20"/>
          <w:szCs w:val="20"/>
          <w:lang w:eastAsia="es-MX"/>
        </w:rPr>
        <w:t xml:space="preserve"> DE</w:t>
      </w:r>
      <w:r w:rsidR="0059285C">
        <w:rPr>
          <w:noProof/>
          <w:sz w:val="20"/>
          <w:szCs w:val="20"/>
          <w:lang w:eastAsia="es-MX"/>
        </w:rPr>
        <w:t xml:space="preserve"> </w:t>
      </w:r>
      <w:r w:rsidR="0064148A">
        <w:rPr>
          <w:noProof/>
          <w:sz w:val="20"/>
          <w:szCs w:val="20"/>
          <w:lang w:eastAsia="es-MX"/>
        </w:rPr>
        <w:t>FEBR</w:t>
      </w:r>
      <w:r w:rsidR="00841D29">
        <w:rPr>
          <w:noProof/>
          <w:sz w:val="20"/>
          <w:szCs w:val="20"/>
          <w:lang w:eastAsia="es-MX"/>
        </w:rPr>
        <w:t>ERO</w:t>
      </w:r>
      <w:r w:rsidR="007D4152">
        <w:rPr>
          <w:noProof/>
          <w:sz w:val="20"/>
          <w:szCs w:val="20"/>
          <w:lang w:eastAsia="es-MX"/>
        </w:rPr>
        <w:t xml:space="preserve"> </w:t>
      </w:r>
      <w:r w:rsidR="004A21EF" w:rsidRPr="000D7250">
        <w:rPr>
          <w:noProof/>
          <w:sz w:val="20"/>
          <w:szCs w:val="20"/>
          <w:lang w:eastAsia="es-MX"/>
        </w:rPr>
        <w:t>DEL 20</w:t>
      </w:r>
      <w:r w:rsidR="00841D29">
        <w:rPr>
          <w:noProof/>
          <w:sz w:val="20"/>
          <w:szCs w:val="20"/>
          <w:lang w:eastAsia="es-MX"/>
        </w:rPr>
        <w:t>21</w:t>
      </w:r>
    </w:p>
    <w:p w:rsidR="008544DC" w:rsidRDefault="008544DC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CD64AD" w:rsidRPr="000D7250" w:rsidRDefault="00CD64AD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ascii="Calibri" w:hAnsi="Calibri" w:cs="Calibri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E0AD9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8544DC" w:rsidRDefault="006A22A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8544DC">
        <w:rPr>
          <w:rFonts w:cstheme="minorHAnsi"/>
          <w:b/>
          <w:sz w:val="20"/>
          <w:szCs w:val="20"/>
        </w:rPr>
        <w:t>.</w:t>
      </w:r>
    </w:p>
    <w:p w:rsidR="008544DC" w:rsidRDefault="008544D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8544DC">
      <w:pPr>
        <w:tabs>
          <w:tab w:val="left" w:pos="2953"/>
        </w:tabs>
        <w:spacing w:after="0"/>
        <w:ind w:right="-518" w:hanging="2127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b/>
          <w:sz w:val="20"/>
          <w:szCs w:val="20"/>
        </w:rPr>
        <w:tab/>
      </w:r>
      <w:r w:rsidRPr="000D7250">
        <w:rPr>
          <w:rFonts w:ascii="Calibri" w:hAnsi="Calibri" w:cs="Calibri"/>
          <w:sz w:val="20"/>
          <w:szCs w:val="20"/>
        </w:rPr>
        <w:t>Por  medio del presente le env</w:t>
      </w:r>
      <w:r w:rsidR="007D4152">
        <w:rPr>
          <w:rFonts w:ascii="Calibri" w:hAnsi="Calibri" w:cs="Calibri"/>
          <w:sz w:val="20"/>
          <w:szCs w:val="20"/>
        </w:rPr>
        <w:t>ío</w:t>
      </w:r>
      <w:r w:rsidRPr="000D7250">
        <w:rPr>
          <w:rFonts w:ascii="Calibri" w:hAnsi="Calibri" w:cs="Calibri"/>
          <w:sz w:val="20"/>
          <w:szCs w:val="20"/>
        </w:rPr>
        <w:t xml:space="preserve"> un cordial saludo, ocasión que aprovecho para </w:t>
      </w:r>
      <w:r>
        <w:rPr>
          <w:rFonts w:ascii="Calibri" w:hAnsi="Calibri" w:cs="Calibri"/>
          <w:sz w:val="20"/>
          <w:szCs w:val="20"/>
        </w:rPr>
        <w:t xml:space="preserve"> remitir  el informe de actividades correspondiente al mes de </w:t>
      </w:r>
      <w:r w:rsidR="0064148A">
        <w:rPr>
          <w:rFonts w:ascii="Calibri" w:hAnsi="Calibri" w:cs="Calibri"/>
          <w:sz w:val="20"/>
          <w:szCs w:val="20"/>
        </w:rPr>
        <w:t>Enero del 2021</w:t>
      </w:r>
      <w:r>
        <w:rPr>
          <w:rFonts w:ascii="Calibri" w:hAnsi="Calibri" w:cs="Calibri"/>
          <w:sz w:val="20"/>
          <w:szCs w:val="20"/>
        </w:rPr>
        <w:t xml:space="preserve">, en el cual se describen las acciones realizadas durante el periodo mencionado, en la </w:t>
      </w:r>
      <w:r w:rsidR="00476175">
        <w:rPr>
          <w:rFonts w:ascii="Calibri" w:hAnsi="Calibri" w:cs="Calibri"/>
          <w:sz w:val="20"/>
          <w:szCs w:val="20"/>
        </w:rPr>
        <w:t xml:space="preserve">Sub </w:t>
      </w:r>
      <w:r>
        <w:rPr>
          <w:rFonts w:ascii="Calibri" w:hAnsi="Calibri" w:cs="Calibri"/>
          <w:sz w:val="20"/>
          <w:szCs w:val="20"/>
        </w:rPr>
        <w:t>Dirección de Prevención Social del Delito de la Comisaria de la Policía Preventiva Municipal de San Pedro Tlaquepaque.</w:t>
      </w:r>
    </w:p>
    <w:p w:rsidR="004A21EF" w:rsidRDefault="004A21EF" w:rsidP="004A21EF">
      <w:pPr>
        <w:tabs>
          <w:tab w:val="left" w:pos="2227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ab/>
        <w:t>Durante el mes de</w:t>
      </w:r>
      <w:r w:rsidR="0064148A">
        <w:rPr>
          <w:rFonts w:ascii="Calibri" w:hAnsi="Calibri" w:cs="Calibri"/>
          <w:sz w:val="20"/>
          <w:szCs w:val="20"/>
        </w:rPr>
        <w:t xml:space="preserve"> Enero</w:t>
      </w:r>
      <w:r>
        <w:rPr>
          <w:rFonts w:ascii="Calibri" w:hAnsi="Calibri" w:cs="Calibri"/>
          <w:sz w:val="20"/>
          <w:szCs w:val="20"/>
        </w:rPr>
        <w:t xml:space="preserve"> se tuvieron reuniones en diversos puntos y oficinas de este Municipio de San Pedro Tlaquepaque, mismo que se desglosa en el anexo.</w:t>
      </w:r>
    </w:p>
    <w:p w:rsidR="004A21EF" w:rsidRDefault="00F25FAE" w:rsidP="00F25FAE">
      <w:pPr>
        <w:tabs>
          <w:tab w:val="left" w:pos="2481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4A21EF">
        <w:rPr>
          <w:rFonts w:ascii="Calibri" w:hAnsi="Calibri" w:cs="Calibri"/>
          <w:sz w:val="20"/>
          <w:szCs w:val="20"/>
        </w:rPr>
        <w:t>Se adjunta calendario de actividades del mes de</w:t>
      </w:r>
      <w:r w:rsidR="007D4152">
        <w:rPr>
          <w:rFonts w:ascii="Calibri" w:hAnsi="Calibri" w:cs="Calibri"/>
          <w:sz w:val="20"/>
          <w:szCs w:val="20"/>
        </w:rPr>
        <w:t xml:space="preserve"> </w:t>
      </w:r>
      <w:r w:rsidR="0064148A">
        <w:rPr>
          <w:rFonts w:ascii="Calibri" w:hAnsi="Calibri" w:cs="Calibri"/>
          <w:sz w:val="20"/>
          <w:szCs w:val="20"/>
        </w:rPr>
        <w:t>Enero del 2021</w:t>
      </w:r>
      <w:r w:rsidR="004A21EF">
        <w:rPr>
          <w:rFonts w:ascii="Calibri" w:hAnsi="Calibri" w:cs="Calibri"/>
          <w:sz w:val="20"/>
          <w:szCs w:val="20"/>
        </w:rPr>
        <w:t>.</w:t>
      </w:r>
    </w:p>
    <w:p w:rsidR="004A21EF" w:rsidRPr="000D7250" w:rsidRDefault="004A21EF" w:rsidP="004A21EF">
      <w:pPr>
        <w:tabs>
          <w:tab w:val="left" w:pos="2227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sz w:val="20"/>
          <w:szCs w:val="20"/>
        </w:rPr>
        <w:t>Lo anterior para su conocimiento y sin otro asunto al respe</w:t>
      </w:r>
      <w:r w:rsidR="007039C5">
        <w:rPr>
          <w:rFonts w:ascii="Calibri" w:hAnsi="Calibri" w:cs="Calibri"/>
          <w:sz w:val="20"/>
          <w:szCs w:val="20"/>
        </w:rPr>
        <w:t xml:space="preserve">cto, </w:t>
      </w:r>
      <w:r w:rsidRPr="000D7250">
        <w:rPr>
          <w:rFonts w:ascii="Calibri" w:hAnsi="Calibri" w:cs="Calibri"/>
          <w:sz w:val="20"/>
          <w:szCs w:val="20"/>
        </w:rPr>
        <w:t>me despido de Usted quedando a sus órdenes para cualquier duda o aclaración.</w:t>
      </w:r>
    </w:p>
    <w:p w:rsidR="00C9536E" w:rsidRDefault="00C9536E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9B34A8" w:rsidRDefault="004A21EF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4A21EF" w:rsidRDefault="00B67ECD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</w:t>
      </w:r>
      <w:r w:rsidRPr="00B67ECD">
        <w:rPr>
          <w:rFonts w:cstheme="minorHAnsi"/>
          <w:b/>
          <w:sz w:val="20"/>
          <w:szCs w:val="20"/>
        </w:rPr>
        <w:t>AÑO 2021, CONMEMORACIÓN DE LOS 200 AÑOS DE LA PROCLAMA DE LA INDEPENDENCIA DE LA NUEVA GALICIA EN EL MUNICIPIO DE SAN PEDRO TLAQUEPAQUE, JALISCO, MÉXICO.</w:t>
      </w:r>
      <w:r>
        <w:rPr>
          <w:rFonts w:cstheme="minorHAnsi"/>
          <w:b/>
          <w:sz w:val="20"/>
          <w:szCs w:val="20"/>
        </w:rPr>
        <w:t>”</w:t>
      </w:r>
    </w:p>
    <w:p w:rsidR="009B34A8" w:rsidRDefault="009B34A8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</w:p>
    <w:p w:rsidR="004A21EF" w:rsidRDefault="004A21EF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F25FAE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E9459B" w:rsidRDefault="00E9459B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DIRECCION DE PREVENCION SOCIAL DEL DELITO</w:t>
      </w:r>
    </w:p>
    <w:p w:rsidR="00244EA9" w:rsidRDefault="00F25FAE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EEAP</w:t>
      </w:r>
      <w:r w:rsidR="004A21EF" w:rsidRPr="005B1471">
        <w:rPr>
          <w:rFonts w:cstheme="minorHAnsi"/>
          <w:sz w:val="16"/>
          <w:szCs w:val="16"/>
        </w:rPr>
        <w:t>/lrc.</w:t>
      </w: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C9536E" w:rsidRDefault="00C9536E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B67ECD" w:rsidRDefault="00B67ECD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8920C7" w:rsidRPr="0064148A" w:rsidRDefault="00182B3C" w:rsidP="0064148A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3872" behindDoc="1" locked="0" layoutInCell="1" allowOverlap="1" wp14:anchorId="12CA6997" wp14:editId="7A4180BF">
            <wp:simplePos x="0" y="0"/>
            <wp:positionH relativeFrom="margin">
              <wp:posOffset>-1069975</wp:posOffset>
            </wp:positionH>
            <wp:positionV relativeFrom="margin">
              <wp:posOffset>-857885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C7"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64148A">
        <w:rPr>
          <w:rFonts w:cstheme="minorHAnsi"/>
          <w:b/>
          <w:sz w:val="32"/>
          <w:szCs w:val="32"/>
        </w:rPr>
        <w:t>EN</w:t>
      </w:r>
      <w:r w:rsidR="007B185C">
        <w:rPr>
          <w:rFonts w:cstheme="minorHAnsi"/>
          <w:b/>
          <w:sz w:val="32"/>
          <w:szCs w:val="32"/>
        </w:rPr>
        <w:t>E</w:t>
      </w:r>
      <w:r w:rsidR="0064148A">
        <w:rPr>
          <w:rFonts w:cstheme="minorHAnsi"/>
          <w:b/>
          <w:sz w:val="32"/>
          <w:szCs w:val="32"/>
        </w:rPr>
        <w:t>RO 2021</w:t>
      </w:r>
      <w:r w:rsidR="008920C7"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4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644"/>
        <w:gridCol w:w="1701"/>
        <w:gridCol w:w="1701"/>
        <w:gridCol w:w="1701"/>
        <w:gridCol w:w="1701"/>
        <w:gridCol w:w="1559"/>
      </w:tblGrid>
      <w:tr w:rsidR="008920C7" w:rsidRPr="00BB1560" w:rsidTr="00977427">
        <w:trPr>
          <w:trHeight w:val="364"/>
        </w:trPr>
        <w:tc>
          <w:tcPr>
            <w:tcW w:w="1418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644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59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977427">
        <w:trPr>
          <w:trHeight w:val="1556"/>
        </w:trPr>
        <w:tc>
          <w:tcPr>
            <w:tcW w:w="1418" w:type="dxa"/>
          </w:tcPr>
          <w:p w:rsidR="009107FC" w:rsidRPr="009B34A8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734" w:rsidRPr="00967658" w:rsidRDefault="008C4734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7FC" w:rsidRPr="009A43E2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658" w:rsidRPr="007039C5" w:rsidRDefault="00967658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175" w:rsidRPr="009C309C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70AD6" w:rsidRPr="009B34A8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920C7" w:rsidRPr="00BB1560" w:rsidTr="00977427">
        <w:trPr>
          <w:trHeight w:val="1692"/>
        </w:trPr>
        <w:tc>
          <w:tcPr>
            <w:tcW w:w="1418" w:type="dxa"/>
          </w:tcPr>
          <w:p w:rsidR="00270AD6" w:rsidRPr="009B34A8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967658" w:rsidRPr="007039C5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7658" w:rsidRPr="007039C5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67658" w:rsidRPr="007039C5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A0175" w:rsidRPr="009C309C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A0175" w:rsidRPr="009C309C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70AD6" w:rsidRPr="009B34A8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920C7" w:rsidRPr="00BB1560" w:rsidTr="00977427">
        <w:trPr>
          <w:trHeight w:val="1843"/>
        </w:trPr>
        <w:tc>
          <w:tcPr>
            <w:tcW w:w="1418" w:type="dxa"/>
          </w:tcPr>
          <w:p w:rsidR="00270AD6" w:rsidRPr="009B34A8" w:rsidRDefault="002110D8" w:rsidP="009C309C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8F03DB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977427" w:rsidRPr="00977427" w:rsidRDefault="00977427" w:rsidP="00CF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Hrs. Reunión en Comisaría.</w:t>
            </w:r>
          </w:p>
        </w:tc>
        <w:tc>
          <w:tcPr>
            <w:tcW w:w="1701" w:type="dxa"/>
          </w:tcPr>
          <w:p w:rsidR="00270AD6" w:rsidRPr="009B34A8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83BDA" w:rsidRPr="009107FC" w:rsidRDefault="002110D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83BDA" w:rsidRPr="009107FC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C309C" w:rsidRPr="003360D3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70AD6" w:rsidRPr="009B34A8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8920C7" w:rsidRPr="00BB1560" w:rsidTr="00977427">
        <w:trPr>
          <w:trHeight w:val="1602"/>
        </w:trPr>
        <w:tc>
          <w:tcPr>
            <w:tcW w:w="1418" w:type="dxa"/>
          </w:tcPr>
          <w:p w:rsidR="00AE2A18" w:rsidRPr="009B34A8" w:rsidRDefault="002110D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44" w:type="dxa"/>
          </w:tcPr>
          <w:p w:rsidR="009F7460" w:rsidRPr="007039C5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50879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977427" w:rsidRPr="00977427" w:rsidRDefault="00977427" w:rsidP="00CF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Hrs. Reunión en Comisaría.</w:t>
            </w:r>
          </w:p>
        </w:tc>
        <w:tc>
          <w:tcPr>
            <w:tcW w:w="1701" w:type="dxa"/>
          </w:tcPr>
          <w:p w:rsidR="009C309C" w:rsidRPr="008C4734" w:rsidRDefault="002110D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F7460" w:rsidRPr="007039C5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F03DB" w:rsidRPr="002110D8" w:rsidRDefault="002110D8" w:rsidP="007B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270AD6" w:rsidRPr="009B34A8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920C7" w:rsidRPr="00BB1560" w:rsidTr="00977427">
        <w:trPr>
          <w:trHeight w:val="1496"/>
        </w:trPr>
        <w:tc>
          <w:tcPr>
            <w:tcW w:w="1418" w:type="dxa"/>
          </w:tcPr>
          <w:p w:rsidR="00270AD6" w:rsidRPr="009B34A8" w:rsidRDefault="002110D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44" w:type="dxa"/>
          </w:tcPr>
          <w:p w:rsidR="002B32A2" w:rsidRPr="007039C5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50879" w:rsidRPr="009107FC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06141" w:rsidRPr="00967658" w:rsidRDefault="002110D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F586B" w:rsidRPr="005D2EE2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50879" w:rsidRPr="005D2EE2" w:rsidRDefault="002110D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8920C7" w:rsidRPr="009B34A8" w:rsidRDefault="002110D8" w:rsidP="006A0175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9536E" w:rsidRPr="00BB1560" w:rsidTr="00977427">
        <w:trPr>
          <w:trHeight w:val="1457"/>
        </w:trPr>
        <w:tc>
          <w:tcPr>
            <w:tcW w:w="1418" w:type="dxa"/>
          </w:tcPr>
          <w:p w:rsidR="00C9536E" w:rsidRDefault="002110D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644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ind w:right="-6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Pr="003360D3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36E" w:rsidRPr="009B34A8" w:rsidRDefault="00C9536E" w:rsidP="006A0175">
            <w:pPr>
              <w:rPr>
                <w:b/>
                <w:sz w:val="20"/>
                <w:szCs w:val="20"/>
              </w:rPr>
            </w:pP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567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2B3C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110D8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4148A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B185C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1D29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67658"/>
    <w:rsid w:val="00977427"/>
    <w:rsid w:val="00980A5C"/>
    <w:rsid w:val="00990BE5"/>
    <w:rsid w:val="00991700"/>
    <w:rsid w:val="009A43E2"/>
    <w:rsid w:val="009B34A8"/>
    <w:rsid w:val="009B67A6"/>
    <w:rsid w:val="009C2CB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5D33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365AA"/>
    <w:rsid w:val="00B45FDE"/>
    <w:rsid w:val="00B60386"/>
    <w:rsid w:val="00B66695"/>
    <w:rsid w:val="00B67ECD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E5B9A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2753E"/>
    <w:rsid w:val="00F42D31"/>
    <w:rsid w:val="00F56ED9"/>
    <w:rsid w:val="00F57692"/>
    <w:rsid w:val="00F63943"/>
    <w:rsid w:val="00F712B6"/>
    <w:rsid w:val="00FA225D"/>
    <w:rsid w:val="00FA6550"/>
    <w:rsid w:val="00FB4FCE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9F2B-5270-4AF1-B440-65CCE35B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PC</cp:lastModifiedBy>
  <cp:revision>40</cp:revision>
  <cp:lastPrinted>2020-01-09T20:57:00Z</cp:lastPrinted>
  <dcterms:created xsi:type="dcterms:W3CDTF">2020-01-10T15:06:00Z</dcterms:created>
  <dcterms:modified xsi:type="dcterms:W3CDTF">2021-02-12T19:06:00Z</dcterms:modified>
</cp:coreProperties>
</file>