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28FF229" wp14:editId="6749AD9D">
            <wp:simplePos x="0" y="0"/>
            <wp:positionH relativeFrom="margin">
              <wp:posOffset>-1066165</wp:posOffset>
            </wp:positionH>
            <wp:positionV relativeFrom="margin">
              <wp:posOffset>-906618</wp:posOffset>
            </wp:positionV>
            <wp:extent cx="7761605" cy="100050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885691">
      <w:pPr>
        <w:spacing w:after="0" w:afterAutospacing="0"/>
        <w:ind w:right="-51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032372">
        <w:rPr>
          <w:rFonts w:cstheme="minorHAnsi"/>
          <w:b/>
          <w:sz w:val="32"/>
          <w:szCs w:val="32"/>
        </w:rPr>
        <w:t>F</w:t>
      </w:r>
      <w:r>
        <w:rPr>
          <w:rFonts w:cstheme="minorHAnsi"/>
          <w:b/>
          <w:sz w:val="32"/>
          <w:szCs w:val="32"/>
        </w:rPr>
        <w:t>E</w:t>
      </w:r>
      <w:r w:rsidR="00032372">
        <w:rPr>
          <w:rFonts w:cstheme="minorHAnsi"/>
          <w:b/>
          <w:sz w:val="32"/>
          <w:szCs w:val="32"/>
        </w:rPr>
        <w:t>BR</w:t>
      </w:r>
      <w:r w:rsidR="002A5949">
        <w:rPr>
          <w:rFonts w:cstheme="minorHAnsi"/>
          <w:b/>
          <w:sz w:val="32"/>
          <w:szCs w:val="32"/>
        </w:rPr>
        <w:t>ERO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1701"/>
        <w:gridCol w:w="1559"/>
        <w:gridCol w:w="1418"/>
        <w:gridCol w:w="1276"/>
      </w:tblGrid>
      <w:tr w:rsidR="002A6579" w:rsidRPr="00BB1560" w:rsidTr="00032372">
        <w:trPr>
          <w:trHeight w:val="324"/>
        </w:trPr>
        <w:tc>
          <w:tcPr>
            <w:tcW w:w="1276" w:type="dxa"/>
          </w:tcPr>
          <w:p w:rsidR="002A6579" w:rsidRPr="007B0354" w:rsidRDefault="007B0354" w:rsidP="007B0354">
            <w:pPr>
              <w:jc w:val="center"/>
              <w:rPr>
                <w:b/>
                <w:sz w:val="20"/>
                <w:szCs w:val="20"/>
              </w:rPr>
            </w:pPr>
            <w:r w:rsidRPr="007B0354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843" w:type="dxa"/>
          </w:tcPr>
          <w:p w:rsidR="002A6579" w:rsidRPr="007B0354" w:rsidRDefault="007B0354" w:rsidP="007B0354">
            <w:pPr>
              <w:jc w:val="center"/>
              <w:rPr>
                <w:b/>
                <w:sz w:val="20"/>
                <w:szCs w:val="20"/>
              </w:rPr>
            </w:pPr>
            <w:r w:rsidRPr="007B0354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126" w:type="dxa"/>
          </w:tcPr>
          <w:p w:rsidR="002A6579" w:rsidRPr="007B0354" w:rsidRDefault="007B0354" w:rsidP="007B0354">
            <w:pPr>
              <w:jc w:val="center"/>
              <w:rPr>
                <w:b/>
                <w:sz w:val="20"/>
                <w:szCs w:val="20"/>
              </w:rPr>
            </w:pPr>
            <w:r w:rsidRPr="007B0354"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1701" w:type="dxa"/>
          </w:tcPr>
          <w:p w:rsidR="002A6579" w:rsidRPr="007B0354" w:rsidRDefault="007B0354" w:rsidP="007B0354">
            <w:pPr>
              <w:jc w:val="center"/>
              <w:rPr>
                <w:b/>
                <w:sz w:val="20"/>
                <w:szCs w:val="20"/>
              </w:rPr>
            </w:pPr>
            <w:r w:rsidRPr="007B0354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559" w:type="dxa"/>
          </w:tcPr>
          <w:p w:rsidR="002A6579" w:rsidRPr="007B0354" w:rsidRDefault="00C677E0" w:rsidP="007B0354">
            <w:pPr>
              <w:jc w:val="center"/>
              <w:rPr>
                <w:b/>
                <w:sz w:val="20"/>
                <w:szCs w:val="20"/>
              </w:rPr>
            </w:pPr>
            <w:r w:rsidRPr="007B0354">
              <w:rPr>
                <w:b/>
                <w:sz w:val="20"/>
                <w:szCs w:val="20"/>
              </w:rPr>
              <w:t>V</w:t>
            </w:r>
            <w:r w:rsidR="007B0354" w:rsidRPr="007B0354">
              <w:rPr>
                <w:b/>
                <w:sz w:val="20"/>
                <w:szCs w:val="20"/>
              </w:rPr>
              <w:t>IERN</w:t>
            </w:r>
            <w:r w:rsidR="002A6579" w:rsidRPr="007B0354">
              <w:rPr>
                <w:b/>
                <w:sz w:val="20"/>
                <w:szCs w:val="20"/>
              </w:rPr>
              <w:t>ES</w:t>
            </w:r>
          </w:p>
        </w:tc>
        <w:tc>
          <w:tcPr>
            <w:tcW w:w="1418" w:type="dxa"/>
          </w:tcPr>
          <w:p w:rsidR="002A6579" w:rsidRPr="007B0354" w:rsidRDefault="007B0354" w:rsidP="007B0354">
            <w:pPr>
              <w:jc w:val="center"/>
              <w:rPr>
                <w:b/>
                <w:sz w:val="20"/>
                <w:szCs w:val="20"/>
              </w:rPr>
            </w:pPr>
            <w:r w:rsidRPr="007B0354">
              <w:rPr>
                <w:b/>
                <w:sz w:val="20"/>
                <w:szCs w:val="20"/>
              </w:rPr>
              <w:t>SABADO</w:t>
            </w:r>
          </w:p>
        </w:tc>
        <w:tc>
          <w:tcPr>
            <w:tcW w:w="1276" w:type="dxa"/>
          </w:tcPr>
          <w:p w:rsidR="002A6579" w:rsidRPr="007B0354" w:rsidRDefault="007B0354" w:rsidP="007B0354">
            <w:pPr>
              <w:jc w:val="center"/>
              <w:rPr>
                <w:b/>
                <w:sz w:val="20"/>
                <w:szCs w:val="20"/>
              </w:rPr>
            </w:pPr>
            <w:r w:rsidRPr="007B0354">
              <w:rPr>
                <w:b/>
                <w:sz w:val="20"/>
                <w:szCs w:val="20"/>
              </w:rPr>
              <w:t>DOMINGO</w:t>
            </w:r>
          </w:p>
        </w:tc>
      </w:tr>
      <w:tr w:rsidR="002A6579" w:rsidRPr="00BB1560" w:rsidTr="00032372">
        <w:trPr>
          <w:trHeight w:val="1404"/>
        </w:trPr>
        <w:tc>
          <w:tcPr>
            <w:tcW w:w="1276" w:type="dxa"/>
          </w:tcPr>
          <w:p w:rsidR="001D1343" w:rsidRPr="007B0354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A6579" w:rsidRPr="007B0354" w:rsidRDefault="002A6579" w:rsidP="008856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85691" w:rsidRPr="007B0354" w:rsidRDefault="00885691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D1343" w:rsidRPr="007B0354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343" w:rsidRPr="007B0354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D1343" w:rsidRPr="007B0354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2A6579" w:rsidRPr="00BB1560" w:rsidTr="00032372">
        <w:trPr>
          <w:trHeight w:val="1456"/>
        </w:trPr>
        <w:tc>
          <w:tcPr>
            <w:tcW w:w="1276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D134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:rsidR="007B0354" w:rsidRPr="007B0354" w:rsidRDefault="007B0354" w:rsidP="007B0354">
            <w:pPr>
              <w:rPr>
                <w:rFonts w:ascii="Calibri" w:hAnsi="Calibri"/>
                <w:sz w:val="20"/>
                <w:szCs w:val="20"/>
              </w:rPr>
            </w:pPr>
            <w:r w:rsidRPr="007B0354">
              <w:rPr>
                <w:rFonts w:ascii="Calibri" w:hAnsi="Calibri"/>
                <w:sz w:val="20"/>
                <w:szCs w:val="20"/>
              </w:rPr>
              <w:t xml:space="preserve">11:00 hrs. </w:t>
            </w:r>
            <w:r w:rsidR="00F920E8" w:rsidRPr="007B0354">
              <w:rPr>
                <w:rFonts w:ascii="Calibri" w:hAnsi="Calibri"/>
                <w:sz w:val="20"/>
                <w:szCs w:val="20"/>
              </w:rPr>
              <w:t>Reunión</w:t>
            </w:r>
            <w:r w:rsidRPr="007B0354">
              <w:rPr>
                <w:rFonts w:ascii="Calibri" w:hAnsi="Calibri"/>
                <w:sz w:val="20"/>
                <w:szCs w:val="20"/>
              </w:rPr>
              <w:t xml:space="preserve"> con la Directora del DIF Tlaquepaque</w:t>
            </w:r>
          </w:p>
        </w:tc>
        <w:tc>
          <w:tcPr>
            <w:tcW w:w="1701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D134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:rsidR="00F920E8" w:rsidRPr="00F920E8" w:rsidRDefault="00F920E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10.30 hrs. Encuestas en Zona Centro</w:t>
            </w:r>
          </w:p>
        </w:tc>
        <w:tc>
          <w:tcPr>
            <w:tcW w:w="1276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2A6579" w:rsidRPr="00BB1560" w:rsidTr="00032372">
        <w:trPr>
          <w:trHeight w:val="1703"/>
        </w:trPr>
        <w:tc>
          <w:tcPr>
            <w:tcW w:w="1276" w:type="dxa"/>
          </w:tcPr>
          <w:p w:rsidR="001D1343" w:rsidRPr="007B0354" w:rsidRDefault="007B0354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D134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:rsidR="00F920E8" w:rsidRDefault="00F920E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Reunión de Prevención en Juanacatlan.</w:t>
            </w:r>
          </w:p>
          <w:p w:rsidR="00F920E8" w:rsidRPr="00F920E8" w:rsidRDefault="00F920E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13:00 hrs. Junta con el Comisario</w:t>
            </w:r>
          </w:p>
        </w:tc>
        <w:tc>
          <w:tcPr>
            <w:tcW w:w="2126" w:type="dxa"/>
          </w:tcPr>
          <w:p w:rsidR="002A5949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D1343" w:rsidRDefault="007B0354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12</w:t>
            </w:r>
          </w:p>
          <w:p w:rsidR="00F920E8" w:rsidRPr="00F920E8" w:rsidRDefault="00F920E8" w:rsidP="00CF25CD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Graduación de los Niños DARE en el Centro Cultural El Refugio.</w:t>
            </w:r>
          </w:p>
        </w:tc>
        <w:tc>
          <w:tcPr>
            <w:tcW w:w="1559" w:type="dxa"/>
          </w:tcPr>
          <w:p w:rsidR="001D134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13</w:t>
            </w:r>
          </w:p>
          <w:p w:rsidR="00F920E8" w:rsidRPr="00F920E8" w:rsidRDefault="00F920E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13:00 hrs. Reunión con el Comisario.</w:t>
            </w:r>
          </w:p>
        </w:tc>
        <w:tc>
          <w:tcPr>
            <w:tcW w:w="1418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</w:tr>
      <w:tr w:rsidR="002A6579" w:rsidRPr="00BB1560" w:rsidTr="00032372">
        <w:trPr>
          <w:trHeight w:val="1861"/>
        </w:trPr>
        <w:tc>
          <w:tcPr>
            <w:tcW w:w="1276" w:type="dxa"/>
          </w:tcPr>
          <w:p w:rsidR="001D1343" w:rsidRPr="007B0354" w:rsidRDefault="007B0354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33D5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1D134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18</w:t>
            </w:r>
          </w:p>
          <w:p w:rsidR="00F920E8" w:rsidRPr="00F920E8" w:rsidRDefault="00F920E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18:00 hrs. </w:t>
            </w:r>
            <w:r w:rsidR="00032372">
              <w:rPr>
                <w:rFonts w:ascii="Calibri" w:hAnsi="Calibri"/>
                <w:sz w:val="20"/>
                <w:szCs w:val="20"/>
              </w:rPr>
              <w:t>Reunión</w:t>
            </w:r>
            <w:r>
              <w:rPr>
                <w:rFonts w:ascii="Calibri" w:hAnsi="Calibri"/>
                <w:sz w:val="20"/>
                <w:szCs w:val="20"/>
              </w:rPr>
              <w:t xml:space="preserve"> vecinal Col. Hacienda del Vidrio convoca Regidora Eloina Gabiño.</w:t>
            </w:r>
          </w:p>
        </w:tc>
        <w:tc>
          <w:tcPr>
            <w:tcW w:w="1701" w:type="dxa"/>
          </w:tcPr>
          <w:p w:rsidR="00833D53" w:rsidRDefault="007B0354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19</w:t>
            </w:r>
          </w:p>
          <w:p w:rsidR="00F920E8" w:rsidRPr="00F920E8" w:rsidRDefault="00F920E8" w:rsidP="00CF25CD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Entrega de obra en la Calle Morelos Col. Las Pintas de Abajo.</w:t>
            </w:r>
          </w:p>
        </w:tc>
        <w:tc>
          <w:tcPr>
            <w:tcW w:w="1559" w:type="dxa"/>
          </w:tcPr>
          <w:p w:rsidR="00833D5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1D1343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</w:tr>
      <w:tr w:rsidR="002A6579" w:rsidRPr="00BB1560" w:rsidTr="00032372">
        <w:trPr>
          <w:trHeight w:val="2751"/>
        </w:trPr>
        <w:tc>
          <w:tcPr>
            <w:tcW w:w="1276" w:type="dxa"/>
          </w:tcPr>
          <w:p w:rsidR="001D1343" w:rsidRPr="007B0354" w:rsidRDefault="007B0354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833D5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24</w:t>
            </w:r>
          </w:p>
          <w:p w:rsidR="00F920E8" w:rsidRPr="00F920E8" w:rsidRDefault="00F920E8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 hrs. Tuve reunión con el Comisario.</w:t>
            </w:r>
          </w:p>
        </w:tc>
        <w:tc>
          <w:tcPr>
            <w:tcW w:w="2126" w:type="dxa"/>
          </w:tcPr>
          <w:p w:rsidR="001D134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25</w:t>
            </w:r>
          </w:p>
          <w:p w:rsidR="00F920E8" w:rsidRPr="00F920E8" w:rsidRDefault="00F920E8" w:rsidP="00032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15:00 hrs. </w:t>
            </w:r>
            <w:r w:rsidR="00032372">
              <w:rPr>
                <w:rFonts w:ascii="Calibri" w:hAnsi="Calibri"/>
                <w:sz w:val="20"/>
                <w:szCs w:val="20"/>
              </w:rPr>
              <w:t>Reunión</w:t>
            </w:r>
            <w:r>
              <w:rPr>
                <w:rFonts w:ascii="Calibri" w:hAnsi="Calibri"/>
                <w:sz w:val="20"/>
                <w:szCs w:val="20"/>
              </w:rPr>
              <w:t xml:space="preserve"> de “Mesa de Trabajo” “Plan </w:t>
            </w:r>
            <w:r w:rsidR="00032372">
              <w:rPr>
                <w:rFonts w:ascii="Calibri" w:hAnsi="Calibri"/>
                <w:sz w:val="20"/>
                <w:szCs w:val="20"/>
              </w:rPr>
              <w:t>Estratégico</w:t>
            </w:r>
            <w:r>
              <w:rPr>
                <w:rFonts w:ascii="Calibri" w:hAnsi="Calibri"/>
                <w:sz w:val="20"/>
                <w:szCs w:val="20"/>
              </w:rPr>
              <w:t xml:space="preserve"> de la Alerta de Violencia de Genero contra las Mujeres en Guadalajara, Calle Francisco Saavedra No. 169 Col. </w:t>
            </w:r>
            <w:r w:rsidR="00032372">
              <w:rPr>
                <w:rFonts w:ascii="Calibri" w:hAnsi="Calibri"/>
                <w:sz w:val="20"/>
                <w:szCs w:val="20"/>
              </w:rPr>
              <w:t>Los Arcos.</w:t>
            </w:r>
          </w:p>
        </w:tc>
        <w:tc>
          <w:tcPr>
            <w:tcW w:w="1701" w:type="dxa"/>
          </w:tcPr>
          <w:p w:rsidR="002A6579" w:rsidRDefault="007B0354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26</w:t>
            </w:r>
          </w:p>
          <w:p w:rsidR="00F920E8" w:rsidRDefault="00032372" w:rsidP="00032372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Reunión con el Comisario.</w:t>
            </w:r>
          </w:p>
          <w:p w:rsidR="00032372" w:rsidRPr="00F920E8" w:rsidRDefault="00032372" w:rsidP="00032372">
            <w:pPr>
              <w:ind w:right="-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hrs. Reunión en el Refugio.</w:t>
            </w:r>
          </w:p>
        </w:tc>
        <w:tc>
          <w:tcPr>
            <w:tcW w:w="1559" w:type="dxa"/>
          </w:tcPr>
          <w:p w:rsidR="00833D5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27</w:t>
            </w:r>
          </w:p>
          <w:p w:rsidR="00F920E8" w:rsidRPr="00F920E8" w:rsidRDefault="00032372" w:rsidP="00032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hrs. Junta con el Comisario.</w:t>
            </w:r>
          </w:p>
        </w:tc>
        <w:tc>
          <w:tcPr>
            <w:tcW w:w="1418" w:type="dxa"/>
          </w:tcPr>
          <w:p w:rsidR="00833D53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28</w:t>
            </w:r>
          </w:p>
          <w:p w:rsidR="00F920E8" w:rsidRDefault="00032372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Reunión en la Coca Cola.</w:t>
            </w:r>
          </w:p>
          <w:p w:rsidR="00032372" w:rsidRPr="00F920E8" w:rsidRDefault="00032372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Reunión en Políticas Públicas.</w:t>
            </w:r>
          </w:p>
        </w:tc>
        <w:tc>
          <w:tcPr>
            <w:tcW w:w="1276" w:type="dxa"/>
          </w:tcPr>
          <w:p w:rsidR="002A6579" w:rsidRPr="007B0354" w:rsidRDefault="007B0354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B0354"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032372" w:rsidRDefault="00032372" w:rsidP="0003237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</w:p>
    <w:p w:rsidR="008920C7" w:rsidRDefault="00731A4E" w:rsidP="00032372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08A71A41" wp14:editId="0DA6D6BB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6A">
        <w:rPr>
          <w:noProof/>
          <w:lang w:eastAsia="es-MX"/>
        </w:rPr>
        <w:drawing>
          <wp:anchor distT="0" distB="0" distL="114300" distR="114300" simplePos="0" relativeHeight="251659776" behindDoc="1" locked="0" layoutInCell="1" allowOverlap="1" wp14:anchorId="5488705D" wp14:editId="114B94FA">
            <wp:simplePos x="0" y="0"/>
            <wp:positionH relativeFrom="margin">
              <wp:posOffset>-1065959</wp:posOffset>
            </wp:positionH>
            <wp:positionV relativeFrom="margin">
              <wp:posOffset>-895763</wp:posOffset>
            </wp:positionV>
            <wp:extent cx="7761767" cy="10005237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>
        <w:rPr>
          <w:noProof/>
          <w:sz w:val="20"/>
          <w:szCs w:val="20"/>
          <w:lang w:eastAsia="es-MX"/>
        </w:rPr>
        <w:t xml:space="preserve">ADSCRIPCION: </w:t>
      </w:r>
      <w:r w:rsidR="00A11408">
        <w:rPr>
          <w:noProof/>
          <w:sz w:val="20"/>
          <w:szCs w:val="20"/>
          <w:lang w:eastAsia="es-MX"/>
        </w:rPr>
        <w:t>SUB</w:t>
      </w:r>
      <w:r w:rsidR="004A21EF">
        <w:rPr>
          <w:noProof/>
          <w:sz w:val="20"/>
          <w:szCs w:val="20"/>
          <w:lang w:eastAsia="es-MX"/>
        </w:rPr>
        <w:t>DIRECCION DE</w:t>
      </w:r>
      <w:r w:rsidR="008920C7">
        <w:rPr>
          <w:noProof/>
          <w:sz w:val="20"/>
          <w:szCs w:val="20"/>
          <w:lang w:eastAsia="es-MX"/>
        </w:rPr>
        <w:t xml:space="preserve"> PREVENCION SOCIAL DEL DELITO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>OFICIO No.</w:t>
      </w:r>
      <w:r w:rsidR="00685854">
        <w:rPr>
          <w:noProof/>
          <w:sz w:val="20"/>
          <w:szCs w:val="20"/>
          <w:lang w:eastAsia="es-MX"/>
        </w:rPr>
        <w:t xml:space="preserve"> </w:t>
      </w:r>
      <w:r w:rsidR="00591434">
        <w:rPr>
          <w:noProof/>
          <w:sz w:val="20"/>
          <w:szCs w:val="20"/>
          <w:lang w:eastAsia="es-MX"/>
        </w:rPr>
        <w:t>213</w:t>
      </w:r>
      <w:r w:rsidRPr="000D7250">
        <w:rPr>
          <w:noProof/>
          <w:sz w:val="20"/>
          <w:szCs w:val="20"/>
          <w:lang w:eastAsia="es-MX"/>
        </w:rPr>
        <w:t>/20</w:t>
      </w:r>
      <w:r w:rsidR="00D97511">
        <w:rPr>
          <w:noProof/>
          <w:sz w:val="20"/>
          <w:szCs w:val="20"/>
          <w:lang w:eastAsia="es-MX"/>
        </w:rPr>
        <w:t>20</w:t>
      </w:r>
    </w:p>
    <w:p w:rsidR="008920C7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 xml:space="preserve">ASUNTO: </w:t>
      </w:r>
      <w:r>
        <w:rPr>
          <w:noProof/>
          <w:sz w:val="20"/>
          <w:szCs w:val="20"/>
          <w:lang w:eastAsia="es-MX"/>
        </w:rPr>
        <w:t xml:space="preserve">REMISION DE INFORME DE ACTIVIDADES DE </w:t>
      </w:r>
      <w:r w:rsidR="00036234">
        <w:rPr>
          <w:noProof/>
          <w:sz w:val="20"/>
          <w:szCs w:val="20"/>
          <w:lang w:eastAsia="es-MX"/>
        </w:rPr>
        <w:t>F</w:t>
      </w:r>
      <w:r w:rsidR="00813221">
        <w:rPr>
          <w:noProof/>
          <w:sz w:val="20"/>
          <w:szCs w:val="20"/>
          <w:lang w:eastAsia="es-MX"/>
        </w:rPr>
        <w:t>E</w:t>
      </w:r>
      <w:r w:rsidR="00036234">
        <w:rPr>
          <w:noProof/>
          <w:sz w:val="20"/>
          <w:szCs w:val="20"/>
          <w:lang w:eastAsia="es-MX"/>
        </w:rPr>
        <w:t>BR</w:t>
      </w:r>
      <w:r w:rsidR="006A22AC">
        <w:rPr>
          <w:noProof/>
          <w:sz w:val="20"/>
          <w:szCs w:val="20"/>
          <w:lang w:eastAsia="es-MX"/>
        </w:rPr>
        <w:t>ERO DEL 2020</w:t>
      </w:r>
    </w:p>
    <w:p w:rsidR="004A21EF" w:rsidRDefault="004A21EF" w:rsidP="008920C7">
      <w:pPr>
        <w:tabs>
          <w:tab w:val="left" w:pos="2352"/>
        </w:tabs>
        <w:spacing w:after="0" w:afterAutospacing="0" w:line="240" w:lineRule="auto"/>
        <w:ind w:right="-518"/>
        <w:jc w:val="right"/>
        <w:rPr>
          <w:noProof/>
          <w:sz w:val="20"/>
          <w:szCs w:val="20"/>
          <w:lang w:eastAsia="es-MX"/>
        </w:rPr>
      </w:pPr>
      <w:r w:rsidRPr="000D7250">
        <w:rPr>
          <w:noProof/>
          <w:sz w:val="20"/>
          <w:szCs w:val="20"/>
          <w:lang w:eastAsia="es-MX"/>
        </w:rPr>
        <w:t>SAN PEDRO TLAQUEPAQUE, A 0</w:t>
      </w:r>
      <w:r w:rsidR="00036234">
        <w:rPr>
          <w:noProof/>
          <w:sz w:val="20"/>
          <w:szCs w:val="20"/>
          <w:lang w:eastAsia="es-MX"/>
        </w:rPr>
        <w:t>3</w:t>
      </w:r>
      <w:r w:rsidRPr="000D7250">
        <w:rPr>
          <w:noProof/>
          <w:sz w:val="20"/>
          <w:szCs w:val="20"/>
          <w:lang w:eastAsia="es-MX"/>
        </w:rPr>
        <w:t xml:space="preserve"> DE</w:t>
      </w:r>
      <w:r w:rsidR="0059285C">
        <w:rPr>
          <w:noProof/>
          <w:sz w:val="20"/>
          <w:szCs w:val="20"/>
          <w:lang w:eastAsia="es-MX"/>
        </w:rPr>
        <w:t xml:space="preserve"> </w:t>
      </w:r>
      <w:r w:rsidR="00036234">
        <w:rPr>
          <w:noProof/>
          <w:sz w:val="20"/>
          <w:szCs w:val="20"/>
          <w:lang w:eastAsia="es-MX"/>
        </w:rPr>
        <w:t>MA</w:t>
      </w:r>
      <w:r w:rsidR="00813221">
        <w:rPr>
          <w:noProof/>
          <w:sz w:val="20"/>
          <w:szCs w:val="20"/>
          <w:lang w:eastAsia="es-MX"/>
        </w:rPr>
        <w:t>R</w:t>
      </w:r>
      <w:r w:rsidR="00036234">
        <w:rPr>
          <w:noProof/>
          <w:sz w:val="20"/>
          <w:szCs w:val="20"/>
          <w:lang w:eastAsia="es-MX"/>
        </w:rPr>
        <w:t>Z</w:t>
      </w:r>
      <w:r w:rsidR="00813221">
        <w:rPr>
          <w:noProof/>
          <w:sz w:val="20"/>
          <w:szCs w:val="20"/>
          <w:lang w:eastAsia="es-MX"/>
        </w:rPr>
        <w:t>O</w:t>
      </w:r>
      <w:r w:rsidR="007D4152">
        <w:rPr>
          <w:noProof/>
          <w:sz w:val="20"/>
          <w:szCs w:val="20"/>
          <w:lang w:eastAsia="es-MX"/>
        </w:rPr>
        <w:t xml:space="preserve"> </w:t>
      </w:r>
      <w:r w:rsidRPr="000D7250">
        <w:rPr>
          <w:noProof/>
          <w:sz w:val="20"/>
          <w:szCs w:val="20"/>
          <w:lang w:eastAsia="es-MX"/>
        </w:rPr>
        <w:t>DEL 20</w:t>
      </w:r>
      <w:r w:rsidR="00D97511">
        <w:rPr>
          <w:noProof/>
          <w:sz w:val="20"/>
          <w:szCs w:val="20"/>
          <w:lang w:eastAsia="es-MX"/>
        </w:rPr>
        <w:t>20</w:t>
      </w:r>
    </w:p>
    <w:p w:rsidR="008544DC" w:rsidRDefault="008544DC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CD64AD" w:rsidRPr="000D7250" w:rsidRDefault="00CD64AD" w:rsidP="004A21EF">
      <w:pPr>
        <w:tabs>
          <w:tab w:val="left" w:pos="0"/>
        </w:tabs>
        <w:spacing w:after="0" w:afterAutospacing="0" w:line="240" w:lineRule="auto"/>
        <w:ind w:right="-518"/>
        <w:jc w:val="center"/>
        <w:rPr>
          <w:noProof/>
          <w:sz w:val="20"/>
          <w:szCs w:val="20"/>
          <w:lang w:eastAsia="es-MX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ascii="Calibri" w:hAnsi="Calibri" w:cs="Calibri"/>
        </w:rPr>
      </w:pPr>
    </w:p>
    <w:p w:rsidR="004A21EF" w:rsidRDefault="004A21EF" w:rsidP="004A21EF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ascii="Calibri" w:hAnsi="Calibri" w:cs="Calibri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4E0AD9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8544DC" w:rsidRDefault="008544DC" w:rsidP="008544DC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8544DC" w:rsidRDefault="006A22A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8544DC">
        <w:rPr>
          <w:rFonts w:cstheme="minorHAnsi"/>
          <w:b/>
          <w:sz w:val="20"/>
          <w:szCs w:val="20"/>
        </w:rPr>
        <w:t>.</w:t>
      </w:r>
    </w:p>
    <w:p w:rsidR="008544DC" w:rsidRDefault="008544DC" w:rsidP="008544DC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8544DC" w:rsidRDefault="008544DC" w:rsidP="008544DC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8544DC">
      <w:pPr>
        <w:tabs>
          <w:tab w:val="left" w:pos="2953"/>
        </w:tabs>
        <w:spacing w:after="0"/>
        <w:ind w:right="-518" w:hanging="2127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b/>
          <w:sz w:val="20"/>
          <w:szCs w:val="20"/>
        </w:rPr>
        <w:tab/>
      </w:r>
      <w:r w:rsidRPr="000D7250">
        <w:rPr>
          <w:rFonts w:ascii="Calibri" w:hAnsi="Calibri" w:cs="Calibri"/>
          <w:sz w:val="20"/>
          <w:szCs w:val="20"/>
        </w:rPr>
        <w:t>Por  medio del presente le env</w:t>
      </w:r>
      <w:r w:rsidR="007D4152">
        <w:rPr>
          <w:rFonts w:ascii="Calibri" w:hAnsi="Calibri" w:cs="Calibri"/>
          <w:sz w:val="20"/>
          <w:szCs w:val="20"/>
        </w:rPr>
        <w:t>ío</w:t>
      </w:r>
      <w:r w:rsidRPr="000D7250">
        <w:rPr>
          <w:rFonts w:ascii="Calibri" w:hAnsi="Calibri" w:cs="Calibri"/>
          <w:sz w:val="20"/>
          <w:szCs w:val="20"/>
        </w:rPr>
        <w:t xml:space="preserve"> un cordial saludo, ocasión que aprovecho para </w:t>
      </w:r>
      <w:r>
        <w:rPr>
          <w:rFonts w:ascii="Calibri" w:hAnsi="Calibri" w:cs="Calibri"/>
          <w:sz w:val="20"/>
          <w:szCs w:val="20"/>
        </w:rPr>
        <w:t xml:space="preserve"> remitir  el informe de actividades correspondiente al mes de </w:t>
      </w:r>
      <w:r w:rsidR="00036234">
        <w:rPr>
          <w:rFonts w:ascii="Calibri" w:hAnsi="Calibri" w:cs="Calibri"/>
          <w:sz w:val="20"/>
          <w:szCs w:val="20"/>
        </w:rPr>
        <w:t>F</w:t>
      </w:r>
      <w:r w:rsidR="006A22AC">
        <w:rPr>
          <w:rFonts w:ascii="Calibri" w:hAnsi="Calibri" w:cs="Calibri"/>
          <w:sz w:val="20"/>
          <w:szCs w:val="20"/>
        </w:rPr>
        <w:t>e</w:t>
      </w:r>
      <w:r w:rsidR="00036234">
        <w:rPr>
          <w:rFonts w:ascii="Calibri" w:hAnsi="Calibri" w:cs="Calibri"/>
          <w:sz w:val="20"/>
          <w:szCs w:val="20"/>
        </w:rPr>
        <w:t>b</w:t>
      </w:r>
      <w:r w:rsidR="006A22AC">
        <w:rPr>
          <w:rFonts w:ascii="Calibri" w:hAnsi="Calibri" w:cs="Calibri"/>
          <w:sz w:val="20"/>
          <w:szCs w:val="20"/>
        </w:rPr>
        <w:t>r</w:t>
      </w:r>
      <w:r w:rsidR="00036234">
        <w:rPr>
          <w:rFonts w:ascii="Calibri" w:hAnsi="Calibri" w:cs="Calibri"/>
          <w:sz w:val="20"/>
          <w:szCs w:val="20"/>
        </w:rPr>
        <w:t>er</w:t>
      </w:r>
      <w:r w:rsidR="006A22AC">
        <w:rPr>
          <w:rFonts w:ascii="Calibri" w:hAnsi="Calibri" w:cs="Calibri"/>
          <w:sz w:val="20"/>
          <w:szCs w:val="20"/>
        </w:rPr>
        <w:t>o del 2020</w:t>
      </w:r>
      <w:r>
        <w:rPr>
          <w:rFonts w:ascii="Calibri" w:hAnsi="Calibri" w:cs="Calibri"/>
          <w:sz w:val="20"/>
          <w:szCs w:val="20"/>
        </w:rPr>
        <w:t xml:space="preserve">, en el cual se describen las acciones realizadas durante el periodo mencionado, en la </w:t>
      </w:r>
      <w:r w:rsidR="00476175">
        <w:rPr>
          <w:rFonts w:ascii="Calibri" w:hAnsi="Calibri" w:cs="Calibri"/>
          <w:sz w:val="20"/>
          <w:szCs w:val="20"/>
        </w:rPr>
        <w:t xml:space="preserve">Sub </w:t>
      </w:r>
      <w:r>
        <w:rPr>
          <w:rFonts w:ascii="Calibri" w:hAnsi="Calibri" w:cs="Calibri"/>
          <w:sz w:val="20"/>
          <w:szCs w:val="20"/>
        </w:rPr>
        <w:t>Dirección de Prevención Social del Delito de la Comisaria de la Policía Preventiva Municipal de San Pedro Tlaquepaque.</w:t>
      </w:r>
    </w:p>
    <w:p w:rsidR="004A21EF" w:rsidRDefault="004A21EF" w:rsidP="004A21EF">
      <w:pPr>
        <w:tabs>
          <w:tab w:val="left" w:pos="2227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ab/>
        <w:t>Durante el mes de</w:t>
      </w:r>
      <w:r w:rsidR="007D4152">
        <w:rPr>
          <w:rFonts w:ascii="Calibri" w:hAnsi="Calibri" w:cs="Calibri"/>
          <w:sz w:val="20"/>
          <w:szCs w:val="20"/>
        </w:rPr>
        <w:t xml:space="preserve"> </w:t>
      </w:r>
      <w:r w:rsidR="00036234">
        <w:rPr>
          <w:rFonts w:ascii="Calibri" w:hAnsi="Calibri" w:cs="Calibri"/>
          <w:sz w:val="20"/>
          <w:szCs w:val="20"/>
        </w:rPr>
        <w:t>F</w:t>
      </w:r>
      <w:r w:rsidR="006A22AC">
        <w:rPr>
          <w:rFonts w:ascii="Calibri" w:hAnsi="Calibri" w:cs="Calibri"/>
          <w:sz w:val="20"/>
          <w:szCs w:val="20"/>
        </w:rPr>
        <w:t>e</w:t>
      </w:r>
      <w:r w:rsidR="00036234">
        <w:rPr>
          <w:rFonts w:ascii="Calibri" w:hAnsi="Calibri" w:cs="Calibri"/>
          <w:sz w:val="20"/>
          <w:szCs w:val="20"/>
        </w:rPr>
        <w:t>b</w:t>
      </w:r>
      <w:r w:rsidR="006A22AC">
        <w:rPr>
          <w:rFonts w:ascii="Calibri" w:hAnsi="Calibri" w:cs="Calibri"/>
          <w:sz w:val="20"/>
          <w:szCs w:val="20"/>
        </w:rPr>
        <w:t>r</w:t>
      </w:r>
      <w:r w:rsidR="00036234">
        <w:rPr>
          <w:rFonts w:ascii="Calibri" w:hAnsi="Calibri" w:cs="Calibri"/>
          <w:sz w:val="20"/>
          <w:szCs w:val="20"/>
        </w:rPr>
        <w:t>er</w:t>
      </w:r>
      <w:r w:rsidR="006A22AC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se tuvieron reuniones en diversos puntos y oficinas de este Municipio de San Pedro Tlaquepaque, mismo que se desglosa en el anexo.</w:t>
      </w:r>
    </w:p>
    <w:p w:rsidR="004A21EF" w:rsidRDefault="00F25FAE" w:rsidP="00F25FAE">
      <w:pPr>
        <w:tabs>
          <w:tab w:val="left" w:pos="2481"/>
        </w:tabs>
        <w:spacing w:after="0"/>
        <w:ind w:right="-518" w:hanging="212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4A21EF">
        <w:rPr>
          <w:rFonts w:ascii="Calibri" w:hAnsi="Calibri" w:cs="Calibri"/>
          <w:sz w:val="20"/>
          <w:szCs w:val="20"/>
        </w:rPr>
        <w:t>Se adjunta calendario de actividades del mes de</w:t>
      </w:r>
      <w:r w:rsidR="007D4152">
        <w:rPr>
          <w:rFonts w:ascii="Calibri" w:hAnsi="Calibri" w:cs="Calibri"/>
          <w:sz w:val="20"/>
          <w:szCs w:val="20"/>
        </w:rPr>
        <w:t xml:space="preserve"> </w:t>
      </w:r>
      <w:r w:rsidR="00036234">
        <w:rPr>
          <w:rFonts w:ascii="Calibri" w:hAnsi="Calibri" w:cs="Calibri"/>
          <w:sz w:val="20"/>
          <w:szCs w:val="20"/>
        </w:rPr>
        <w:t>F</w:t>
      </w:r>
      <w:r w:rsidR="00D97511">
        <w:rPr>
          <w:rFonts w:ascii="Calibri" w:hAnsi="Calibri" w:cs="Calibri"/>
          <w:sz w:val="20"/>
          <w:szCs w:val="20"/>
        </w:rPr>
        <w:t>e</w:t>
      </w:r>
      <w:r w:rsidR="00036234">
        <w:rPr>
          <w:rFonts w:ascii="Calibri" w:hAnsi="Calibri" w:cs="Calibri"/>
          <w:sz w:val="20"/>
          <w:szCs w:val="20"/>
        </w:rPr>
        <w:t>b</w:t>
      </w:r>
      <w:r w:rsidR="006A22AC">
        <w:rPr>
          <w:rFonts w:ascii="Calibri" w:hAnsi="Calibri" w:cs="Calibri"/>
          <w:sz w:val="20"/>
          <w:szCs w:val="20"/>
        </w:rPr>
        <w:t>r</w:t>
      </w:r>
      <w:r w:rsidR="00036234">
        <w:rPr>
          <w:rFonts w:ascii="Calibri" w:hAnsi="Calibri" w:cs="Calibri"/>
          <w:sz w:val="20"/>
          <w:szCs w:val="20"/>
        </w:rPr>
        <w:t>er</w:t>
      </w:r>
      <w:r w:rsidR="006A22AC">
        <w:rPr>
          <w:rFonts w:ascii="Calibri" w:hAnsi="Calibri" w:cs="Calibri"/>
          <w:sz w:val="20"/>
          <w:szCs w:val="20"/>
        </w:rPr>
        <w:t>o del 2020</w:t>
      </w:r>
      <w:r w:rsidR="004A21EF">
        <w:rPr>
          <w:rFonts w:ascii="Calibri" w:hAnsi="Calibri" w:cs="Calibri"/>
          <w:sz w:val="20"/>
          <w:szCs w:val="20"/>
        </w:rPr>
        <w:t>.</w:t>
      </w:r>
    </w:p>
    <w:p w:rsidR="004A21EF" w:rsidRPr="000D7250" w:rsidRDefault="004A21EF" w:rsidP="004A21EF">
      <w:pPr>
        <w:tabs>
          <w:tab w:val="left" w:pos="2227"/>
        </w:tabs>
        <w:spacing w:after="0"/>
        <w:ind w:right="-518"/>
        <w:jc w:val="both"/>
        <w:rPr>
          <w:rFonts w:ascii="Calibri" w:hAnsi="Calibri" w:cs="Calibri"/>
          <w:sz w:val="20"/>
          <w:szCs w:val="20"/>
        </w:rPr>
      </w:pPr>
      <w:r w:rsidRPr="000D7250">
        <w:rPr>
          <w:rFonts w:ascii="Calibri" w:hAnsi="Calibri" w:cs="Calibri"/>
          <w:sz w:val="20"/>
          <w:szCs w:val="20"/>
        </w:rPr>
        <w:t>Lo anterior para su conocimiento y sin otro asunto al respecto,  me despido de Usted quedando a sus órdenes para cualquier duda o aclaración.</w:t>
      </w:r>
    </w:p>
    <w:p w:rsidR="004A21EF" w:rsidRPr="000D7250" w:rsidRDefault="004A21EF" w:rsidP="004A21EF">
      <w:pPr>
        <w:spacing w:after="0" w:afterAutospacing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A21EF" w:rsidRPr="009B34A8" w:rsidRDefault="004A21EF" w:rsidP="009B34A8">
      <w:pPr>
        <w:tabs>
          <w:tab w:val="left" w:pos="1668"/>
        </w:tabs>
        <w:spacing w:after="0" w:afterAutospacing="0" w:line="240" w:lineRule="auto"/>
        <w:jc w:val="both"/>
        <w:rPr>
          <w:rFonts w:ascii="Calibri" w:hAnsi="Calibri" w:cs="Calibri"/>
        </w:rPr>
      </w:pPr>
      <w:r w:rsidRPr="000D7250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9B34A8" w:rsidRDefault="009B34A8" w:rsidP="009B34A8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LEONA VICARIO</w:t>
      </w:r>
    </w:p>
    <w:p w:rsidR="004A21EF" w:rsidRDefault="009B34A8" w:rsidP="009B34A8">
      <w:pPr>
        <w:tabs>
          <w:tab w:val="left" w:pos="783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BENEMERITA MADRE DE LA PATRIA”</w:t>
      </w:r>
      <w:r w:rsidR="004A21EF"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tabs>
          <w:tab w:val="left" w:pos="6923"/>
        </w:tabs>
        <w:spacing w:after="0"/>
        <w:ind w:right="-518"/>
        <w:jc w:val="both"/>
        <w:rPr>
          <w:rFonts w:cstheme="minorHAnsi"/>
          <w:b/>
          <w:sz w:val="20"/>
          <w:szCs w:val="20"/>
        </w:rPr>
      </w:pPr>
    </w:p>
    <w:p w:rsidR="009B34A8" w:rsidRDefault="009B34A8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</w:p>
    <w:p w:rsidR="004A21EF" w:rsidRDefault="004A21EF" w:rsidP="00F25FAE">
      <w:pPr>
        <w:tabs>
          <w:tab w:val="left" w:pos="6326"/>
        </w:tabs>
        <w:ind w:right="-516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_________________________________________________</w:t>
      </w:r>
      <w:r>
        <w:rPr>
          <w:rFonts w:cstheme="minorHAnsi"/>
          <w:b/>
          <w:sz w:val="20"/>
          <w:szCs w:val="20"/>
        </w:rPr>
        <w:tab/>
      </w:r>
    </w:p>
    <w:p w:rsidR="004A21EF" w:rsidRDefault="004A21EF" w:rsidP="004A21EF">
      <w:pPr>
        <w:spacing w:after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F25FAE">
        <w:rPr>
          <w:rFonts w:cstheme="minorHAnsi"/>
          <w:b/>
          <w:sz w:val="20"/>
          <w:szCs w:val="20"/>
        </w:rPr>
        <w:t>ERNESTO ENRIQUE ACEVES PLASCENCIA</w:t>
      </w:r>
      <w:r>
        <w:rPr>
          <w:rFonts w:cstheme="minorHAnsi"/>
          <w:b/>
          <w:sz w:val="20"/>
          <w:szCs w:val="20"/>
        </w:rPr>
        <w:t>.</w:t>
      </w:r>
    </w:p>
    <w:p w:rsidR="00244EA9" w:rsidRDefault="00F25FAE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EEAP</w:t>
      </w:r>
      <w:r w:rsidR="004A21EF" w:rsidRPr="005B1471">
        <w:rPr>
          <w:rFonts w:cstheme="minorHAnsi"/>
          <w:sz w:val="16"/>
          <w:szCs w:val="16"/>
        </w:rPr>
        <w:t>/lrc.</w:t>
      </w: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8920C7" w:rsidRDefault="008920C7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p w:rsidR="007B0354" w:rsidRDefault="007B0354" w:rsidP="00C677E0">
      <w:pPr>
        <w:spacing w:after="0"/>
        <w:ind w:right="-518"/>
        <w:jc w:val="both"/>
        <w:rPr>
          <w:rFonts w:cstheme="minorHAnsi"/>
          <w:b/>
          <w:sz w:val="32"/>
          <w:szCs w:val="32"/>
        </w:rPr>
      </w:pPr>
    </w:p>
    <w:p w:rsidR="008920C7" w:rsidRPr="00C677E0" w:rsidRDefault="008920C7" w:rsidP="00C677E0">
      <w:pPr>
        <w:spacing w:after="0"/>
        <w:ind w:right="-518"/>
        <w:jc w:val="both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404FF239" wp14:editId="560C52D1">
            <wp:simplePos x="0" y="0"/>
            <wp:positionH relativeFrom="margin">
              <wp:posOffset>-1076325</wp:posOffset>
            </wp:positionH>
            <wp:positionV relativeFrom="margin">
              <wp:posOffset>-895985</wp:posOffset>
            </wp:positionV>
            <wp:extent cx="7761605" cy="100050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E9">
        <w:rPr>
          <w:rFonts w:cstheme="minorHAnsi"/>
          <w:b/>
          <w:sz w:val="32"/>
          <w:szCs w:val="32"/>
        </w:rPr>
        <w:t xml:space="preserve">ACTIVIDADES </w:t>
      </w:r>
      <w:r w:rsidR="009B34A8">
        <w:rPr>
          <w:rFonts w:cstheme="minorHAnsi"/>
          <w:b/>
          <w:sz w:val="32"/>
          <w:szCs w:val="32"/>
        </w:rPr>
        <w:t xml:space="preserve">REALIZADAS DURANTE EL MES DE </w:t>
      </w:r>
      <w:r w:rsidR="00036234">
        <w:rPr>
          <w:rFonts w:cstheme="minorHAnsi"/>
          <w:b/>
          <w:sz w:val="32"/>
          <w:szCs w:val="32"/>
        </w:rPr>
        <w:t>F</w:t>
      </w:r>
      <w:r w:rsidRPr="006814E9">
        <w:rPr>
          <w:rFonts w:cstheme="minorHAnsi"/>
          <w:b/>
          <w:sz w:val="32"/>
          <w:szCs w:val="32"/>
        </w:rPr>
        <w:t>E</w:t>
      </w:r>
      <w:r w:rsidR="00036234">
        <w:rPr>
          <w:rFonts w:cstheme="minorHAnsi"/>
          <w:b/>
          <w:sz w:val="32"/>
          <w:szCs w:val="32"/>
        </w:rPr>
        <w:t>BR</w:t>
      </w:r>
      <w:r w:rsidR="009B34A8">
        <w:rPr>
          <w:rFonts w:cstheme="minorHAnsi"/>
          <w:b/>
          <w:sz w:val="32"/>
          <w:szCs w:val="32"/>
        </w:rPr>
        <w:t>ERO 2020</w:t>
      </w:r>
      <w:r>
        <w:rPr>
          <w:rFonts w:cstheme="minorHAnsi"/>
          <w:b/>
          <w:sz w:val="32"/>
          <w:szCs w:val="32"/>
        </w:rPr>
        <w:t>.</w:t>
      </w:r>
    </w:p>
    <w:tbl>
      <w:tblPr>
        <w:tblStyle w:val="Tablaconcuadrcul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2410"/>
        <w:gridCol w:w="1843"/>
        <w:gridCol w:w="1701"/>
        <w:gridCol w:w="850"/>
      </w:tblGrid>
      <w:tr w:rsidR="008920C7" w:rsidRPr="00BB1560" w:rsidTr="00D247A2">
        <w:trPr>
          <w:trHeight w:val="364"/>
        </w:trPr>
        <w:tc>
          <w:tcPr>
            <w:tcW w:w="1134" w:type="dxa"/>
          </w:tcPr>
          <w:p w:rsidR="008920C7" w:rsidRPr="00036234" w:rsidRDefault="00036234" w:rsidP="00036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843" w:type="dxa"/>
          </w:tcPr>
          <w:p w:rsidR="008920C7" w:rsidRPr="00036234" w:rsidRDefault="00036234" w:rsidP="00036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559" w:type="dxa"/>
          </w:tcPr>
          <w:p w:rsidR="008920C7" w:rsidRPr="00036234" w:rsidRDefault="00036234" w:rsidP="00036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MIERCOLES</w:t>
            </w:r>
          </w:p>
        </w:tc>
        <w:tc>
          <w:tcPr>
            <w:tcW w:w="2410" w:type="dxa"/>
          </w:tcPr>
          <w:p w:rsidR="008920C7" w:rsidRPr="00036234" w:rsidRDefault="00036234" w:rsidP="00036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843" w:type="dxa"/>
          </w:tcPr>
          <w:p w:rsidR="008920C7" w:rsidRPr="00036234" w:rsidRDefault="00036234" w:rsidP="00036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</w:t>
            </w:r>
          </w:p>
        </w:tc>
        <w:tc>
          <w:tcPr>
            <w:tcW w:w="1701" w:type="dxa"/>
          </w:tcPr>
          <w:p w:rsidR="008920C7" w:rsidRPr="00036234" w:rsidRDefault="00036234" w:rsidP="00036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SABADO</w:t>
            </w:r>
          </w:p>
        </w:tc>
        <w:tc>
          <w:tcPr>
            <w:tcW w:w="850" w:type="dxa"/>
          </w:tcPr>
          <w:p w:rsidR="008920C7" w:rsidRPr="00036234" w:rsidRDefault="00036234" w:rsidP="000362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DOMINGO</w:t>
            </w:r>
          </w:p>
        </w:tc>
      </w:tr>
      <w:tr w:rsidR="008920C7" w:rsidRPr="00BB1560" w:rsidTr="00D247A2">
        <w:trPr>
          <w:trHeight w:val="1702"/>
        </w:trPr>
        <w:tc>
          <w:tcPr>
            <w:tcW w:w="1134" w:type="dxa"/>
          </w:tcPr>
          <w:p w:rsidR="00270AD6" w:rsidRPr="00036234" w:rsidRDefault="00270AD6" w:rsidP="000362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D6" w:rsidRPr="00036234" w:rsidRDefault="00270AD6" w:rsidP="000362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0AD6" w:rsidRPr="00036234" w:rsidRDefault="00270AD6" w:rsidP="0003623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B34A8" w:rsidRPr="00036234" w:rsidRDefault="009B34A8" w:rsidP="000362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AD6" w:rsidRPr="00036234" w:rsidRDefault="00270AD6" w:rsidP="000362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4A8" w:rsidRPr="00036234" w:rsidRDefault="009B34A8" w:rsidP="0003623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</w:t>
            </w:r>
          </w:p>
        </w:tc>
      </w:tr>
      <w:tr w:rsidR="008920C7" w:rsidRPr="00BB1560" w:rsidTr="00D247A2">
        <w:trPr>
          <w:trHeight w:val="1404"/>
        </w:trPr>
        <w:tc>
          <w:tcPr>
            <w:tcW w:w="1134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70AD6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5</w:t>
            </w:r>
          </w:p>
          <w:p w:rsidR="00036234" w:rsidRPr="00036234" w:rsidRDefault="00036234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 Reunión de vecinos en la Col. Potrero San Juan con la Delegada de Tateposco</w:t>
            </w:r>
          </w:p>
        </w:tc>
        <w:tc>
          <w:tcPr>
            <w:tcW w:w="1843" w:type="dxa"/>
          </w:tcPr>
          <w:p w:rsidR="00270AD6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6</w:t>
            </w:r>
          </w:p>
          <w:p w:rsidR="00036234" w:rsidRPr="00036234" w:rsidRDefault="00036234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 Reunión vecinal en la Col. Potrero del Zalate con la Regidora Eloina Gabiño Hernández.</w:t>
            </w:r>
          </w:p>
        </w:tc>
        <w:tc>
          <w:tcPr>
            <w:tcW w:w="1701" w:type="dxa"/>
          </w:tcPr>
          <w:p w:rsidR="00270AD6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7</w:t>
            </w:r>
          </w:p>
          <w:p w:rsidR="00036234" w:rsidRPr="00036234" w:rsidRDefault="00036234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hrs. Curso en el Centro </w:t>
            </w:r>
            <w:r w:rsidR="00F8492A">
              <w:rPr>
                <w:sz w:val="20"/>
                <w:szCs w:val="20"/>
              </w:rPr>
              <w:t>Cultural El Refugio.</w:t>
            </w:r>
          </w:p>
        </w:tc>
        <w:tc>
          <w:tcPr>
            <w:tcW w:w="850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8</w:t>
            </w:r>
          </w:p>
        </w:tc>
      </w:tr>
      <w:tr w:rsidR="008920C7" w:rsidRPr="00BB1560" w:rsidTr="00D247A2">
        <w:trPr>
          <w:trHeight w:val="1699"/>
        </w:trPr>
        <w:tc>
          <w:tcPr>
            <w:tcW w:w="1134" w:type="dxa"/>
          </w:tcPr>
          <w:p w:rsidR="00270AD6" w:rsidRPr="00036234" w:rsidRDefault="00036234" w:rsidP="00036234">
            <w:pPr>
              <w:spacing w:afterAutospacing="0"/>
              <w:ind w:left="-108"/>
              <w:contextualSpacing/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83BDA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10</w:t>
            </w:r>
          </w:p>
          <w:p w:rsidR="00036234" w:rsidRPr="00036234" w:rsidRDefault="00F8492A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hrs. </w:t>
            </w:r>
            <w:r w:rsidR="00D247A2">
              <w:rPr>
                <w:sz w:val="20"/>
                <w:szCs w:val="20"/>
              </w:rPr>
              <w:t>Reunión</w:t>
            </w:r>
            <w:r>
              <w:rPr>
                <w:sz w:val="20"/>
                <w:szCs w:val="20"/>
              </w:rPr>
              <w:t xml:space="preserve"> con el Comisario para tratar sobre tema de “Pulso de Vida”</w:t>
            </w:r>
          </w:p>
        </w:tc>
        <w:tc>
          <w:tcPr>
            <w:tcW w:w="1559" w:type="dxa"/>
          </w:tcPr>
          <w:p w:rsidR="00270AD6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11</w:t>
            </w:r>
          </w:p>
          <w:p w:rsidR="00036234" w:rsidRPr="00036234" w:rsidRDefault="00F8492A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hrs. </w:t>
            </w:r>
            <w:r w:rsidR="00D247A2">
              <w:rPr>
                <w:sz w:val="20"/>
                <w:szCs w:val="20"/>
              </w:rPr>
              <w:t>Reunión</w:t>
            </w:r>
            <w:r>
              <w:rPr>
                <w:sz w:val="20"/>
                <w:szCs w:val="20"/>
              </w:rPr>
              <w:t xml:space="preserve"> en la Pila Seca sobre el tema “Desarrollo Organizacional”</w:t>
            </w:r>
          </w:p>
        </w:tc>
        <w:tc>
          <w:tcPr>
            <w:tcW w:w="2410" w:type="dxa"/>
          </w:tcPr>
          <w:p w:rsidR="00E83BDA" w:rsidRPr="00036234" w:rsidRDefault="00036234" w:rsidP="00036234">
            <w:pPr>
              <w:ind w:right="-68"/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83BDA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13</w:t>
            </w:r>
          </w:p>
          <w:p w:rsidR="00036234" w:rsidRPr="00036234" w:rsidRDefault="00F8492A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20:00 hrs. </w:t>
            </w:r>
            <w:r w:rsidR="00D247A2">
              <w:rPr>
                <w:sz w:val="20"/>
                <w:szCs w:val="20"/>
              </w:rPr>
              <w:t>Reunión</w:t>
            </w:r>
            <w:r>
              <w:rPr>
                <w:sz w:val="20"/>
                <w:szCs w:val="20"/>
              </w:rPr>
              <w:t xml:space="preserve"> vecinal de “Seguridad” en la Col. </w:t>
            </w:r>
            <w:r w:rsidR="00D247A2">
              <w:rPr>
                <w:sz w:val="20"/>
                <w:szCs w:val="20"/>
              </w:rPr>
              <w:t>Álamo</w:t>
            </w:r>
            <w:r>
              <w:rPr>
                <w:sz w:val="20"/>
                <w:szCs w:val="20"/>
              </w:rPr>
              <w:t xml:space="preserve"> Lomas</w:t>
            </w:r>
          </w:p>
        </w:tc>
        <w:tc>
          <w:tcPr>
            <w:tcW w:w="1701" w:type="dxa"/>
          </w:tcPr>
          <w:p w:rsidR="00E83BDA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14</w:t>
            </w:r>
          </w:p>
          <w:p w:rsidR="00036234" w:rsidRPr="00036234" w:rsidRDefault="007E0509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Reunión con el Comisario.</w:t>
            </w:r>
          </w:p>
        </w:tc>
        <w:tc>
          <w:tcPr>
            <w:tcW w:w="850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15</w:t>
            </w:r>
          </w:p>
        </w:tc>
      </w:tr>
      <w:tr w:rsidR="008920C7" w:rsidRPr="00BB1560" w:rsidTr="00D247A2">
        <w:trPr>
          <w:trHeight w:val="1098"/>
        </w:trPr>
        <w:tc>
          <w:tcPr>
            <w:tcW w:w="1134" w:type="dxa"/>
          </w:tcPr>
          <w:p w:rsidR="00AE2A18" w:rsidRPr="00036234" w:rsidRDefault="00036234" w:rsidP="00036234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50879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17</w:t>
            </w:r>
          </w:p>
          <w:p w:rsidR="00036234" w:rsidRPr="00036234" w:rsidRDefault="007E0509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 Reunión con el Comisario.</w:t>
            </w:r>
          </w:p>
        </w:tc>
        <w:tc>
          <w:tcPr>
            <w:tcW w:w="1559" w:type="dxa"/>
          </w:tcPr>
          <w:p w:rsidR="00150879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270AD6" w:rsidRDefault="00036234" w:rsidP="00036234">
            <w:pPr>
              <w:ind w:right="-68"/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19</w:t>
            </w:r>
          </w:p>
          <w:p w:rsidR="00036234" w:rsidRDefault="00DD15BA" w:rsidP="00036234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 Asistí a la Presidencia.</w:t>
            </w:r>
          </w:p>
          <w:p w:rsidR="00DD15BA" w:rsidRPr="00036234" w:rsidRDefault="00DD15BA" w:rsidP="00036234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 Tuve junta con el Comisario.</w:t>
            </w:r>
          </w:p>
        </w:tc>
        <w:tc>
          <w:tcPr>
            <w:tcW w:w="1843" w:type="dxa"/>
          </w:tcPr>
          <w:p w:rsidR="00270AD6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20</w:t>
            </w:r>
          </w:p>
          <w:p w:rsidR="00036234" w:rsidRDefault="00DD15BA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 Asistí a una reunión en el Centro Cultural El Refugio.</w:t>
            </w:r>
          </w:p>
          <w:p w:rsidR="00DD15BA" w:rsidRPr="00036234" w:rsidRDefault="00DD15BA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hrs. Tuve una reunión con el Comisario.</w:t>
            </w:r>
          </w:p>
        </w:tc>
        <w:tc>
          <w:tcPr>
            <w:tcW w:w="1701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70AD6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22</w:t>
            </w:r>
          </w:p>
        </w:tc>
      </w:tr>
      <w:tr w:rsidR="008920C7" w:rsidRPr="00BB1560" w:rsidTr="00D247A2">
        <w:trPr>
          <w:trHeight w:val="1693"/>
        </w:trPr>
        <w:tc>
          <w:tcPr>
            <w:tcW w:w="1134" w:type="dxa"/>
          </w:tcPr>
          <w:p w:rsidR="00270AD6" w:rsidRPr="00036234" w:rsidRDefault="00036234" w:rsidP="00036234">
            <w:pPr>
              <w:spacing w:afterAutospacing="0"/>
              <w:contextualSpacing/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150879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24</w:t>
            </w:r>
          </w:p>
          <w:p w:rsidR="00036234" w:rsidRPr="00036234" w:rsidRDefault="00F8492A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09:00 hrs. </w:t>
            </w:r>
            <w:r w:rsidR="00D247A2">
              <w:rPr>
                <w:sz w:val="20"/>
                <w:szCs w:val="20"/>
              </w:rPr>
              <w:t>Reunión</w:t>
            </w:r>
            <w:r>
              <w:rPr>
                <w:sz w:val="20"/>
                <w:szCs w:val="20"/>
              </w:rPr>
              <w:t xml:space="preserve"> en </w:t>
            </w:r>
            <w:r w:rsidR="00D247A2">
              <w:rPr>
                <w:sz w:val="20"/>
                <w:szCs w:val="20"/>
              </w:rPr>
              <w:t>Políticas</w:t>
            </w:r>
            <w:r>
              <w:rPr>
                <w:sz w:val="20"/>
                <w:szCs w:val="20"/>
              </w:rPr>
              <w:t xml:space="preserve"> </w:t>
            </w:r>
            <w:r w:rsidR="00D247A2">
              <w:rPr>
                <w:sz w:val="20"/>
                <w:szCs w:val="20"/>
              </w:rPr>
              <w:t>Púbicas</w:t>
            </w:r>
            <w:r>
              <w:rPr>
                <w:sz w:val="20"/>
                <w:szCs w:val="20"/>
              </w:rPr>
              <w:t xml:space="preserve"> sobre el tema Agenda 2020</w:t>
            </w:r>
          </w:p>
        </w:tc>
        <w:tc>
          <w:tcPr>
            <w:tcW w:w="1559" w:type="dxa"/>
          </w:tcPr>
          <w:p w:rsidR="00150879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150879" w:rsidRDefault="00036234" w:rsidP="00036234">
            <w:pPr>
              <w:ind w:right="-68"/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26</w:t>
            </w:r>
          </w:p>
          <w:p w:rsidR="00036234" w:rsidRPr="00036234" w:rsidRDefault="00F8492A" w:rsidP="00036234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19:00 hrs. </w:t>
            </w:r>
            <w:r w:rsidR="00D247A2">
              <w:rPr>
                <w:sz w:val="20"/>
                <w:szCs w:val="20"/>
              </w:rPr>
              <w:t>Reunión</w:t>
            </w:r>
            <w:r>
              <w:rPr>
                <w:sz w:val="20"/>
                <w:szCs w:val="20"/>
              </w:rPr>
              <w:t xml:space="preserve"> Vecinal Col. </w:t>
            </w:r>
            <w:r w:rsidR="00D247A2">
              <w:rPr>
                <w:sz w:val="20"/>
                <w:szCs w:val="20"/>
              </w:rPr>
              <w:t>Santibáñez</w:t>
            </w:r>
            <w:r>
              <w:rPr>
                <w:sz w:val="20"/>
                <w:szCs w:val="20"/>
              </w:rPr>
              <w:t xml:space="preserve"> Convoca la Delegada de Tateposco.</w:t>
            </w:r>
          </w:p>
        </w:tc>
        <w:tc>
          <w:tcPr>
            <w:tcW w:w="1843" w:type="dxa"/>
          </w:tcPr>
          <w:p w:rsidR="008920C7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27</w:t>
            </w:r>
          </w:p>
          <w:p w:rsidR="00036234" w:rsidRPr="00036234" w:rsidRDefault="00F8492A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hrs. Mesa de Trabajo “Perspectiva de </w:t>
            </w:r>
            <w:r w:rsidR="00D247A2">
              <w:rPr>
                <w:sz w:val="20"/>
                <w:szCs w:val="20"/>
              </w:rPr>
              <w:t>Género</w:t>
            </w:r>
            <w:r>
              <w:rPr>
                <w:sz w:val="20"/>
                <w:szCs w:val="20"/>
              </w:rPr>
              <w:t xml:space="preserve">” en </w:t>
            </w:r>
            <w:r w:rsidR="00D247A2">
              <w:rPr>
                <w:sz w:val="20"/>
                <w:szCs w:val="20"/>
              </w:rPr>
              <w:t>Políticas</w:t>
            </w:r>
            <w:r>
              <w:rPr>
                <w:sz w:val="20"/>
                <w:szCs w:val="20"/>
              </w:rPr>
              <w:t xml:space="preserve"> Publicas </w:t>
            </w:r>
          </w:p>
        </w:tc>
        <w:tc>
          <w:tcPr>
            <w:tcW w:w="1701" w:type="dxa"/>
          </w:tcPr>
          <w:p w:rsidR="00150879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28</w:t>
            </w:r>
          </w:p>
          <w:p w:rsidR="00036234" w:rsidRPr="00036234" w:rsidRDefault="00D247A2" w:rsidP="00036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 Reunión en Comisaria con el Lic. Guillermo Flores.</w:t>
            </w:r>
          </w:p>
        </w:tc>
        <w:tc>
          <w:tcPr>
            <w:tcW w:w="850" w:type="dxa"/>
          </w:tcPr>
          <w:p w:rsidR="008920C7" w:rsidRPr="00036234" w:rsidRDefault="00036234" w:rsidP="00036234">
            <w:pPr>
              <w:rPr>
                <w:b/>
                <w:sz w:val="20"/>
                <w:szCs w:val="20"/>
              </w:rPr>
            </w:pPr>
            <w:r w:rsidRPr="00036234">
              <w:rPr>
                <w:b/>
                <w:sz w:val="20"/>
                <w:szCs w:val="20"/>
              </w:rPr>
              <w:t>29</w:t>
            </w:r>
          </w:p>
        </w:tc>
      </w:tr>
    </w:tbl>
    <w:p w:rsidR="002A6579" w:rsidRPr="00422B6A" w:rsidRDefault="002A6579" w:rsidP="00422B6A">
      <w:pPr>
        <w:spacing w:after="0"/>
        <w:ind w:right="-518"/>
        <w:jc w:val="both"/>
        <w:rPr>
          <w:rFonts w:cstheme="minorHAnsi"/>
          <w:sz w:val="16"/>
          <w:szCs w:val="16"/>
        </w:rPr>
      </w:pP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3F" w:rsidRDefault="00BA2E3F" w:rsidP="0052604E">
      <w:pPr>
        <w:spacing w:after="0" w:line="240" w:lineRule="auto"/>
      </w:pPr>
      <w:r>
        <w:separator/>
      </w:r>
    </w:p>
  </w:endnote>
  <w:endnote w:type="continuationSeparator" w:id="0">
    <w:p w:rsidR="00BA2E3F" w:rsidRDefault="00BA2E3F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3F" w:rsidRDefault="00BA2E3F" w:rsidP="0052604E">
      <w:pPr>
        <w:spacing w:after="0" w:line="240" w:lineRule="auto"/>
      </w:pPr>
      <w:r>
        <w:separator/>
      </w:r>
    </w:p>
  </w:footnote>
  <w:footnote w:type="continuationSeparator" w:id="0">
    <w:p w:rsidR="00BA2E3F" w:rsidRDefault="00BA2E3F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F"/>
    <w:rsid w:val="00004C5B"/>
    <w:rsid w:val="000068B9"/>
    <w:rsid w:val="00012602"/>
    <w:rsid w:val="0002384F"/>
    <w:rsid w:val="00023BD3"/>
    <w:rsid w:val="00032372"/>
    <w:rsid w:val="00036234"/>
    <w:rsid w:val="00064DA4"/>
    <w:rsid w:val="0009367A"/>
    <w:rsid w:val="00093B80"/>
    <w:rsid w:val="000C0A36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84563"/>
    <w:rsid w:val="00190C4C"/>
    <w:rsid w:val="00194C75"/>
    <w:rsid w:val="001B083E"/>
    <w:rsid w:val="001C17F9"/>
    <w:rsid w:val="001D1343"/>
    <w:rsid w:val="001D3CE3"/>
    <w:rsid w:val="001E7D11"/>
    <w:rsid w:val="002019D4"/>
    <w:rsid w:val="002211F2"/>
    <w:rsid w:val="0024014C"/>
    <w:rsid w:val="00244EA9"/>
    <w:rsid w:val="00247BEA"/>
    <w:rsid w:val="002513B7"/>
    <w:rsid w:val="00270AD6"/>
    <w:rsid w:val="002864E5"/>
    <w:rsid w:val="002A5949"/>
    <w:rsid w:val="002A6579"/>
    <w:rsid w:val="002B3C55"/>
    <w:rsid w:val="002B3EB1"/>
    <w:rsid w:val="002C1FA5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567CE"/>
    <w:rsid w:val="00385B75"/>
    <w:rsid w:val="003935AB"/>
    <w:rsid w:val="003D4C5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5127BB"/>
    <w:rsid w:val="00512E69"/>
    <w:rsid w:val="0052604E"/>
    <w:rsid w:val="00531909"/>
    <w:rsid w:val="0056684C"/>
    <w:rsid w:val="005669EB"/>
    <w:rsid w:val="00573F2D"/>
    <w:rsid w:val="00580C79"/>
    <w:rsid w:val="00591434"/>
    <w:rsid w:val="0059285C"/>
    <w:rsid w:val="005B1471"/>
    <w:rsid w:val="005C3C4B"/>
    <w:rsid w:val="005C5B4B"/>
    <w:rsid w:val="005D2570"/>
    <w:rsid w:val="005D359F"/>
    <w:rsid w:val="005D3E56"/>
    <w:rsid w:val="005D750A"/>
    <w:rsid w:val="0060283A"/>
    <w:rsid w:val="00605E2F"/>
    <w:rsid w:val="00635381"/>
    <w:rsid w:val="00652382"/>
    <w:rsid w:val="00671400"/>
    <w:rsid w:val="00680B15"/>
    <w:rsid w:val="00685854"/>
    <w:rsid w:val="006A22AC"/>
    <w:rsid w:val="006A6385"/>
    <w:rsid w:val="006B5211"/>
    <w:rsid w:val="006C46ED"/>
    <w:rsid w:val="006D51AF"/>
    <w:rsid w:val="006E064F"/>
    <w:rsid w:val="006F4595"/>
    <w:rsid w:val="006F45A9"/>
    <w:rsid w:val="00714EEA"/>
    <w:rsid w:val="00716DDE"/>
    <w:rsid w:val="00731A4E"/>
    <w:rsid w:val="007325FA"/>
    <w:rsid w:val="0074563C"/>
    <w:rsid w:val="007545CA"/>
    <w:rsid w:val="00757F2C"/>
    <w:rsid w:val="00772760"/>
    <w:rsid w:val="00776962"/>
    <w:rsid w:val="00793B4D"/>
    <w:rsid w:val="007B0354"/>
    <w:rsid w:val="007C03D1"/>
    <w:rsid w:val="007D4152"/>
    <w:rsid w:val="007E02EC"/>
    <w:rsid w:val="007E0509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6683"/>
    <w:rsid w:val="008D1CB0"/>
    <w:rsid w:val="008D2DB1"/>
    <w:rsid w:val="008D3F72"/>
    <w:rsid w:val="008E7BE9"/>
    <w:rsid w:val="00904457"/>
    <w:rsid w:val="009176FF"/>
    <w:rsid w:val="0092064C"/>
    <w:rsid w:val="0092559B"/>
    <w:rsid w:val="009608AD"/>
    <w:rsid w:val="00966492"/>
    <w:rsid w:val="00980A5C"/>
    <w:rsid w:val="00990BE5"/>
    <w:rsid w:val="00991700"/>
    <w:rsid w:val="009B34A8"/>
    <w:rsid w:val="009B67A6"/>
    <w:rsid w:val="009C4307"/>
    <w:rsid w:val="009C5AD1"/>
    <w:rsid w:val="009D31CD"/>
    <w:rsid w:val="009D4ED0"/>
    <w:rsid w:val="00A11408"/>
    <w:rsid w:val="00A12359"/>
    <w:rsid w:val="00A16D2C"/>
    <w:rsid w:val="00A17A7A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9209A"/>
    <w:rsid w:val="00B95BD8"/>
    <w:rsid w:val="00B96015"/>
    <w:rsid w:val="00BA2E3F"/>
    <w:rsid w:val="00BB3FF3"/>
    <w:rsid w:val="00BC24AA"/>
    <w:rsid w:val="00BD63F6"/>
    <w:rsid w:val="00BF082E"/>
    <w:rsid w:val="00C10381"/>
    <w:rsid w:val="00C167CF"/>
    <w:rsid w:val="00C25479"/>
    <w:rsid w:val="00C33BA6"/>
    <w:rsid w:val="00C422EA"/>
    <w:rsid w:val="00C526DB"/>
    <w:rsid w:val="00C662B4"/>
    <w:rsid w:val="00C677E0"/>
    <w:rsid w:val="00C878DC"/>
    <w:rsid w:val="00C92B0C"/>
    <w:rsid w:val="00CB0BD0"/>
    <w:rsid w:val="00CD64AD"/>
    <w:rsid w:val="00CF0AFE"/>
    <w:rsid w:val="00CF2733"/>
    <w:rsid w:val="00D1413E"/>
    <w:rsid w:val="00D247A2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5BA"/>
    <w:rsid w:val="00DD1D27"/>
    <w:rsid w:val="00DE452D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74FA"/>
    <w:rsid w:val="00EA6E35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8492A"/>
    <w:rsid w:val="00F920E8"/>
    <w:rsid w:val="00FA225D"/>
    <w:rsid w:val="00FA6550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213B8-9CFE-4CAA-943A-185731C2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F073-8E9D-42FA-AF8C-113A2147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Jose Alonso Bernal Plascencia</cp:lastModifiedBy>
  <cp:revision>14</cp:revision>
  <cp:lastPrinted>2020-01-09T20:57:00Z</cp:lastPrinted>
  <dcterms:created xsi:type="dcterms:W3CDTF">2020-01-10T15:06:00Z</dcterms:created>
  <dcterms:modified xsi:type="dcterms:W3CDTF">2020-03-17T16:12:00Z</dcterms:modified>
</cp:coreProperties>
</file>